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4" w:rsidRPr="00764CD4" w:rsidRDefault="00764CD4" w:rsidP="00764CD4">
      <w:pPr>
        <w:jc w:val="right"/>
        <w:rPr>
          <w:rFonts w:cs="Times New Roman"/>
          <w:b/>
        </w:rPr>
      </w:pPr>
      <w:r w:rsidRPr="00764CD4">
        <w:rPr>
          <w:rFonts w:cs="Times New Roman"/>
          <w:b/>
        </w:rPr>
        <w:t>Attachment G</w:t>
      </w:r>
    </w:p>
    <w:p w:rsidR="00764CD4" w:rsidRPr="00764CD4" w:rsidRDefault="00764CD4" w:rsidP="00764CD4">
      <w:pPr>
        <w:jc w:val="right"/>
        <w:rPr>
          <w:rFonts w:cs="Times New Roman"/>
          <w:b/>
        </w:rPr>
      </w:pPr>
      <w:r w:rsidRPr="00764CD4">
        <w:rPr>
          <w:rFonts w:cs="Times New Roman"/>
          <w:b/>
        </w:rPr>
        <w:t>Faculty Senate Meeting</w:t>
      </w:r>
    </w:p>
    <w:p w:rsidR="00764CD4" w:rsidRPr="00764CD4" w:rsidRDefault="00764CD4" w:rsidP="00764CD4">
      <w:pPr>
        <w:jc w:val="right"/>
        <w:rPr>
          <w:rFonts w:cs="Times New Roman"/>
          <w:b/>
        </w:rPr>
      </w:pPr>
      <w:r w:rsidRPr="00764CD4">
        <w:rPr>
          <w:rFonts w:cs="Times New Roman"/>
          <w:b/>
        </w:rPr>
        <w:t>April 5, 2012</w:t>
      </w:r>
    </w:p>
    <w:p w:rsidR="00764CD4" w:rsidRDefault="00764CD4" w:rsidP="00540016">
      <w:pPr>
        <w:jc w:val="center"/>
        <w:rPr>
          <w:rFonts w:cs="Times New Roman"/>
          <w:b/>
          <w:sz w:val="20"/>
          <w:szCs w:val="20"/>
        </w:rPr>
      </w:pPr>
    </w:p>
    <w:p w:rsidR="00540016" w:rsidRPr="00AA0C42" w:rsidRDefault="00540016" w:rsidP="00540016">
      <w:pPr>
        <w:jc w:val="center"/>
        <w:rPr>
          <w:rFonts w:cs="Times New Roman"/>
          <w:b/>
          <w:sz w:val="20"/>
          <w:szCs w:val="20"/>
        </w:rPr>
      </w:pPr>
      <w:r w:rsidRPr="00AA0C42">
        <w:rPr>
          <w:rFonts w:cs="Times New Roman"/>
          <w:b/>
          <w:sz w:val="20"/>
          <w:szCs w:val="20"/>
        </w:rPr>
        <w:t xml:space="preserve">Attachment </w:t>
      </w:r>
      <w:r w:rsidR="00474F88">
        <w:rPr>
          <w:rFonts w:cs="Times New Roman"/>
          <w:b/>
          <w:sz w:val="20"/>
          <w:szCs w:val="20"/>
        </w:rPr>
        <w:t>G</w:t>
      </w:r>
    </w:p>
    <w:p w:rsidR="00540016" w:rsidRPr="00AA0C42" w:rsidRDefault="00540016" w:rsidP="00540016">
      <w:pPr>
        <w:jc w:val="center"/>
        <w:rPr>
          <w:rFonts w:cs="Times New Roman"/>
          <w:b/>
          <w:sz w:val="20"/>
          <w:szCs w:val="20"/>
        </w:rPr>
      </w:pPr>
      <w:r w:rsidRPr="00AA0C42">
        <w:rPr>
          <w:rFonts w:cs="Times New Roman"/>
          <w:b/>
          <w:sz w:val="20"/>
          <w:szCs w:val="20"/>
        </w:rPr>
        <w:t xml:space="preserve">Summary and Rationale for </w:t>
      </w:r>
      <w:r w:rsidR="003B71AC">
        <w:rPr>
          <w:rFonts w:eastAsiaTheme="minorHAnsi" w:cs="Calibri"/>
          <w:b/>
          <w:bCs/>
          <w:color w:val="E22922"/>
          <w:sz w:val="20"/>
          <w:szCs w:val="20"/>
          <w:lang w:eastAsia="en-US"/>
        </w:rPr>
        <w:t>FS 11/12-</w:t>
      </w:r>
      <w:r w:rsidR="006B21ED" w:rsidRPr="00AA0C42">
        <w:rPr>
          <w:rFonts w:eastAsiaTheme="minorHAnsi" w:cs="Calibri"/>
          <w:b/>
          <w:bCs/>
          <w:color w:val="E22922"/>
          <w:sz w:val="20"/>
          <w:szCs w:val="20"/>
          <w:lang w:eastAsia="en-US"/>
        </w:rPr>
        <w:t>103/SEL</w:t>
      </w:r>
    </w:p>
    <w:p w:rsidR="00540016" w:rsidRPr="00AA0C42" w:rsidRDefault="00A4758B" w:rsidP="00540016">
      <w:pPr>
        <w:jc w:val="center"/>
        <w:rPr>
          <w:rFonts w:cs="Times New Roman"/>
          <w:b/>
          <w:sz w:val="20"/>
          <w:szCs w:val="20"/>
        </w:rPr>
      </w:pPr>
      <w:r w:rsidRPr="00AA0C42">
        <w:rPr>
          <w:rFonts w:cs="Times New Roman"/>
          <w:b/>
          <w:sz w:val="20"/>
          <w:szCs w:val="20"/>
        </w:rPr>
        <w:t>Creation of Faculty</w:t>
      </w:r>
      <w:r w:rsidR="00540016" w:rsidRPr="00AA0C42">
        <w:rPr>
          <w:rFonts w:cs="Times New Roman"/>
          <w:b/>
          <w:sz w:val="20"/>
          <w:szCs w:val="20"/>
        </w:rPr>
        <w:t xml:space="preserve"> Affairs Policy Committee</w:t>
      </w:r>
    </w:p>
    <w:p w:rsidR="00540016" w:rsidRPr="00AA0C42" w:rsidRDefault="00540016" w:rsidP="00540016">
      <w:pPr>
        <w:jc w:val="center"/>
        <w:rPr>
          <w:rFonts w:cs="Times New Roman"/>
          <w:b/>
          <w:sz w:val="20"/>
          <w:szCs w:val="20"/>
        </w:rPr>
      </w:pPr>
    </w:p>
    <w:p w:rsidR="00A4758B" w:rsidRPr="00AA0C42" w:rsidRDefault="00A4758B" w:rsidP="00540016">
      <w:pPr>
        <w:ind w:left="720"/>
        <w:rPr>
          <w:rFonts w:cs="Times New Roman"/>
          <w:sz w:val="20"/>
          <w:szCs w:val="20"/>
        </w:rPr>
      </w:pPr>
    </w:p>
    <w:p w:rsidR="00A4758B" w:rsidRPr="00AA0C42" w:rsidRDefault="00A4758B" w:rsidP="00AA0C42">
      <w:pPr>
        <w:rPr>
          <w:rFonts w:cs="Times New Roman"/>
          <w:sz w:val="20"/>
          <w:szCs w:val="20"/>
        </w:rPr>
      </w:pPr>
      <w:r w:rsidRPr="00AA0C42">
        <w:rPr>
          <w:rFonts w:cs="Times New Roman"/>
          <w:sz w:val="20"/>
          <w:szCs w:val="20"/>
        </w:rPr>
        <w:t xml:space="preserve">The proposed FAPC responds directly to recommendations 8 and 9 from the Senate Select Committee on the Status of Standing Committee Chairs Report (Attachment A-3).  Along with </w:t>
      </w:r>
      <w:r w:rsidR="003B71AC">
        <w:rPr>
          <w:rFonts w:eastAsiaTheme="minorHAnsi" w:cs="Calibri"/>
          <w:b/>
          <w:bCs/>
          <w:color w:val="E22922"/>
          <w:sz w:val="20"/>
          <w:szCs w:val="20"/>
          <w:lang w:eastAsia="en-US"/>
        </w:rPr>
        <w:t>FS 11/12-</w:t>
      </w:r>
      <w:r w:rsidR="00AA0C42" w:rsidRPr="00AA0C42">
        <w:rPr>
          <w:rFonts w:eastAsiaTheme="minorHAnsi" w:cs="Calibri"/>
          <w:b/>
          <w:bCs/>
          <w:color w:val="E22922"/>
          <w:sz w:val="20"/>
          <w:szCs w:val="20"/>
          <w:lang w:eastAsia="en-US"/>
        </w:rPr>
        <w:t>101/SEL</w:t>
      </w:r>
      <w:r w:rsidR="00AA0C42" w:rsidRPr="003B71AC">
        <w:rPr>
          <w:rFonts w:cs="Times New Roman"/>
          <w:sz w:val="20"/>
          <w:szCs w:val="20"/>
        </w:rPr>
        <w:t xml:space="preserve"> </w:t>
      </w:r>
      <w:r w:rsidRPr="003B71AC">
        <w:rPr>
          <w:rFonts w:cs="Times New Roman"/>
          <w:sz w:val="20"/>
          <w:szCs w:val="20"/>
        </w:rPr>
        <w:t xml:space="preserve">and </w:t>
      </w:r>
      <w:r w:rsidR="003B71AC">
        <w:rPr>
          <w:rFonts w:eastAsiaTheme="minorHAnsi" w:cs="Calibri"/>
          <w:b/>
          <w:bCs/>
          <w:color w:val="E22922"/>
          <w:sz w:val="20"/>
          <w:szCs w:val="20"/>
          <w:lang w:eastAsia="en-US"/>
        </w:rPr>
        <w:t>FS 11/12-</w:t>
      </w:r>
      <w:r w:rsidR="00AA0C42" w:rsidRPr="00AA0C42">
        <w:rPr>
          <w:rFonts w:eastAsiaTheme="minorHAnsi" w:cs="Calibri"/>
          <w:b/>
          <w:bCs/>
          <w:color w:val="E22922"/>
          <w:sz w:val="20"/>
          <w:szCs w:val="20"/>
          <w:lang w:eastAsia="en-US"/>
        </w:rPr>
        <w:t>104/SEL</w:t>
      </w:r>
      <w:r w:rsidR="00AA0C42" w:rsidRPr="00AA0C42">
        <w:rPr>
          <w:rFonts w:cs="Times New Roman"/>
          <w:sz w:val="20"/>
          <w:szCs w:val="20"/>
        </w:rPr>
        <w:t xml:space="preserve"> </w:t>
      </w:r>
      <w:r w:rsidRPr="00AA0C42">
        <w:rPr>
          <w:rFonts w:cs="Times New Roman"/>
          <w:sz w:val="20"/>
          <w:szCs w:val="20"/>
        </w:rPr>
        <w:t xml:space="preserve">this proposed FAPC addresses recommendation 3 from that report, as well.   Significant changes from the existing FPC to the proposed FAPC are summarized below.  </w:t>
      </w:r>
    </w:p>
    <w:p w:rsidR="00540016" w:rsidRPr="00AA0C42" w:rsidRDefault="00540016" w:rsidP="00A4758B">
      <w:pPr>
        <w:rPr>
          <w:rFonts w:cs="Times New Roman"/>
          <w:sz w:val="20"/>
          <w:szCs w:val="20"/>
        </w:rPr>
      </w:pPr>
    </w:p>
    <w:p w:rsidR="00540016" w:rsidRPr="00AA0C42" w:rsidRDefault="00540016" w:rsidP="00A4758B">
      <w:pPr>
        <w:rPr>
          <w:rFonts w:cs="Times New Roman"/>
          <w:sz w:val="20"/>
          <w:szCs w:val="20"/>
        </w:rPr>
      </w:pPr>
      <w:r w:rsidRPr="00AA0C42">
        <w:rPr>
          <w:rFonts w:cs="Times New Roman"/>
          <w:sz w:val="20"/>
          <w:szCs w:val="20"/>
        </w:rPr>
        <w:t>Links</w:t>
      </w:r>
      <w:r w:rsidR="005F5969" w:rsidRPr="00AA0C42">
        <w:rPr>
          <w:rFonts w:cs="Times New Roman"/>
          <w:sz w:val="20"/>
          <w:szCs w:val="20"/>
        </w:rPr>
        <w:t>/references</w:t>
      </w:r>
      <w:r w:rsidRPr="00AA0C42">
        <w:rPr>
          <w:rFonts w:cs="Times New Roman"/>
          <w:sz w:val="20"/>
          <w:szCs w:val="20"/>
        </w:rPr>
        <w:t xml:space="preserve"> to documents pertaining to </w:t>
      </w:r>
      <w:r w:rsidR="003B71AC">
        <w:rPr>
          <w:rFonts w:eastAsiaTheme="minorHAnsi" w:cs="Calibri"/>
          <w:b/>
          <w:bCs/>
          <w:color w:val="E22922"/>
          <w:sz w:val="20"/>
          <w:szCs w:val="20"/>
          <w:lang w:eastAsia="en-US"/>
        </w:rPr>
        <w:t>FS 11/12-</w:t>
      </w:r>
      <w:r w:rsidR="006B21ED" w:rsidRPr="00AA0C42">
        <w:rPr>
          <w:rFonts w:eastAsiaTheme="minorHAnsi" w:cs="Calibri"/>
          <w:b/>
          <w:bCs/>
          <w:color w:val="E22922"/>
          <w:sz w:val="20"/>
          <w:szCs w:val="20"/>
          <w:lang w:eastAsia="en-US"/>
        </w:rPr>
        <w:t>103/SEL</w:t>
      </w:r>
    </w:p>
    <w:p w:rsidR="00A4758B" w:rsidRPr="00AA0C42" w:rsidRDefault="00A4758B" w:rsidP="00A4758B">
      <w:pPr>
        <w:rPr>
          <w:rFonts w:cs="Times New Roman"/>
          <w:sz w:val="20"/>
          <w:szCs w:val="20"/>
        </w:rPr>
      </w:pPr>
    </w:p>
    <w:p w:rsidR="00540016" w:rsidRPr="00AA0C42" w:rsidRDefault="00540016" w:rsidP="00A4758B">
      <w:pPr>
        <w:pStyle w:val="ListParagraph"/>
        <w:numPr>
          <w:ilvl w:val="0"/>
          <w:numId w:val="5"/>
        </w:numPr>
        <w:ind w:left="360" w:firstLine="0"/>
        <w:rPr>
          <w:rFonts w:cs="Times New Roman"/>
          <w:sz w:val="20"/>
          <w:szCs w:val="20"/>
        </w:rPr>
      </w:pPr>
      <w:r w:rsidRPr="003B71AC">
        <w:rPr>
          <w:rFonts w:cs="Times New Roman"/>
          <w:sz w:val="20"/>
          <w:szCs w:val="20"/>
        </w:rPr>
        <w:t>May 2011</w:t>
      </w:r>
      <w:r w:rsidRPr="00AA0C42">
        <w:rPr>
          <w:rFonts w:cs="Times New Roman"/>
          <w:sz w:val="20"/>
          <w:szCs w:val="20"/>
        </w:rPr>
        <w:t xml:space="preserve"> Senate Select Committee on the Status of Standing Committee Chairs Report</w:t>
      </w:r>
      <w:r w:rsidR="006F1691" w:rsidRPr="00AA0C42">
        <w:rPr>
          <w:rFonts w:cs="Times New Roman"/>
          <w:sz w:val="20"/>
          <w:szCs w:val="20"/>
        </w:rPr>
        <w:t xml:space="preserve"> </w:t>
      </w:r>
    </w:p>
    <w:p w:rsidR="006F1691" w:rsidRPr="00AA0C42" w:rsidRDefault="006F1691" w:rsidP="00A4758B">
      <w:pPr>
        <w:rPr>
          <w:rFonts w:cs="Times New Roman"/>
          <w:sz w:val="20"/>
          <w:szCs w:val="20"/>
        </w:rPr>
      </w:pPr>
      <w:r w:rsidRPr="00AA0C42">
        <w:rPr>
          <w:rFonts w:cs="Times New Roman"/>
          <w:sz w:val="20"/>
          <w:szCs w:val="20"/>
        </w:rPr>
        <w:t xml:space="preserve"> </w:t>
      </w:r>
      <w:r w:rsidR="00A4758B" w:rsidRPr="00AA0C42">
        <w:rPr>
          <w:rFonts w:cs="Times New Roman"/>
          <w:sz w:val="20"/>
          <w:szCs w:val="20"/>
        </w:rPr>
        <w:tab/>
      </w:r>
      <w:r w:rsidRPr="00AA0C42">
        <w:rPr>
          <w:rFonts w:cs="Times New Roman"/>
          <w:sz w:val="20"/>
          <w:szCs w:val="20"/>
        </w:rPr>
        <w:t>(</w:t>
      </w:r>
      <w:hyperlink r:id="rId7" w:history="1">
        <w:r w:rsidRPr="00AA0C42">
          <w:rPr>
            <w:rStyle w:val="Hyperlink"/>
            <w:rFonts w:cs="Times New Roman"/>
            <w:sz w:val="20"/>
            <w:szCs w:val="20"/>
          </w:rPr>
          <w:t>http://www.csus.edu/acse/archive/1011/Senate%20Select%20Comm%20final%20report.doc</w:t>
        </w:r>
      </w:hyperlink>
      <w:r w:rsidRPr="00AA0C42">
        <w:rPr>
          <w:rFonts w:cs="Times New Roman"/>
          <w:sz w:val="20"/>
          <w:szCs w:val="20"/>
        </w:rPr>
        <w:t>)</w:t>
      </w:r>
    </w:p>
    <w:p w:rsidR="006F1691" w:rsidRPr="00AA0C42" w:rsidRDefault="00540016" w:rsidP="00A4758B">
      <w:pPr>
        <w:pStyle w:val="ListParagraph"/>
        <w:numPr>
          <w:ilvl w:val="0"/>
          <w:numId w:val="5"/>
        </w:numPr>
        <w:ind w:left="0" w:firstLine="360"/>
        <w:rPr>
          <w:rFonts w:cs="Times New Roman"/>
          <w:sz w:val="20"/>
          <w:szCs w:val="20"/>
        </w:rPr>
      </w:pPr>
      <w:r w:rsidRPr="00AA0C42">
        <w:rPr>
          <w:rFonts w:cs="Times New Roman"/>
          <w:sz w:val="20"/>
          <w:szCs w:val="20"/>
        </w:rPr>
        <w:t>Charge, Membership a</w:t>
      </w:r>
      <w:r w:rsidR="00A4758B" w:rsidRPr="00AA0C42">
        <w:rPr>
          <w:rFonts w:cs="Times New Roman"/>
          <w:sz w:val="20"/>
          <w:szCs w:val="20"/>
        </w:rPr>
        <w:t>nd Operations of the current Faculty Policies Committee</w:t>
      </w:r>
      <w:r w:rsidRPr="00AA0C42">
        <w:rPr>
          <w:rFonts w:cs="Times New Roman"/>
          <w:sz w:val="20"/>
          <w:szCs w:val="20"/>
        </w:rPr>
        <w:t xml:space="preserve"> </w:t>
      </w:r>
    </w:p>
    <w:p w:rsidR="000F3CF8" w:rsidRPr="00AA0C42" w:rsidRDefault="00540016" w:rsidP="00A4758B">
      <w:pPr>
        <w:rPr>
          <w:rFonts w:cs="Times New Roman"/>
          <w:sz w:val="20"/>
          <w:szCs w:val="20"/>
        </w:rPr>
      </w:pPr>
      <w:r w:rsidRPr="00AA0C42">
        <w:rPr>
          <w:rFonts w:cs="Times New Roman"/>
          <w:sz w:val="20"/>
          <w:szCs w:val="20"/>
        </w:rPr>
        <w:t xml:space="preserve"> </w:t>
      </w:r>
      <w:r w:rsidR="00A4758B" w:rsidRPr="00AA0C42">
        <w:rPr>
          <w:rFonts w:cs="Times New Roman"/>
          <w:sz w:val="20"/>
          <w:szCs w:val="20"/>
        </w:rPr>
        <w:t xml:space="preserve">     </w:t>
      </w:r>
      <w:r w:rsidR="00A4758B" w:rsidRPr="00AA0C42">
        <w:rPr>
          <w:rFonts w:cs="Times New Roman"/>
          <w:sz w:val="20"/>
          <w:szCs w:val="20"/>
        </w:rPr>
        <w:tab/>
      </w:r>
      <w:r w:rsidRPr="00AA0C42">
        <w:rPr>
          <w:rFonts w:cs="Times New Roman"/>
          <w:sz w:val="20"/>
          <w:szCs w:val="20"/>
        </w:rPr>
        <w:t>(</w:t>
      </w:r>
      <w:r w:rsidR="00A4758B" w:rsidRPr="00AA0C42">
        <w:rPr>
          <w:rFonts w:cs="Times New Roman"/>
          <w:sz w:val="20"/>
          <w:szCs w:val="20"/>
        </w:rPr>
        <w:t>(</w:t>
      </w:r>
      <w:hyperlink r:id="rId8" w:history="1">
        <w:r w:rsidR="00A4758B" w:rsidRPr="00AA0C42">
          <w:rPr>
            <w:rStyle w:val="Hyperlink"/>
            <w:rFonts w:cs="Times New Roman"/>
            <w:sz w:val="20"/>
            <w:szCs w:val="20"/>
          </w:rPr>
          <w:t>http://www.csus.edu/acse/fpc/index.htm</w:t>
        </w:r>
      </w:hyperlink>
      <w:r w:rsidR="00A4758B" w:rsidRPr="00AA0C42">
        <w:rPr>
          <w:rFonts w:cs="Times New Roman"/>
          <w:sz w:val="20"/>
          <w:szCs w:val="20"/>
        </w:rPr>
        <w:t>)</w:t>
      </w:r>
    </w:p>
    <w:p w:rsidR="00A4758B" w:rsidRPr="00AA0C42" w:rsidRDefault="00A4758B" w:rsidP="00540016">
      <w:pPr>
        <w:ind w:left="720"/>
        <w:rPr>
          <w:rFonts w:cs="Times New Roman"/>
          <w:sz w:val="20"/>
          <w:szCs w:val="20"/>
        </w:rPr>
      </w:pPr>
    </w:p>
    <w:p w:rsidR="00A4758B" w:rsidRPr="00AA0C42" w:rsidRDefault="00A4758B" w:rsidP="00A4758B">
      <w:pPr>
        <w:rPr>
          <w:rFonts w:cs="Times New Roman"/>
          <w:sz w:val="20"/>
          <w:szCs w:val="20"/>
        </w:rPr>
      </w:pPr>
    </w:p>
    <w:p w:rsidR="00A4758B" w:rsidRPr="00AA0C42" w:rsidRDefault="00A4758B" w:rsidP="00A4758B">
      <w:pPr>
        <w:pStyle w:val="ListParagraph"/>
        <w:numPr>
          <w:ilvl w:val="0"/>
          <w:numId w:val="1"/>
        </w:numPr>
        <w:ind w:left="360"/>
        <w:rPr>
          <w:rFonts w:cs="Times New Roman"/>
          <w:sz w:val="20"/>
          <w:szCs w:val="20"/>
        </w:rPr>
      </w:pPr>
      <w:r w:rsidRPr="00AA0C42">
        <w:rPr>
          <w:rFonts w:cs="Times New Roman"/>
          <w:sz w:val="20"/>
          <w:szCs w:val="20"/>
        </w:rPr>
        <w:t xml:space="preserve">Change name from Faculty Policies Committee to Faculty Affairs Policies Committee, </w:t>
      </w:r>
      <w:r w:rsidR="00827D07" w:rsidRPr="00AA0C42">
        <w:rPr>
          <w:rFonts w:cs="Times New Roman"/>
          <w:sz w:val="20"/>
          <w:szCs w:val="20"/>
        </w:rPr>
        <w:t>as described in recommendations 3 and 8</w:t>
      </w:r>
      <w:r w:rsidRPr="00AA0C42">
        <w:rPr>
          <w:rFonts w:cs="Times New Roman"/>
          <w:sz w:val="20"/>
          <w:szCs w:val="20"/>
        </w:rPr>
        <w:t xml:space="preserve"> from the Senate Select Committee.</w:t>
      </w:r>
    </w:p>
    <w:p w:rsidR="00A4758B" w:rsidRPr="00AA0C42" w:rsidRDefault="00A4758B" w:rsidP="00A4758B">
      <w:pPr>
        <w:rPr>
          <w:rFonts w:cs="Times New Roman"/>
          <w:sz w:val="20"/>
          <w:szCs w:val="20"/>
        </w:rPr>
      </w:pPr>
    </w:p>
    <w:p w:rsidR="00A4758B" w:rsidRPr="00AA0C42" w:rsidRDefault="00A4758B" w:rsidP="00827D07">
      <w:pPr>
        <w:ind w:left="360"/>
        <w:rPr>
          <w:rFonts w:cs="Times New Roman"/>
          <w:sz w:val="20"/>
          <w:szCs w:val="20"/>
        </w:rPr>
      </w:pPr>
      <w:r w:rsidRPr="00AA0C42">
        <w:rPr>
          <w:rFonts w:cs="Times New Roman"/>
          <w:sz w:val="20"/>
          <w:szCs w:val="20"/>
        </w:rPr>
        <w:t xml:space="preserve">Rationale:  The rationale for this recommendation is provided on </w:t>
      </w:r>
      <w:r w:rsidR="00827D07" w:rsidRPr="00AA0C42">
        <w:rPr>
          <w:rFonts w:cs="Times New Roman"/>
          <w:sz w:val="20"/>
          <w:szCs w:val="20"/>
        </w:rPr>
        <w:t>pages 3, 4, and 7</w:t>
      </w:r>
      <w:r w:rsidRPr="00AA0C42">
        <w:rPr>
          <w:rFonts w:cs="Times New Roman"/>
          <w:sz w:val="20"/>
          <w:szCs w:val="20"/>
        </w:rPr>
        <w:t xml:space="preserve"> of the May 2011 Select Committee Report. </w:t>
      </w:r>
    </w:p>
    <w:p w:rsidR="00A4758B" w:rsidRPr="00AA0C42" w:rsidRDefault="00A4758B" w:rsidP="00A4758B">
      <w:pPr>
        <w:rPr>
          <w:rFonts w:cs="Times New Roman"/>
          <w:sz w:val="20"/>
          <w:szCs w:val="20"/>
        </w:rPr>
      </w:pPr>
      <w:r w:rsidRPr="00AA0C42">
        <w:rPr>
          <w:rFonts w:cs="Times New Roman"/>
          <w:sz w:val="20"/>
          <w:szCs w:val="20"/>
        </w:rPr>
        <w:t xml:space="preserve"> </w:t>
      </w:r>
    </w:p>
    <w:p w:rsidR="00A4758B" w:rsidRPr="00AA0C42" w:rsidRDefault="00A4758B" w:rsidP="00A4758B">
      <w:pPr>
        <w:pStyle w:val="ListParagraph"/>
        <w:numPr>
          <w:ilvl w:val="0"/>
          <w:numId w:val="1"/>
        </w:numPr>
        <w:ind w:left="360"/>
        <w:rPr>
          <w:rFonts w:cs="Times New Roman"/>
          <w:sz w:val="20"/>
          <w:szCs w:val="20"/>
        </w:rPr>
      </w:pPr>
      <w:r w:rsidRPr="00AA0C42">
        <w:rPr>
          <w:rFonts w:cs="Times New Roman"/>
          <w:sz w:val="20"/>
          <w:szCs w:val="20"/>
        </w:rPr>
        <w:t>Added the responsibility for recommendations regarding the academic calendar, which was previously within the charge of the Academic Policies Committee, as described in recommendation 8 from the Senate Select Committee.</w:t>
      </w:r>
    </w:p>
    <w:p w:rsidR="00A4758B" w:rsidRPr="00AA0C42" w:rsidRDefault="00A4758B" w:rsidP="00A4758B">
      <w:pPr>
        <w:pStyle w:val="ListParagraph"/>
        <w:rPr>
          <w:rFonts w:cs="Times New Roman"/>
          <w:sz w:val="20"/>
          <w:szCs w:val="20"/>
        </w:rPr>
      </w:pPr>
    </w:p>
    <w:p w:rsidR="00A4758B" w:rsidRPr="00AA0C42" w:rsidRDefault="00A4758B" w:rsidP="00827D07">
      <w:pPr>
        <w:ind w:left="360"/>
        <w:rPr>
          <w:rFonts w:cs="Times New Roman"/>
          <w:sz w:val="20"/>
          <w:szCs w:val="20"/>
        </w:rPr>
      </w:pPr>
      <w:r w:rsidRPr="00AA0C42">
        <w:rPr>
          <w:rFonts w:cs="Times New Roman"/>
          <w:sz w:val="20"/>
          <w:szCs w:val="20"/>
        </w:rPr>
        <w:t xml:space="preserve">Rationale: The rationale for this recommendation is provided </w:t>
      </w:r>
      <w:r w:rsidR="00827D07" w:rsidRPr="00AA0C42">
        <w:rPr>
          <w:rFonts w:cs="Times New Roman"/>
          <w:sz w:val="20"/>
          <w:szCs w:val="20"/>
        </w:rPr>
        <w:t>in recommendation #8</w:t>
      </w:r>
      <w:r w:rsidR="00474F88">
        <w:rPr>
          <w:rFonts w:cs="Times New Roman"/>
          <w:sz w:val="20"/>
          <w:szCs w:val="20"/>
        </w:rPr>
        <w:t xml:space="preserve"> </w:t>
      </w:r>
      <w:bookmarkStart w:id="0" w:name="_GoBack"/>
      <w:bookmarkEnd w:id="0"/>
      <w:r w:rsidRPr="00AA0C42">
        <w:rPr>
          <w:rFonts w:cs="Times New Roman"/>
          <w:sz w:val="20"/>
          <w:szCs w:val="20"/>
        </w:rPr>
        <w:t>on page 7 of the May 2011 Select Committee Report.</w:t>
      </w:r>
      <w:r w:rsidR="00827D07" w:rsidRPr="00AA0C42">
        <w:rPr>
          <w:rFonts w:cs="Times New Roman"/>
          <w:sz w:val="20"/>
          <w:szCs w:val="20"/>
        </w:rPr>
        <w:t xml:space="preserve"> As</w:t>
      </w:r>
      <w:r w:rsidR="00FC30ED" w:rsidRPr="00AA0C42">
        <w:rPr>
          <w:rFonts w:cs="Times New Roman"/>
          <w:sz w:val="20"/>
          <w:szCs w:val="20"/>
        </w:rPr>
        <w:t xml:space="preserve"> </w:t>
      </w:r>
      <w:r w:rsidR="00827D07" w:rsidRPr="00AA0C42">
        <w:rPr>
          <w:rFonts w:cs="Times New Roman"/>
          <w:sz w:val="20"/>
          <w:szCs w:val="20"/>
        </w:rPr>
        <w:t>follows:</w:t>
      </w:r>
    </w:p>
    <w:p w:rsidR="00827D07" w:rsidRPr="00AA0C42" w:rsidRDefault="00827D07" w:rsidP="00A4758B">
      <w:pPr>
        <w:ind w:left="720"/>
        <w:rPr>
          <w:rFonts w:cs="Times New Roman"/>
          <w:sz w:val="20"/>
          <w:szCs w:val="20"/>
        </w:rPr>
      </w:pPr>
    </w:p>
    <w:p w:rsidR="00827D07" w:rsidRPr="00AA0C42" w:rsidRDefault="00827D07" w:rsidP="006500B4">
      <w:pPr>
        <w:ind w:left="360"/>
        <w:rPr>
          <w:rFonts w:cs="Times New Roman"/>
          <w:sz w:val="20"/>
          <w:szCs w:val="20"/>
        </w:rPr>
      </w:pPr>
      <w:r w:rsidRPr="00AA0C42">
        <w:rPr>
          <w:rFonts w:eastAsia="Calibri" w:cs="Times New Roman"/>
          <w:i/>
          <w:sz w:val="20"/>
          <w:szCs w:val="20"/>
          <w:lang w:eastAsia="en-US"/>
        </w:rPr>
        <w:t>To achieve something of a more equitable distribution of workload among the three committees recommended to be established, the Select Committee has thought wise a shift of responsibility for recommending the calendar to the new committee concerned primarily with faculty affairs.  The Select Committee realizes, of course, that the calendar carries implication and consequences for the delivery of the instructional program and thus for curriculum but so long as program delivery is primarily if not exclusively a faculty affair, the Select Committee believes the matter of the calendar is best removed from student affairs to be included henceforth among faculty affairs.</w:t>
      </w:r>
    </w:p>
    <w:p w:rsidR="00A4758B" w:rsidRPr="00AA0C42" w:rsidRDefault="00A4758B" w:rsidP="00A4758B">
      <w:pPr>
        <w:pStyle w:val="ListParagraph"/>
        <w:rPr>
          <w:rFonts w:cs="Times New Roman"/>
          <w:sz w:val="20"/>
          <w:szCs w:val="20"/>
        </w:rPr>
      </w:pPr>
    </w:p>
    <w:p w:rsidR="00A4758B" w:rsidRPr="00AA0C42" w:rsidRDefault="00A4758B" w:rsidP="00A4758B">
      <w:pPr>
        <w:pStyle w:val="ListParagraph"/>
        <w:numPr>
          <w:ilvl w:val="0"/>
          <w:numId w:val="1"/>
        </w:numPr>
        <w:ind w:left="360"/>
        <w:rPr>
          <w:rFonts w:cs="Times New Roman"/>
          <w:sz w:val="20"/>
          <w:szCs w:val="20"/>
        </w:rPr>
      </w:pPr>
      <w:r w:rsidRPr="00AA0C42">
        <w:rPr>
          <w:rFonts w:cs="Times New Roman"/>
          <w:sz w:val="20"/>
          <w:szCs w:val="20"/>
        </w:rPr>
        <w:t>Added ex-officio, non-voting members of the administration to the Membership.</w:t>
      </w:r>
    </w:p>
    <w:p w:rsidR="00A4758B" w:rsidRPr="00AA0C42" w:rsidRDefault="00A4758B" w:rsidP="00A4758B">
      <w:pPr>
        <w:ind w:left="360"/>
        <w:rPr>
          <w:rFonts w:cs="Times New Roman"/>
          <w:sz w:val="20"/>
          <w:szCs w:val="20"/>
        </w:rPr>
      </w:pPr>
    </w:p>
    <w:p w:rsidR="00A4758B" w:rsidRPr="00AA0C42" w:rsidRDefault="00A4758B" w:rsidP="00827D07">
      <w:pPr>
        <w:ind w:left="360"/>
        <w:rPr>
          <w:rFonts w:cs="Times New Roman"/>
          <w:sz w:val="20"/>
          <w:szCs w:val="20"/>
        </w:rPr>
      </w:pPr>
      <w:r w:rsidRPr="00AA0C42">
        <w:rPr>
          <w:rFonts w:cs="Times New Roman"/>
          <w:sz w:val="20"/>
          <w:szCs w:val="20"/>
        </w:rPr>
        <w:t>Rationale: Members of the administration often bring insight or perspectives that enhance and inform Policy committee work.  Adding them to the committee membership formalizes the request for their participation on the committee.</w:t>
      </w:r>
    </w:p>
    <w:p w:rsidR="00A4758B" w:rsidRPr="00AA0C42" w:rsidRDefault="00A4758B" w:rsidP="00A4758B">
      <w:pPr>
        <w:ind w:left="720"/>
        <w:rPr>
          <w:rFonts w:cs="Times New Roman"/>
          <w:sz w:val="20"/>
          <w:szCs w:val="20"/>
        </w:rPr>
      </w:pPr>
    </w:p>
    <w:p w:rsidR="00A4758B" w:rsidRPr="00AA0C42" w:rsidRDefault="00A4758B" w:rsidP="00A4758B">
      <w:pPr>
        <w:pStyle w:val="ListParagraph"/>
        <w:numPr>
          <w:ilvl w:val="0"/>
          <w:numId w:val="1"/>
        </w:numPr>
        <w:ind w:left="360"/>
        <w:rPr>
          <w:rFonts w:cs="Times New Roman"/>
          <w:sz w:val="20"/>
          <w:szCs w:val="20"/>
        </w:rPr>
      </w:pPr>
      <w:r w:rsidRPr="00AA0C42">
        <w:rPr>
          <w:rFonts w:cs="Times New Roman"/>
          <w:sz w:val="20"/>
          <w:szCs w:val="20"/>
        </w:rPr>
        <w:t>Added “Election and Role of Chair” that specifies how the chair is elected, the length of each term, the number of consecutive terms that the chair may serve and the chair’s status on the Senate and the Executive Committee.</w:t>
      </w:r>
    </w:p>
    <w:p w:rsidR="00A4758B" w:rsidRPr="00AA0C42" w:rsidRDefault="00A4758B" w:rsidP="00A4758B">
      <w:pPr>
        <w:rPr>
          <w:rFonts w:cs="Times New Roman"/>
          <w:sz w:val="20"/>
          <w:szCs w:val="20"/>
        </w:rPr>
      </w:pPr>
    </w:p>
    <w:p w:rsidR="00A4758B" w:rsidRPr="00AA0C42" w:rsidRDefault="00A4758B" w:rsidP="00A4758B">
      <w:pPr>
        <w:pStyle w:val="ListParagraph"/>
        <w:rPr>
          <w:rFonts w:cs="Times New Roman"/>
          <w:sz w:val="20"/>
          <w:szCs w:val="20"/>
        </w:rPr>
      </w:pPr>
      <w:r w:rsidRPr="00AA0C42">
        <w:rPr>
          <w:rFonts w:cs="Times New Roman"/>
          <w:sz w:val="20"/>
          <w:szCs w:val="20"/>
        </w:rPr>
        <w:t xml:space="preserve">Rationale:  Items A through C provide information that is consistent across all Policy committees.  Item D is subject to Referendum (FS11/12-81).  Item E specifies this committee chair’s status on the Executive Committee, which is needed because of the approval of FS 11/12-85.  </w:t>
      </w:r>
    </w:p>
    <w:p w:rsidR="00A4758B" w:rsidRPr="00AA0C42" w:rsidRDefault="00A4758B" w:rsidP="00A4758B">
      <w:pPr>
        <w:pStyle w:val="ListParagraph"/>
        <w:rPr>
          <w:rFonts w:cs="Times New Roman"/>
          <w:sz w:val="20"/>
          <w:szCs w:val="20"/>
        </w:rPr>
      </w:pPr>
    </w:p>
    <w:p w:rsidR="00A4758B" w:rsidRPr="00AA0C42" w:rsidRDefault="00A4758B" w:rsidP="00A4758B">
      <w:pPr>
        <w:pStyle w:val="ListParagraph"/>
        <w:numPr>
          <w:ilvl w:val="0"/>
          <w:numId w:val="1"/>
        </w:numPr>
        <w:ind w:left="360"/>
        <w:rPr>
          <w:rFonts w:cs="Times New Roman"/>
          <w:sz w:val="20"/>
          <w:szCs w:val="20"/>
        </w:rPr>
      </w:pPr>
      <w:r w:rsidRPr="00AA0C42">
        <w:rPr>
          <w:rFonts w:cs="Times New Roman"/>
          <w:sz w:val="20"/>
          <w:szCs w:val="20"/>
        </w:rPr>
        <w:lastRenderedPageBreak/>
        <w:t>In response to recommendation 9 from the May 2011 Select Committee Report, add the following committees that report to or are overseen by the Faculty Affairs Policies Committee:</w:t>
      </w:r>
    </w:p>
    <w:p w:rsidR="00A4758B" w:rsidRPr="00AA0C42" w:rsidRDefault="00A4758B" w:rsidP="00A4758B">
      <w:pPr>
        <w:pStyle w:val="ListParagraph"/>
        <w:widowControl w:val="0"/>
        <w:numPr>
          <w:ilvl w:val="0"/>
          <w:numId w:val="6"/>
        </w:numPr>
        <w:autoSpaceDE w:val="0"/>
        <w:autoSpaceDN w:val="0"/>
        <w:adjustRightInd w:val="0"/>
        <w:spacing w:after="320"/>
        <w:rPr>
          <w:rFonts w:cs="Times New Roman"/>
          <w:bCs/>
          <w:sz w:val="20"/>
          <w:szCs w:val="20"/>
        </w:rPr>
      </w:pPr>
      <w:r w:rsidRPr="00AA0C42">
        <w:rPr>
          <w:rFonts w:cs="Times New Roman"/>
          <w:bCs/>
          <w:sz w:val="20"/>
          <w:szCs w:val="20"/>
        </w:rPr>
        <w:t>Committee on Diversity and Equity (CODE)</w:t>
      </w:r>
    </w:p>
    <w:p w:rsidR="00A4758B" w:rsidRPr="00AA0C42" w:rsidRDefault="00A4758B" w:rsidP="00A4758B">
      <w:pPr>
        <w:pStyle w:val="ListParagraph"/>
        <w:widowControl w:val="0"/>
        <w:numPr>
          <w:ilvl w:val="0"/>
          <w:numId w:val="6"/>
        </w:numPr>
        <w:autoSpaceDE w:val="0"/>
        <w:autoSpaceDN w:val="0"/>
        <w:adjustRightInd w:val="0"/>
        <w:spacing w:after="320"/>
        <w:rPr>
          <w:rFonts w:cs="Times New Roman"/>
          <w:bCs/>
          <w:sz w:val="20"/>
          <w:szCs w:val="20"/>
        </w:rPr>
      </w:pPr>
      <w:r w:rsidRPr="00AA0C42">
        <w:rPr>
          <w:rFonts w:cs="Times New Roman"/>
          <w:bCs/>
          <w:sz w:val="20"/>
          <w:szCs w:val="20"/>
        </w:rPr>
        <w:t>Lifetime Achievement Award Selection Committee</w:t>
      </w:r>
    </w:p>
    <w:p w:rsidR="00A4758B" w:rsidRPr="00AA0C42" w:rsidRDefault="00A4758B" w:rsidP="00A4758B">
      <w:pPr>
        <w:pStyle w:val="ListParagraph"/>
        <w:numPr>
          <w:ilvl w:val="0"/>
          <w:numId w:val="7"/>
        </w:numPr>
        <w:rPr>
          <w:rFonts w:cs="Times New Roman"/>
          <w:bCs/>
          <w:sz w:val="20"/>
          <w:szCs w:val="20"/>
        </w:rPr>
      </w:pPr>
      <w:r w:rsidRPr="00AA0C42">
        <w:rPr>
          <w:rFonts w:cs="Times New Roman"/>
          <w:bCs/>
          <w:sz w:val="20"/>
          <w:szCs w:val="20"/>
        </w:rPr>
        <w:t>Center for Teaching and Learning Advisory Board</w:t>
      </w:r>
    </w:p>
    <w:p w:rsidR="00A4758B" w:rsidRPr="00AA0C42" w:rsidRDefault="00A4758B" w:rsidP="00A4758B">
      <w:pPr>
        <w:pStyle w:val="ListParagraph"/>
        <w:numPr>
          <w:ilvl w:val="0"/>
          <w:numId w:val="7"/>
        </w:numPr>
        <w:rPr>
          <w:rFonts w:cs="Times New Roman"/>
          <w:bCs/>
          <w:sz w:val="20"/>
          <w:szCs w:val="20"/>
        </w:rPr>
      </w:pPr>
      <w:r w:rsidRPr="00AA0C42">
        <w:rPr>
          <w:rFonts w:cs="Times New Roman"/>
          <w:bCs/>
          <w:sz w:val="20"/>
          <w:szCs w:val="20"/>
        </w:rPr>
        <w:t>Livingston Annual Faculty Address Committee</w:t>
      </w:r>
    </w:p>
    <w:p w:rsidR="00A4758B" w:rsidRPr="00AA0C42" w:rsidRDefault="00A4758B" w:rsidP="00A4758B">
      <w:pPr>
        <w:pStyle w:val="ListParagraph"/>
        <w:rPr>
          <w:rFonts w:cs="Times New Roman"/>
          <w:sz w:val="20"/>
          <w:szCs w:val="20"/>
        </w:rPr>
      </w:pPr>
    </w:p>
    <w:p w:rsidR="00073704" w:rsidRPr="00AA0C42" w:rsidRDefault="00A4758B" w:rsidP="00073704">
      <w:pPr>
        <w:pStyle w:val="ListParagraph"/>
        <w:ind w:left="360"/>
        <w:rPr>
          <w:rFonts w:cs="Times New Roman"/>
          <w:sz w:val="20"/>
          <w:szCs w:val="20"/>
        </w:rPr>
      </w:pPr>
      <w:r w:rsidRPr="00AA0C42">
        <w:rPr>
          <w:rFonts w:cs="Times New Roman"/>
          <w:sz w:val="20"/>
          <w:szCs w:val="20"/>
        </w:rPr>
        <w:t xml:space="preserve">Rationale: The rationale for this recommendation is provided on pages 7 and 8 of </w:t>
      </w:r>
      <w:r w:rsidR="00073704" w:rsidRPr="00AA0C42">
        <w:rPr>
          <w:rFonts w:cs="Times New Roman"/>
          <w:sz w:val="20"/>
          <w:szCs w:val="20"/>
        </w:rPr>
        <w:t>the May 2011Select Committee Report. Specifically, the Report states:</w:t>
      </w:r>
    </w:p>
    <w:p w:rsidR="00073704" w:rsidRPr="00AA0C42" w:rsidRDefault="00073704" w:rsidP="00073704">
      <w:pPr>
        <w:rPr>
          <w:rFonts w:cs="Times New Roman"/>
          <w:sz w:val="20"/>
          <w:szCs w:val="20"/>
        </w:rPr>
      </w:pPr>
    </w:p>
    <w:p w:rsidR="00073704" w:rsidRPr="00AA0C42" w:rsidRDefault="00073704" w:rsidP="00FC30ED">
      <w:pPr>
        <w:ind w:left="360"/>
        <w:rPr>
          <w:rFonts w:eastAsia="Calibri" w:cs="Times New Roman"/>
          <w:i/>
          <w:sz w:val="20"/>
          <w:szCs w:val="20"/>
          <w:lang w:eastAsia="en-US"/>
        </w:rPr>
      </w:pPr>
      <w:r w:rsidRPr="00AA0C42">
        <w:rPr>
          <w:rFonts w:eastAsia="Calibri" w:cs="Times New Roman"/>
          <w:i/>
          <w:sz w:val="20"/>
          <w:szCs w:val="20"/>
          <w:lang w:eastAsia="en-US"/>
        </w:rPr>
        <w:t>The Select Committee has found that each of these currently constituted committees or subcommittees but one is tasked primarily with the application of established policy bearing on the enhancement or recognition of faculty performance rather than the invention of policy proposals.  They are therefore properly housed, in the opinion of the Select Committee, within the jurisdiction assigned to the Faculty Affairs Policies Committee.</w:t>
      </w:r>
    </w:p>
    <w:p w:rsidR="00073704" w:rsidRPr="00AA0C42" w:rsidRDefault="00073704" w:rsidP="00FC30ED">
      <w:pPr>
        <w:ind w:left="360"/>
        <w:rPr>
          <w:rFonts w:eastAsia="Calibri" w:cs="Times New Roman"/>
          <w:i/>
          <w:sz w:val="20"/>
          <w:szCs w:val="20"/>
          <w:lang w:eastAsia="en-US"/>
        </w:rPr>
      </w:pPr>
    </w:p>
    <w:p w:rsidR="00073704" w:rsidRPr="00AA0C42" w:rsidRDefault="00073704" w:rsidP="00FC30ED">
      <w:pPr>
        <w:ind w:left="360"/>
        <w:rPr>
          <w:rFonts w:eastAsia="Calibri" w:cs="Times New Roman"/>
          <w:i/>
          <w:sz w:val="20"/>
          <w:szCs w:val="20"/>
          <w:lang w:eastAsia="en-US"/>
        </w:rPr>
      </w:pPr>
      <w:r w:rsidRPr="00AA0C42">
        <w:rPr>
          <w:rFonts w:eastAsia="Calibri" w:cs="Times New Roman"/>
          <w:i/>
          <w:sz w:val="20"/>
          <w:szCs w:val="20"/>
          <w:lang w:eastAsia="en-US"/>
        </w:rPr>
        <w:t>The exception among them is the Committee on Diversity and Equity (CODE).  That Committee, as the Select Committee understands it, is concerned primarily, but by no means exclusively, with the part of diversity in the recruitment, appointment and retention of the University faculty.  As a proponent of policy in the area of ARTP, it necessarily refers its work to the University ARTP Committee insofar as its proposals require amendment of the University ARTP Policy.  As a committee performing a subcommittee’s task, it monitors the University’s efforts to recruit and retain a diverse faculty as directed by University ARTP Policy, Section 6.06.D.  At the moment, however the Committee is not obviously connected to the work of any committee much less one having a chair on the Executive Committee.  Feeling its isolation and inferring from it some neglect of its concerns, perhaps, the Committee has recently asked for a voting membership on the Executive Committee.  While adding to the voting membership of the Executive Committee seems to the Select Committee inconsistent with the aim and tenor of these recommendations, the Select Committee believes that housing the Committee on Diversity and Equity with the Faculty Affairs Policies Committee whose Chair would be a member of the Executive Committee would integrate it more closely into the flow of recommendations from that area of the Faculty Senate’s concerns and thus reduce, one hopes, the sense of isolation and neglect the Select Committee has attributed to CODE.</w:t>
      </w:r>
    </w:p>
    <w:p w:rsidR="00A4758B" w:rsidRPr="00AA0C42" w:rsidRDefault="00A4758B" w:rsidP="00073704">
      <w:pPr>
        <w:pStyle w:val="ListParagraph"/>
        <w:ind w:left="360"/>
        <w:rPr>
          <w:rFonts w:cs="Times New Roman"/>
          <w:sz w:val="20"/>
          <w:szCs w:val="20"/>
        </w:rPr>
      </w:pPr>
    </w:p>
    <w:p w:rsidR="00A4758B" w:rsidRPr="00AA0C42" w:rsidRDefault="00A4758B" w:rsidP="00073704">
      <w:pPr>
        <w:pStyle w:val="ListParagraph"/>
        <w:numPr>
          <w:ilvl w:val="0"/>
          <w:numId w:val="1"/>
        </w:numPr>
        <w:ind w:left="360"/>
        <w:rPr>
          <w:rFonts w:cs="Times New Roman"/>
          <w:sz w:val="20"/>
          <w:szCs w:val="20"/>
        </w:rPr>
      </w:pPr>
      <w:r w:rsidRPr="00AA0C42">
        <w:rPr>
          <w:rFonts w:cs="Times New Roman"/>
          <w:sz w:val="20"/>
          <w:szCs w:val="20"/>
        </w:rPr>
        <w:t>Removed the Wang Family Excellence Award Subcommittee</w:t>
      </w:r>
    </w:p>
    <w:p w:rsidR="00A4758B" w:rsidRPr="00AA0C42" w:rsidRDefault="00A4758B" w:rsidP="00A4758B">
      <w:pPr>
        <w:rPr>
          <w:rFonts w:cs="Times New Roman"/>
          <w:sz w:val="20"/>
          <w:szCs w:val="20"/>
        </w:rPr>
      </w:pPr>
    </w:p>
    <w:p w:rsidR="00A4758B" w:rsidRPr="00AA0C42" w:rsidRDefault="00A4758B" w:rsidP="00073704">
      <w:pPr>
        <w:ind w:left="720" w:hanging="360"/>
        <w:rPr>
          <w:rFonts w:cs="Times New Roman"/>
          <w:sz w:val="20"/>
          <w:szCs w:val="20"/>
        </w:rPr>
      </w:pPr>
      <w:r w:rsidRPr="00AA0C42">
        <w:rPr>
          <w:rFonts w:cs="Times New Roman"/>
          <w:sz w:val="20"/>
          <w:szCs w:val="20"/>
        </w:rPr>
        <w:t>Rationale: The Wang Family Excellence Award no longer exists.</w:t>
      </w:r>
    </w:p>
    <w:p w:rsidR="00A4758B" w:rsidRPr="00AA0C42" w:rsidRDefault="00A4758B" w:rsidP="00A4758B">
      <w:pPr>
        <w:ind w:left="720"/>
        <w:rPr>
          <w:rFonts w:cs="Times New Roman"/>
          <w:sz w:val="20"/>
          <w:szCs w:val="20"/>
        </w:rPr>
      </w:pPr>
    </w:p>
    <w:p w:rsidR="00A4758B" w:rsidRPr="00AA0C42" w:rsidRDefault="00A4758B" w:rsidP="00073704">
      <w:pPr>
        <w:pStyle w:val="ListParagraph"/>
        <w:numPr>
          <w:ilvl w:val="0"/>
          <w:numId w:val="1"/>
        </w:numPr>
        <w:ind w:left="360"/>
        <w:rPr>
          <w:rFonts w:cs="Times New Roman"/>
          <w:sz w:val="20"/>
          <w:szCs w:val="20"/>
        </w:rPr>
      </w:pPr>
      <w:r w:rsidRPr="00AA0C42">
        <w:rPr>
          <w:rFonts w:cs="Times New Roman"/>
          <w:sz w:val="20"/>
          <w:szCs w:val="20"/>
        </w:rPr>
        <w:t>Added the requirement that one member of the Policy committee serve as a liaison between itself and the following committees:</w:t>
      </w:r>
    </w:p>
    <w:p w:rsidR="00A4758B" w:rsidRPr="00AA0C42" w:rsidRDefault="00A4758B" w:rsidP="00A4758B">
      <w:pPr>
        <w:pStyle w:val="ListParagraph"/>
        <w:widowControl w:val="0"/>
        <w:numPr>
          <w:ilvl w:val="0"/>
          <w:numId w:val="8"/>
        </w:numPr>
        <w:autoSpaceDE w:val="0"/>
        <w:autoSpaceDN w:val="0"/>
        <w:adjustRightInd w:val="0"/>
        <w:spacing w:after="320"/>
        <w:rPr>
          <w:rFonts w:cs="Times New Roman"/>
          <w:bCs/>
          <w:sz w:val="20"/>
          <w:szCs w:val="20"/>
        </w:rPr>
      </w:pPr>
      <w:r w:rsidRPr="00AA0C42">
        <w:rPr>
          <w:rFonts w:cs="Times New Roman"/>
          <w:bCs/>
          <w:sz w:val="20"/>
          <w:szCs w:val="20"/>
        </w:rPr>
        <w:t>Pedagogy Enhancement Awards Subcommittee (PEAS)</w:t>
      </w:r>
    </w:p>
    <w:p w:rsidR="00A4758B" w:rsidRPr="00AA0C42" w:rsidRDefault="00A4758B" w:rsidP="00A4758B">
      <w:pPr>
        <w:pStyle w:val="ListParagraph"/>
        <w:widowControl w:val="0"/>
        <w:numPr>
          <w:ilvl w:val="0"/>
          <w:numId w:val="8"/>
        </w:numPr>
        <w:autoSpaceDE w:val="0"/>
        <w:autoSpaceDN w:val="0"/>
        <w:adjustRightInd w:val="0"/>
        <w:spacing w:after="320"/>
        <w:rPr>
          <w:rFonts w:cs="Times New Roman"/>
          <w:bCs/>
          <w:sz w:val="20"/>
          <w:szCs w:val="20"/>
        </w:rPr>
      </w:pPr>
      <w:r w:rsidRPr="00AA0C42">
        <w:rPr>
          <w:rFonts w:cs="Times New Roman"/>
          <w:bCs/>
          <w:sz w:val="20"/>
          <w:szCs w:val="20"/>
        </w:rPr>
        <w:t>Research and Creative Activities Award Subcommittee</w:t>
      </w:r>
    </w:p>
    <w:p w:rsidR="00A4758B" w:rsidRPr="00AA0C42" w:rsidRDefault="00A4758B" w:rsidP="00A4758B">
      <w:pPr>
        <w:pStyle w:val="ListParagraph"/>
        <w:widowControl w:val="0"/>
        <w:numPr>
          <w:ilvl w:val="0"/>
          <w:numId w:val="8"/>
        </w:numPr>
        <w:autoSpaceDE w:val="0"/>
        <w:autoSpaceDN w:val="0"/>
        <w:adjustRightInd w:val="0"/>
        <w:spacing w:after="320"/>
        <w:rPr>
          <w:rFonts w:cs="Times New Roman"/>
          <w:bCs/>
          <w:sz w:val="20"/>
          <w:szCs w:val="20"/>
        </w:rPr>
      </w:pPr>
      <w:r w:rsidRPr="00AA0C42">
        <w:rPr>
          <w:rFonts w:cs="Times New Roman"/>
          <w:bCs/>
          <w:sz w:val="20"/>
          <w:szCs w:val="20"/>
        </w:rPr>
        <w:t>Committee on Diversity and Equity (CODE)</w:t>
      </w:r>
    </w:p>
    <w:p w:rsidR="00A4758B" w:rsidRPr="00AA0C42" w:rsidRDefault="00A4758B" w:rsidP="00A4758B">
      <w:pPr>
        <w:pStyle w:val="ListParagraph"/>
        <w:widowControl w:val="0"/>
        <w:autoSpaceDE w:val="0"/>
        <w:autoSpaceDN w:val="0"/>
        <w:adjustRightInd w:val="0"/>
        <w:spacing w:after="320"/>
        <w:ind w:left="1080"/>
        <w:rPr>
          <w:rFonts w:cs="Times New Roman"/>
          <w:bCs/>
          <w:sz w:val="20"/>
          <w:szCs w:val="20"/>
        </w:rPr>
      </w:pPr>
    </w:p>
    <w:p w:rsidR="00A4758B" w:rsidRPr="00AA0C42" w:rsidRDefault="00A4758B" w:rsidP="00073704">
      <w:pPr>
        <w:pStyle w:val="ListParagraph"/>
        <w:widowControl w:val="0"/>
        <w:autoSpaceDE w:val="0"/>
        <w:autoSpaceDN w:val="0"/>
        <w:adjustRightInd w:val="0"/>
        <w:spacing w:after="320"/>
        <w:ind w:left="360"/>
        <w:rPr>
          <w:rFonts w:cs="Times New Roman"/>
          <w:bCs/>
          <w:sz w:val="20"/>
          <w:szCs w:val="20"/>
        </w:rPr>
      </w:pPr>
      <w:r w:rsidRPr="00AA0C42">
        <w:rPr>
          <w:rFonts w:cs="Times New Roman"/>
          <w:bCs/>
          <w:sz w:val="20"/>
          <w:szCs w:val="20"/>
        </w:rPr>
        <w:t xml:space="preserve">Rationale: Liaisons can facilitate communication between Policy committees and the committees that report to or are overseen by them.  </w:t>
      </w:r>
    </w:p>
    <w:p w:rsidR="00A4758B" w:rsidRPr="00AA0C42" w:rsidRDefault="00A4758B" w:rsidP="00A4758B">
      <w:pPr>
        <w:pStyle w:val="ListParagraph"/>
        <w:widowControl w:val="0"/>
        <w:autoSpaceDE w:val="0"/>
        <w:autoSpaceDN w:val="0"/>
        <w:adjustRightInd w:val="0"/>
        <w:spacing w:after="320"/>
        <w:rPr>
          <w:rFonts w:cs="Times New Roman"/>
          <w:bCs/>
          <w:sz w:val="20"/>
          <w:szCs w:val="20"/>
        </w:rPr>
      </w:pPr>
    </w:p>
    <w:p w:rsidR="00A4758B" w:rsidRPr="00AA0C42" w:rsidRDefault="00A4758B" w:rsidP="00073704">
      <w:pPr>
        <w:pStyle w:val="ListParagraph"/>
        <w:numPr>
          <w:ilvl w:val="0"/>
          <w:numId w:val="1"/>
        </w:numPr>
        <w:ind w:left="360"/>
        <w:rPr>
          <w:rFonts w:cs="Times New Roman"/>
          <w:sz w:val="20"/>
          <w:szCs w:val="20"/>
        </w:rPr>
      </w:pPr>
      <w:r w:rsidRPr="00AA0C42">
        <w:rPr>
          <w:rFonts w:cs="Times New Roman"/>
          <w:sz w:val="20"/>
          <w:szCs w:val="20"/>
        </w:rPr>
        <w:t>Added several items to the Operations, including statements regarding how often meetings should be held, the definition of a quorum, that meetings are open to the university community and when meeting agendas and minutes should be distributed and published.</w:t>
      </w:r>
    </w:p>
    <w:p w:rsidR="00A4758B" w:rsidRPr="00AA0C42" w:rsidRDefault="00A4758B" w:rsidP="00A4758B">
      <w:pPr>
        <w:rPr>
          <w:rFonts w:cs="Times New Roman"/>
          <w:sz w:val="20"/>
          <w:szCs w:val="20"/>
        </w:rPr>
      </w:pPr>
    </w:p>
    <w:p w:rsidR="00A4758B" w:rsidRPr="00AA0C42" w:rsidRDefault="00A4758B" w:rsidP="00073704">
      <w:pPr>
        <w:ind w:left="360"/>
        <w:rPr>
          <w:rFonts w:cs="Times New Roman"/>
          <w:sz w:val="20"/>
          <w:szCs w:val="20"/>
        </w:rPr>
      </w:pPr>
      <w:r w:rsidRPr="00AA0C42">
        <w:rPr>
          <w:rFonts w:cs="Times New Roman"/>
          <w:sz w:val="20"/>
          <w:szCs w:val="20"/>
        </w:rPr>
        <w:t>Rationale: These updates to the operations are aimed at enhancing communication between the Faculty Senate and the Policy committee.</w:t>
      </w:r>
    </w:p>
    <w:p w:rsidR="00A4758B" w:rsidRPr="00AA0C42" w:rsidRDefault="00A4758B" w:rsidP="00A4758B">
      <w:pPr>
        <w:ind w:left="720"/>
        <w:rPr>
          <w:rFonts w:cs="Times New Roman"/>
          <w:sz w:val="20"/>
          <w:szCs w:val="20"/>
        </w:rPr>
      </w:pPr>
    </w:p>
    <w:sectPr w:rsidR="00A4758B" w:rsidRPr="00AA0C42" w:rsidSect="00764CD4">
      <w:footerReference w:type="default" r:id="rId9"/>
      <w:pgSz w:w="12240" w:h="15840"/>
      <w:pgMar w:top="72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4C" w:rsidRDefault="00AD664C" w:rsidP="001932C6">
      <w:r>
        <w:separator/>
      </w:r>
    </w:p>
  </w:endnote>
  <w:endnote w:type="continuationSeparator" w:id="0">
    <w:p w:rsidR="00AD664C" w:rsidRDefault="00AD664C" w:rsidP="00193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797684"/>
      <w:docPartObj>
        <w:docPartGallery w:val="Page Numbers (Bottom of Page)"/>
        <w:docPartUnique/>
      </w:docPartObj>
    </w:sdtPr>
    <w:sdtEndPr>
      <w:rPr>
        <w:noProof/>
      </w:rPr>
    </w:sdtEndPr>
    <w:sdtContent>
      <w:p w:rsidR="001932C6" w:rsidRDefault="00073704">
        <w:pPr>
          <w:pStyle w:val="Footer"/>
          <w:jc w:val="center"/>
        </w:pPr>
        <w:r>
          <w:t>FAPC</w:t>
        </w:r>
        <w:r w:rsidR="001932C6">
          <w:t xml:space="preserve"> S&amp;R-</w:t>
        </w:r>
        <w:r w:rsidR="00472DCB">
          <w:fldChar w:fldCharType="begin"/>
        </w:r>
        <w:r w:rsidR="001932C6">
          <w:instrText xml:space="preserve"> PAGE   \* MERGEFORMAT </w:instrText>
        </w:r>
        <w:r w:rsidR="00472DCB">
          <w:fldChar w:fldCharType="separate"/>
        </w:r>
        <w:r w:rsidR="00764CD4">
          <w:rPr>
            <w:noProof/>
          </w:rPr>
          <w:t>2</w:t>
        </w:r>
        <w:r w:rsidR="00472DCB">
          <w:rPr>
            <w:noProof/>
          </w:rPr>
          <w:fldChar w:fldCharType="end"/>
        </w:r>
      </w:p>
    </w:sdtContent>
  </w:sdt>
  <w:p w:rsidR="001932C6" w:rsidRDefault="00193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4C" w:rsidRDefault="00AD664C" w:rsidP="001932C6">
      <w:r>
        <w:separator/>
      </w:r>
    </w:p>
  </w:footnote>
  <w:footnote w:type="continuationSeparator" w:id="0">
    <w:p w:rsidR="00AD664C" w:rsidRDefault="00AD664C" w:rsidP="00193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3721"/>
    <w:multiLevelType w:val="hybridMultilevel"/>
    <w:tmpl w:val="38522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433370"/>
    <w:multiLevelType w:val="hybridMultilevel"/>
    <w:tmpl w:val="D3145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F5E7F"/>
    <w:multiLevelType w:val="hybridMultilevel"/>
    <w:tmpl w:val="5662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1698A"/>
    <w:multiLevelType w:val="hybridMultilevel"/>
    <w:tmpl w:val="EB7801E8"/>
    <w:lvl w:ilvl="0" w:tplc="380EC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1908F8"/>
    <w:multiLevelType w:val="hybridMultilevel"/>
    <w:tmpl w:val="731A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169F4"/>
    <w:multiLevelType w:val="hybridMultilevel"/>
    <w:tmpl w:val="ED8C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A50F00"/>
    <w:multiLevelType w:val="hybridMultilevel"/>
    <w:tmpl w:val="41AA77C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F61073"/>
    <w:multiLevelType w:val="hybridMultilevel"/>
    <w:tmpl w:val="148EE1AC"/>
    <w:lvl w:ilvl="0" w:tplc="2B584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1F3E48"/>
    <w:multiLevelType w:val="hybridMultilevel"/>
    <w:tmpl w:val="FE023A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3"/>
  </w:num>
  <w:num w:numId="6">
    <w:abstractNumId w:val="5"/>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540016"/>
    <w:rsid w:val="00000A0B"/>
    <w:rsid w:val="000048F0"/>
    <w:rsid w:val="00005CA4"/>
    <w:rsid w:val="00012917"/>
    <w:rsid w:val="000138AD"/>
    <w:rsid w:val="00017E5A"/>
    <w:rsid w:val="0002182F"/>
    <w:rsid w:val="0002416B"/>
    <w:rsid w:val="00024587"/>
    <w:rsid w:val="000245D1"/>
    <w:rsid w:val="00026CF8"/>
    <w:rsid w:val="00027FAF"/>
    <w:rsid w:val="000313BF"/>
    <w:rsid w:val="00032E08"/>
    <w:rsid w:val="00035CBA"/>
    <w:rsid w:val="000408A2"/>
    <w:rsid w:val="000417FE"/>
    <w:rsid w:val="00041AF6"/>
    <w:rsid w:val="000427CC"/>
    <w:rsid w:val="00044D9A"/>
    <w:rsid w:val="00045A39"/>
    <w:rsid w:val="00045A75"/>
    <w:rsid w:val="00047D5A"/>
    <w:rsid w:val="00047DE6"/>
    <w:rsid w:val="00051191"/>
    <w:rsid w:val="00051973"/>
    <w:rsid w:val="00073704"/>
    <w:rsid w:val="000821C1"/>
    <w:rsid w:val="00086192"/>
    <w:rsid w:val="00090469"/>
    <w:rsid w:val="00092AC6"/>
    <w:rsid w:val="00095808"/>
    <w:rsid w:val="000977E1"/>
    <w:rsid w:val="000A5374"/>
    <w:rsid w:val="000A6783"/>
    <w:rsid w:val="000B1B02"/>
    <w:rsid w:val="000B3B38"/>
    <w:rsid w:val="000B4D24"/>
    <w:rsid w:val="000C0809"/>
    <w:rsid w:val="000C127F"/>
    <w:rsid w:val="000C1769"/>
    <w:rsid w:val="000C721B"/>
    <w:rsid w:val="000D1A71"/>
    <w:rsid w:val="000D4B7A"/>
    <w:rsid w:val="000D780C"/>
    <w:rsid w:val="000E01C9"/>
    <w:rsid w:val="000E1960"/>
    <w:rsid w:val="000E6020"/>
    <w:rsid w:val="000F3CF8"/>
    <w:rsid w:val="000F50D5"/>
    <w:rsid w:val="0010399D"/>
    <w:rsid w:val="00112596"/>
    <w:rsid w:val="0011736E"/>
    <w:rsid w:val="001252D0"/>
    <w:rsid w:val="00125B8D"/>
    <w:rsid w:val="00132924"/>
    <w:rsid w:val="00133144"/>
    <w:rsid w:val="00135B20"/>
    <w:rsid w:val="0013678E"/>
    <w:rsid w:val="00140196"/>
    <w:rsid w:val="001410F1"/>
    <w:rsid w:val="0014163C"/>
    <w:rsid w:val="00147302"/>
    <w:rsid w:val="001505DD"/>
    <w:rsid w:val="00157CC9"/>
    <w:rsid w:val="00165859"/>
    <w:rsid w:val="00173367"/>
    <w:rsid w:val="00174B11"/>
    <w:rsid w:val="00174B28"/>
    <w:rsid w:val="001770F1"/>
    <w:rsid w:val="00177E2C"/>
    <w:rsid w:val="00181290"/>
    <w:rsid w:val="0018361D"/>
    <w:rsid w:val="00183BB4"/>
    <w:rsid w:val="00184D58"/>
    <w:rsid w:val="00185CD2"/>
    <w:rsid w:val="001932C6"/>
    <w:rsid w:val="00197442"/>
    <w:rsid w:val="001A2A3E"/>
    <w:rsid w:val="001A6697"/>
    <w:rsid w:val="001A7967"/>
    <w:rsid w:val="001B7233"/>
    <w:rsid w:val="001B76C8"/>
    <w:rsid w:val="001C0B40"/>
    <w:rsid w:val="001C6DD5"/>
    <w:rsid w:val="001D0B28"/>
    <w:rsid w:val="001D25CF"/>
    <w:rsid w:val="001D77C0"/>
    <w:rsid w:val="001E09A0"/>
    <w:rsid w:val="001E5BFF"/>
    <w:rsid w:val="001E5D36"/>
    <w:rsid w:val="001F2D77"/>
    <w:rsid w:val="001F5814"/>
    <w:rsid w:val="001F5A93"/>
    <w:rsid w:val="001F7B62"/>
    <w:rsid w:val="002000A3"/>
    <w:rsid w:val="00202620"/>
    <w:rsid w:val="00213794"/>
    <w:rsid w:val="00216BAE"/>
    <w:rsid w:val="002237EE"/>
    <w:rsid w:val="002304E9"/>
    <w:rsid w:val="00235CCC"/>
    <w:rsid w:val="002421B8"/>
    <w:rsid w:val="00243E07"/>
    <w:rsid w:val="00250B8C"/>
    <w:rsid w:val="00262388"/>
    <w:rsid w:val="00262C75"/>
    <w:rsid w:val="00270378"/>
    <w:rsid w:val="00270550"/>
    <w:rsid w:val="00270BA8"/>
    <w:rsid w:val="002718E8"/>
    <w:rsid w:val="00275173"/>
    <w:rsid w:val="00275ACC"/>
    <w:rsid w:val="002811DD"/>
    <w:rsid w:val="00281D8E"/>
    <w:rsid w:val="002821F0"/>
    <w:rsid w:val="00282C71"/>
    <w:rsid w:val="00286021"/>
    <w:rsid w:val="00287BC3"/>
    <w:rsid w:val="0029262B"/>
    <w:rsid w:val="00296A40"/>
    <w:rsid w:val="0029711E"/>
    <w:rsid w:val="002A075B"/>
    <w:rsid w:val="002A6B19"/>
    <w:rsid w:val="002B47B0"/>
    <w:rsid w:val="002B74C5"/>
    <w:rsid w:val="002C766C"/>
    <w:rsid w:val="002D0534"/>
    <w:rsid w:val="002D2708"/>
    <w:rsid w:val="002D588B"/>
    <w:rsid w:val="002D5C91"/>
    <w:rsid w:val="002D606A"/>
    <w:rsid w:val="002D6F4F"/>
    <w:rsid w:val="002E1DBA"/>
    <w:rsid w:val="002E5AB1"/>
    <w:rsid w:val="002F0054"/>
    <w:rsid w:val="002F7A1E"/>
    <w:rsid w:val="003033D9"/>
    <w:rsid w:val="00306E3C"/>
    <w:rsid w:val="003071F1"/>
    <w:rsid w:val="00312DDD"/>
    <w:rsid w:val="00312FBA"/>
    <w:rsid w:val="00313FD3"/>
    <w:rsid w:val="00317D96"/>
    <w:rsid w:val="00320DF2"/>
    <w:rsid w:val="0032151D"/>
    <w:rsid w:val="003242E2"/>
    <w:rsid w:val="00327845"/>
    <w:rsid w:val="00327A43"/>
    <w:rsid w:val="0033269D"/>
    <w:rsid w:val="00333AFD"/>
    <w:rsid w:val="003340DB"/>
    <w:rsid w:val="00334BFA"/>
    <w:rsid w:val="00335F39"/>
    <w:rsid w:val="00336189"/>
    <w:rsid w:val="00344ED5"/>
    <w:rsid w:val="003455CE"/>
    <w:rsid w:val="00350E76"/>
    <w:rsid w:val="003521F6"/>
    <w:rsid w:val="003529BA"/>
    <w:rsid w:val="003556F2"/>
    <w:rsid w:val="00361F54"/>
    <w:rsid w:val="00367D87"/>
    <w:rsid w:val="00370E9A"/>
    <w:rsid w:val="003734E9"/>
    <w:rsid w:val="0037749D"/>
    <w:rsid w:val="00386845"/>
    <w:rsid w:val="003903A2"/>
    <w:rsid w:val="00390594"/>
    <w:rsid w:val="00390E08"/>
    <w:rsid w:val="00397DDC"/>
    <w:rsid w:val="003B71AC"/>
    <w:rsid w:val="003C0B6B"/>
    <w:rsid w:val="003C2745"/>
    <w:rsid w:val="003C369A"/>
    <w:rsid w:val="003C39C5"/>
    <w:rsid w:val="003C42AC"/>
    <w:rsid w:val="003C4FF8"/>
    <w:rsid w:val="003C54AA"/>
    <w:rsid w:val="003C6759"/>
    <w:rsid w:val="003C7B5A"/>
    <w:rsid w:val="003C7F40"/>
    <w:rsid w:val="003D038A"/>
    <w:rsid w:val="003D1337"/>
    <w:rsid w:val="003D39B3"/>
    <w:rsid w:val="003D5565"/>
    <w:rsid w:val="003D572C"/>
    <w:rsid w:val="003D6693"/>
    <w:rsid w:val="003E2FBA"/>
    <w:rsid w:val="003E537F"/>
    <w:rsid w:val="003E628C"/>
    <w:rsid w:val="003E7C92"/>
    <w:rsid w:val="003F20D9"/>
    <w:rsid w:val="003F388A"/>
    <w:rsid w:val="003F43B9"/>
    <w:rsid w:val="003F74A8"/>
    <w:rsid w:val="004067DD"/>
    <w:rsid w:val="00407C0C"/>
    <w:rsid w:val="00413B01"/>
    <w:rsid w:val="00424BF0"/>
    <w:rsid w:val="004321D8"/>
    <w:rsid w:val="00436DA8"/>
    <w:rsid w:val="00441FAD"/>
    <w:rsid w:val="00451BE8"/>
    <w:rsid w:val="00456E46"/>
    <w:rsid w:val="00464E9A"/>
    <w:rsid w:val="00465992"/>
    <w:rsid w:val="0046676B"/>
    <w:rsid w:val="0046776A"/>
    <w:rsid w:val="00472DCB"/>
    <w:rsid w:val="00474F88"/>
    <w:rsid w:val="00475679"/>
    <w:rsid w:val="00480137"/>
    <w:rsid w:val="00481535"/>
    <w:rsid w:val="004840BC"/>
    <w:rsid w:val="00484AD4"/>
    <w:rsid w:val="004855EC"/>
    <w:rsid w:val="004860C4"/>
    <w:rsid w:val="00490272"/>
    <w:rsid w:val="004921BA"/>
    <w:rsid w:val="00492F8F"/>
    <w:rsid w:val="0049342C"/>
    <w:rsid w:val="00494355"/>
    <w:rsid w:val="00495A8D"/>
    <w:rsid w:val="004A245E"/>
    <w:rsid w:val="004A5F60"/>
    <w:rsid w:val="004A6C57"/>
    <w:rsid w:val="004B2256"/>
    <w:rsid w:val="004B740C"/>
    <w:rsid w:val="004C1E52"/>
    <w:rsid w:val="004D15C1"/>
    <w:rsid w:val="004D4414"/>
    <w:rsid w:val="004E2A87"/>
    <w:rsid w:val="004E410C"/>
    <w:rsid w:val="004E495A"/>
    <w:rsid w:val="004F4DEA"/>
    <w:rsid w:val="004F51A0"/>
    <w:rsid w:val="00503223"/>
    <w:rsid w:val="00506C89"/>
    <w:rsid w:val="0050723D"/>
    <w:rsid w:val="00507A53"/>
    <w:rsid w:val="00523A00"/>
    <w:rsid w:val="00525DAA"/>
    <w:rsid w:val="00531F87"/>
    <w:rsid w:val="005346FE"/>
    <w:rsid w:val="0053671F"/>
    <w:rsid w:val="00536A3B"/>
    <w:rsid w:val="00540016"/>
    <w:rsid w:val="00543F88"/>
    <w:rsid w:val="0055086C"/>
    <w:rsid w:val="00552FFB"/>
    <w:rsid w:val="00564F71"/>
    <w:rsid w:val="00575DBA"/>
    <w:rsid w:val="00581051"/>
    <w:rsid w:val="0058262A"/>
    <w:rsid w:val="00584F26"/>
    <w:rsid w:val="00585954"/>
    <w:rsid w:val="005A3378"/>
    <w:rsid w:val="005A570E"/>
    <w:rsid w:val="005B1208"/>
    <w:rsid w:val="005B188B"/>
    <w:rsid w:val="005B6033"/>
    <w:rsid w:val="005B7185"/>
    <w:rsid w:val="005C5B7D"/>
    <w:rsid w:val="005C70CC"/>
    <w:rsid w:val="005D1063"/>
    <w:rsid w:val="005D242E"/>
    <w:rsid w:val="005D31CE"/>
    <w:rsid w:val="005D4182"/>
    <w:rsid w:val="005D5743"/>
    <w:rsid w:val="005D6759"/>
    <w:rsid w:val="005D6EA6"/>
    <w:rsid w:val="005D7A08"/>
    <w:rsid w:val="005E619A"/>
    <w:rsid w:val="005E7EBB"/>
    <w:rsid w:val="005F2D2E"/>
    <w:rsid w:val="005F3872"/>
    <w:rsid w:val="005F5969"/>
    <w:rsid w:val="005F6D9A"/>
    <w:rsid w:val="0060266D"/>
    <w:rsid w:val="00604206"/>
    <w:rsid w:val="00607515"/>
    <w:rsid w:val="00610B4C"/>
    <w:rsid w:val="00614781"/>
    <w:rsid w:val="00616615"/>
    <w:rsid w:val="0061676F"/>
    <w:rsid w:val="00620150"/>
    <w:rsid w:val="00620182"/>
    <w:rsid w:val="00621F12"/>
    <w:rsid w:val="00623B3C"/>
    <w:rsid w:val="00624E99"/>
    <w:rsid w:val="00627027"/>
    <w:rsid w:val="006277A9"/>
    <w:rsid w:val="00627B0D"/>
    <w:rsid w:val="00632DBF"/>
    <w:rsid w:val="006364AA"/>
    <w:rsid w:val="0064040D"/>
    <w:rsid w:val="00646E8F"/>
    <w:rsid w:val="006500B4"/>
    <w:rsid w:val="006525CB"/>
    <w:rsid w:val="006530CB"/>
    <w:rsid w:val="006666B9"/>
    <w:rsid w:val="006729DE"/>
    <w:rsid w:val="0067796F"/>
    <w:rsid w:val="00680DA6"/>
    <w:rsid w:val="0068303C"/>
    <w:rsid w:val="0069450C"/>
    <w:rsid w:val="006A1D76"/>
    <w:rsid w:val="006B21ED"/>
    <w:rsid w:val="006B3221"/>
    <w:rsid w:val="006B419D"/>
    <w:rsid w:val="006C3E07"/>
    <w:rsid w:val="006C7CDC"/>
    <w:rsid w:val="006D2AB9"/>
    <w:rsid w:val="006D42BD"/>
    <w:rsid w:val="006E0599"/>
    <w:rsid w:val="006E4698"/>
    <w:rsid w:val="006E547F"/>
    <w:rsid w:val="006E6A57"/>
    <w:rsid w:val="006F1691"/>
    <w:rsid w:val="006F4CB5"/>
    <w:rsid w:val="006F50B9"/>
    <w:rsid w:val="00702C81"/>
    <w:rsid w:val="0070503C"/>
    <w:rsid w:val="00710300"/>
    <w:rsid w:val="00712030"/>
    <w:rsid w:val="0071394B"/>
    <w:rsid w:val="00714BA5"/>
    <w:rsid w:val="00717807"/>
    <w:rsid w:val="00723EF1"/>
    <w:rsid w:val="00724FCE"/>
    <w:rsid w:val="00725638"/>
    <w:rsid w:val="00726014"/>
    <w:rsid w:val="00726B57"/>
    <w:rsid w:val="007319A9"/>
    <w:rsid w:val="00742552"/>
    <w:rsid w:val="0075074C"/>
    <w:rsid w:val="00750DF1"/>
    <w:rsid w:val="0075150D"/>
    <w:rsid w:val="00752653"/>
    <w:rsid w:val="007540A6"/>
    <w:rsid w:val="0075421D"/>
    <w:rsid w:val="00760A9A"/>
    <w:rsid w:val="00760E4B"/>
    <w:rsid w:val="00761F74"/>
    <w:rsid w:val="007637E8"/>
    <w:rsid w:val="0076470C"/>
    <w:rsid w:val="00764CD4"/>
    <w:rsid w:val="00766083"/>
    <w:rsid w:val="007722AB"/>
    <w:rsid w:val="00774054"/>
    <w:rsid w:val="00775F69"/>
    <w:rsid w:val="007838D9"/>
    <w:rsid w:val="0078735D"/>
    <w:rsid w:val="00787F15"/>
    <w:rsid w:val="0079453D"/>
    <w:rsid w:val="007A106F"/>
    <w:rsid w:val="007A4109"/>
    <w:rsid w:val="007B42AA"/>
    <w:rsid w:val="007B5DAF"/>
    <w:rsid w:val="007B6351"/>
    <w:rsid w:val="007C0026"/>
    <w:rsid w:val="007C1333"/>
    <w:rsid w:val="007C2542"/>
    <w:rsid w:val="007C4C22"/>
    <w:rsid w:val="007C7270"/>
    <w:rsid w:val="007D2713"/>
    <w:rsid w:val="007D3E0E"/>
    <w:rsid w:val="007D7D7C"/>
    <w:rsid w:val="007E0996"/>
    <w:rsid w:val="007E5CF9"/>
    <w:rsid w:val="007E6BC7"/>
    <w:rsid w:val="007F1948"/>
    <w:rsid w:val="007F3780"/>
    <w:rsid w:val="007F3A76"/>
    <w:rsid w:val="007F5B57"/>
    <w:rsid w:val="007F701F"/>
    <w:rsid w:val="007F79CE"/>
    <w:rsid w:val="0080005A"/>
    <w:rsid w:val="00800C99"/>
    <w:rsid w:val="00800D4B"/>
    <w:rsid w:val="008034D3"/>
    <w:rsid w:val="00804887"/>
    <w:rsid w:val="0080770D"/>
    <w:rsid w:val="00815EB5"/>
    <w:rsid w:val="00820C67"/>
    <w:rsid w:val="0082315C"/>
    <w:rsid w:val="00826675"/>
    <w:rsid w:val="00827D07"/>
    <w:rsid w:val="008336C0"/>
    <w:rsid w:val="0083412E"/>
    <w:rsid w:val="008547CA"/>
    <w:rsid w:val="00855175"/>
    <w:rsid w:val="0086189B"/>
    <w:rsid w:val="00864910"/>
    <w:rsid w:val="0087140A"/>
    <w:rsid w:val="00872C01"/>
    <w:rsid w:val="00880DF8"/>
    <w:rsid w:val="008973E1"/>
    <w:rsid w:val="008A1BBA"/>
    <w:rsid w:val="008A6E0B"/>
    <w:rsid w:val="008B03D5"/>
    <w:rsid w:val="008B0B7E"/>
    <w:rsid w:val="008B1BED"/>
    <w:rsid w:val="008B4C64"/>
    <w:rsid w:val="008B6918"/>
    <w:rsid w:val="008B6B1C"/>
    <w:rsid w:val="008B7F36"/>
    <w:rsid w:val="008C0127"/>
    <w:rsid w:val="008C68B6"/>
    <w:rsid w:val="008C7FB1"/>
    <w:rsid w:val="008D5199"/>
    <w:rsid w:val="008D5428"/>
    <w:rsid w:val="008D61F9"/>
    <w:rsid w:val="008D7189"/>
    <w:rsid w:val="008E524F"/>
    <w:rsid w:val="008F3B0B"/>
    <w:rsid w:val="008F6124"/>
    <w:rsid w:val="009004A0"/>
    <w:rsid w:val="00902955"/>
    <w:rsid w:val="00906D8A"/>
    <w:rsid w:val="00934F59"/>
    <w:rsid w:val="0093587D"/>
    <w:rsid w:val="00937819"/>
    <w:rsid w:val="00942264"/>
    <w:rsid w:val="00946049"/>
    <w:rsid w:val="00952918"/>
    <w:rsid w:val="009643D2"/>
    <w:rsid w:val="009657F4"/>
    <w:rsid w:val="00971436"/>
    <w:rsid w:val="00972DE0"/>
    <w:rsid w:val="00975339"/>
    <w:rsid w:val="009769FA"/>
    <w:rsid w:val="00977208"/>
    <w:rsid w:val="0098231E"/>
    <w:rsid w:val="00985D1D"/>
    <w:rsid w:val="00987059"/>
    <w:rsid w:val="0099358D"/>
    <w:rsid w:val="0099718B"/>
    <w:rsid w:val="00997313"/>
    <w:rsid w:val="009B1ECB"/>
    <w:rsid w:val="009B5784"/>
    <w:rsid w:val="009B594C"/>
    <w:rsid w:val="009B5B41"/>
    <w:rsid w:val="009C767C"/>
    <w:rsid w:val="009D091F"/>
    <w:rsid w:val="009D3E9F"/>
    <w:rsid w:val="009E0C84"/>
    <w:rsid w:val="009E1CCD"/>
    <w:rsid w:val="009E2318"/>
    <w:rsid w:val="009F39D8"/>
    <w:rsid w:val="009F7DCE"/>
    <w:rsid w:val="00A024F0"/>
    <w:rsid w:val="00A049A7"/>
    <w:rsid w:val="00A06CD1"/>
    <w:rsid w:val="00A110E6"/>
    <w:rsid w:val="00A1621B"/>
    <w:rsid w:val="00A17CE7"/>
    <w:rsid w:val="00A27561"/>
    <w:rsid w:val="00A278AC"/>
    <w:rsid w:val="00A3215B"/>
    <w:rsid w:val="00A36A01"/>
    <w:rsid w:val="00A40B7D"/>
    <w:rsid w:val="00A4107E"/>
    <w:rsid w:val="00A43562"/>
    <w:rsid w:val="00A44499"/>
    <w:rsid w:val="00A4758B"/>
    <w:rsid w:val="00A531CC"/>
    <w:rsid w:val="00A54847"/>
    <w:rsid w:val="00A5710B"/>
    <w:rsid w:val="00A60334"/>
    <w:rsid w:val="00A62594"/>
    <w:rsid w:val="00A626F6"/>
    <w:rsid w:val="00A632AC"/>
    <w:rsid w:val="00A649C6"/>
    <w:rsid w:val="00A712EE"/>
    <w:rsid w:val="00A73E29"/>
    <w:rsid w:val="00A8117B"/>
    <w:rsid w:val="00A81A2B"/>
    <w:rsid w:val="00A840F4"/>
    <w:rsid w:val="00A85C0C"/>
    <w:rsid w:val="00A905F0"/>
    <w:rsid w:val="00A930EC"/>
    <w:rsid w:val="00AA0C42"/>
    <w:rsid w:val="00AA1B87"/>
    <w:rsid w:val="00AA6273"/>
    <w:rsid w:val="00AB13DD"/>
    <w:rsid w:val="00AB1511"/>
    <w:rsid w:val="00AB186F"/>
    <w:rsid w:val="00AB2489"/>
    <w:rsid w:val="00AB2651"/>
    <w:rsid w:val="00AD5C2E"/>
    <w:rsid w:val="00AD664C"/>
    <w:rsid w:val="00AE27C4"/>
    <w:rsid w:val="00AE30DB"/>
    <w:rsid w:val="00AE38AB"/>
    <w:rsid w:val="00AF2158"/>
    <w:rsid w:val="00B030DF"/>
    <w:rsid w:val="00B07580"/>
    <w:rsid w:val="00B14A52"/>
    <w:rsid w:val="00B20D8F"/>
    <w:rsid w:val="00B22709"/>
    <w:rsid w:val="00B23035"/>
    <w:rsid w:val="00B252B0"/>
    <w:rsid w:val="00B30D75"/>
    <w:rsid w:val="00B40D3C"/>
    <w:rsid w:val="00B43091"/>
    <w:rsid w:val="00B44BE0"/>
    <w:rsid w:val="00B45E94"/>
    <w:rsid w:val="00B50153"/>
    <w:rsid w:val="00B52CB6"/>
    <w:rsid w:val="00B56E14"/>
    <w:rsid w:val="00B63D97"/>
    <w:rsid w:val="00B656A0"/>
    <w:rsid w:val="00B70042"/>
    <w:rsid w:val="00B761C9"/>
    <w:rsid w:val="00B76904"/>
    <w:rsid w:val="00B7713F"/>
    <w:rsid w:val="00B779FB"/>
    <w:rsid w:val="00B83E5F"/>
    <w:rsid w:val="00B857EE"/>
    <w:rsid w:val="00B878EA"/>
    <w:rsid w:val="00B9768E"/>
    <w:rsid w:val="00BB319D"/>
    <w:rsid w:val="00BB3202"/>
    <w:rsid w:val="00BB37DA"/>
    <w:rsid w:val="00BC1178"/>
    <w:rsid w:val="00BC1C53"/>
    <w:rsid w:val="00BC2428"/>
    <w:rsid w:val="00BC48E5"/>
    <w:rsid w:val="00BD0BA5"/>
    <w:rsid w:val="00BD7EF1"/>
    <w:rsid w:val="00BE01C2"/>
    <w:rsid w:val="00BE202F"/>
    <w:rsid w:val="00BE245D"/>
    <w:rsid w:val="00BE28E1"/>
    <w:rsid w:val="00BF135E"/>
    <w:rsid w:val="00BF29AF"/>
    <w:rsid w:val="00BF5DF7"/>
    <w:rsid w:val="00C00958"/>
    <w:rsid w:val="00C035C0"/>
    <w:rsid w:val="00C05B4E"/>
    <w:rsid w:val="00C05B96"/>
    <w:rsid w:val="00C135A6"/>
    <w:rsid w:val="00C1667E"/>
    <w:rsid w:val="00C2272C"/>
    <w:rsid w:val="00C31245"/>
    <w:rsid w:val="00C3460C"/>
    <w:rsid w:val="00C35455"/>
    <w:rsid w:val="00C36F3A"/>
    <w:rsid w:val="00C37DBA"/>
    <w:rsid w:val="00C405BE"/>
    <w:rsid w:val="00C52C21"/>
    <w:rsid w:val="00C53566"/>
    <w:rsid w:val="00C6359E"/>
    <w:rsid w:val="00C6582E"/>
    <w:rsid w:val="00C80FC6"/>
    <w:rsid w:val="00C93117"/>
    <w:rsid w:val="00CB00C6"/>
    <w:rsid w:val="00CB1788"/>
    <w:rsid w:val="00CB37FE"/>
    <w:rsid w:val="00CB495C"/>
    <w:rsid w:val="00CB5B3D"/>
    <w:rsid w:val="00CB7867"/>
    <w:rsid w:val="00CC37EA"/>
    <w:rsid w:val="00CC693E"/>
    <w:rsid w:val="00CD07BC"/>
    <w:rsid w:val="00CD0F9F"/>
    <w:rsid w:val="00CD54F9"/>
    <w:rsid w:val="00CE034E"/>
    <w:rsid w:val="00CE1AB0"/>
    <w:rsid w:val="00CE1F3C"/>
    <w:rsid w:val="00CE3F27"/>
    <w:rsid w:val="00CE798C"/>
    <w:rsid w:val="00CF3D3C"/>
    <w:rsid w:val="00D062C2"/>
    <w:rsid w:val="00D13665"/>
    <w:rsid w:val="00D13C9E"/>
    <w:rsid w:val="00D16B21"/>
    <w:rsid w:val="00D20CD0"/>
    <w:rsid w:val="00D24974"/>
    <w:rsid w:val="00D26359"/>
    <w:rsid w:val="00D30D7E"/>
    <w:rsid w:val="00D36F09"/>
    <w:rsid w:val="00D404D9"/>
    <w:rsid w:val="00D57415"/>
    <w:rsid w:val="00D60291"/>
    <w:rsid w:val="00D64A6E"/>
    <w:rsid w:val="00D64DA1"/>
    <w:rsid w:val="00D66DCD"/>
    <w:rsid w:val="00D7055A"/>
    <w:rsid w:val="00D713E5"/>
    <w:rsid w:val="00D716CE"/>
    <w:rsid w:val="00D71C0D"/>
    <w:rsid w:val="00D72984"/>
    <w:rsid w:val="00D73B0F"/>
    <w:rsid w:val="00D75CE4"/>
    <w:rsid w:val="00D7756A"/>
    <w:rsid w:val="00D81907"/>
    <w:rsid w:val="00D82393"/>
    <w:rsid w:val="00D86F73"/>
    <w:rsid w:val="00D90D4A"/>
    <w:rsid w:val="00D92E4D"/>
    <w:rsid w:val="00D935B1"/>
    <w:rsid w:val="00D967A3"/>
    <w:rsid w:val="00D97AB7"/>
    <w:rsid w:val="00DA5585"/>
    <w:rsid w:val="00DA5ED4"/>
    <w:rsid w:val="00DA660F"/>
    <w:rsid w:val="00DA7615"/>
    <w:rsid w:val="00DC0B3B"/>
    <w:rsid w:val="00DC7380"/>
    <w:rsid w:val="00DC7A54"/>
    <w:rsid w:val="00DD2566"/>
    <w:rsid w:val="00DD2DFD"/>
    <w:rsid w:val="00DD32F1"/>
    <w:rsid w:val="00DE190D"/>
    <w:rsid w:val="00DF0FB7"/>
    <w:rsid w:val="00DF6D2D"/>
    <w:rsid w:val="00E003D2"/>
    <w:rsid w:val="00E02D1B"/>
    <w:rsid w:val="00E072C9"/>
    <w:rsid w:val="00E15236"/>
    <w:rsid w:val="00E25A1A"/>
    <w:rsid w:val="00E301F8"/>
    <w:rsid w:val="00E30BB8"/>
    <w:rsid w:val="00E355F8"/>
    <w:rsid w:val="00E356AB"/>
    <w:rsid w:val="00E35C10"/>
    <w:rsid w:val="00E454E8"/>
    <w:rsid w:val="00E45951"/>
    <w:rsid w:val="00E4782C"/>
    <w:rsid w:val="00E47869"/>
    <w:rsid w:val="00E47902"/>
    <w:rsid w:val="00E47C35"/>
    <w:rsid w:val="00E52019"/>
    <w:rsid w:val="00E6564B"/>
    <w:rsid w:val="00E674B6"/>
    <w:rsid w:val="00E75DBA"/>
    <w:rsid w:val="00E833CE"/>
    <w:rsid w:val="00E8597D"/>
    <w:rsid w:val="00E85C01"/>
    <w:rsid w:val="00E93A90"/>
    <w:rsid w:val="00E9444E"/>
    <w:rsid w:val="00E96C4D"/>
    <w:rsid w:val="00E9721B"/>
    <w:rsid w:val="00EA15AE"/>
    <w:rsid w:val="00EA3DE0"/>
    <w:rsid w:val="00EB247E"/>
    <w:rsid w:val="00EB43E2"/>
    <w:rsid w:val="00EB5FD2"/>
    <w:rsid w:val="00EC0041"/>
    <w:rsid w:val="00EC010B"/>
    <w:rsid w:val="00EC3502"/>
    <w:rsid w:val="00EC645A"/>
    <w:rsid w:val="00EC6CFD"/>
    <w:rsid w:val="00ED0FA7"/>
    <w:rsid w:val="00ED5B9C"/>
    <w:rsid w:val="00EE0453"/>
    <w:rsid w:val="00EE0A2E"/>
    <w:rsid w:val="00EE267D"/>
    <w:rsid w:val="00EF210D"/>
    <w:rsid w:val="00EF4CA2"/>
    <w:rsid w:val="00EF4D29"/>
    <w:rsid w:val="00EF5B4E"/>
    <w:rsid w:val="00EF7E3E"/>
    <w:rsid w:val="00F0109F"/>
    <w:rsid w:val="00F039D4"/>
    <w:rsid w:val="00F34E30"/>
    <w:rsid w:val="00F364B8"/>
    <w:rsid w:val="00F36B39"/>
    <w:rsid w:val="00F37915"/>
    <w:rsid w:val="00F37F12"/>
    <w:rsid w:val="00F41A1B"/>
    <w:rsid w:val="00F42566"/>
    <w:rsid w:val="00F456A4"/>
    <w:rsid w:val="00F52D89"/>
    <w:rsid w:val="00F53C75"/>
    <w:rsid w:val="00F56E17"/>
    <w:rsid w:val="00F60A16"/>
    <w:rsid w:val="00F618DD"/>
    <w:rsid w:val="00F724D1"/>
    <w:rsid w:val="00F73E93"/>
    <w:rsid w:val="00F74A8D"/>
    <w:rsid w:val="00F75230"/>
    <w:rsid w:val="00F76C63"/>
    <w:rsid w:val="00F77F79"/>
    <w:rsid w:val="00F83D8F"/>
    <w:rsid w:val="00F936EB"/>
    <w:rsid w:val="00F95132"/>
    <w:rsid w:val="00F9579E"/>
    <w:rsid w:val="00F9662C"/>
    <w:rsid w:val="00F96807"/>
    <w:rsid w:val="00F9683D"/>
    <w:rsid w:val="00F9785F"/>
    <w:rsid w:val="00FA046C"/>
    <w:rsid w:val="00FA36C5"/>
    <w:rsid w:val="00FB39C4"/>
    <w:rsid w:val="00FB49E1"/>
    <w:rsid w:val="00FB68F6"/>
    <w:rsid w:val="00FC30ED"/>
    <w:rsid w:val="00FC3D07"/>
    <w:rsid w:val="00FC5713"/>
    <w:rsid w:val="00FC6366"/>
    <w:rsid w:val="00FC77D5"/>
    <w:rsid w:val="00FD01A6"/>
    <w:rsid w:val="00FD15B0"/>
    <w:rsid w:val="00FD193B"/>
    <w:rsid w:val="00FD2294"/>
    <w:rsid w:val="00FD4EE3"/>
    <w:rsid w:val="00FE1C4C"/>
    <w:rsid w:val="00FE4FB3"/>
    <w:rsid w:val="00FE68ED"/>
    <w:rsid w:val="00FE69C9"/>
    <w:rsid w:val="00FF39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16"/>
    <w:rPr>
      <w:rFonts w:asciiTheme="minorHAnsi" w:eastAsiaTheme="minorEastAsia" w:hAnsiTheme="minorHAnsi"/>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016"/>
    <w:pPr>
      <w:ind w:left="720"/>
      <w:contextualSpacing/>
    </w:pPr>
  </w:style>
  <w:style w:type="character" w:styleId="Hyperlink">
    <w:name w:val="Hyperlink"/>
    <w:basedOn w:val="DefaultParagraphFont"/>
    <w:rsid w:val="00540016"/>
    <w:rPr>
      <w:color w:val="0000FF" w:themeColor="hyperlink"/>
      <w:u w:val="single"/>
    </w:rPr>
  </w:style>
  <w:style w:type="paragraph" w:styleId="NoSpacing">
    <w:name w:val="No Spacing"/>
    <w:uiPriority w:val="1"/>
    <w:qFormat/>
    <w:rsid w:val="00540016"/>
    <w:rPr>
      <w:rFonts w:asciiTheme="minorHAnsi" w:eastAsiaTheme="minorEastAsia" w:hAnsiTheme="minorHAnsi"/>
      <w:szCs w:val="24"/>
    </w:rPr>
  </w:style>
  <w:style w:type="paragraph" w:styleId="Header">
    <w:name w:val="header"/>
    <w:basedOn w:val="Normal"/>
    <w:link w:val="HeaderChar"/>
    <w:uiPriority w:val="99"/>
    <w:unhideWhenUsed/>
    <w:rsid w:val="001932C6"/>
    <w:pPr>
      <w:tabs>
        <w:tab w:val="center" w:pos="4680"/>
        <w:tab w:val="right" w:pos="9360"/>
      </w:tabs>
    </w:pPr>
  </w:style>
  <w:style w:type="character" w:customStyle="1" w:styleId="HeaderChar">
    <w:name w:val="Header Char"/>
    <w:basedOn w:val="DefaultParagraphFont"/>
    <w:link w:val="Header"/>
    <w:uiPriority w:val="99"/>
    <w:rsid w:val="001932C6"/>
    <w:rPr>
      <w:rFonts w:asciiTheme="minorHAnsi" w:eastAsiaTheme="minorEastAsia" w:hAnsiTheme="minorHAnsi"/>
      <w:szCs w:val="24"/>
      <w:lang w:eastAsia="ja-JP"/>
    </w:rPr>
  </w:style>
  <w:style w:type="paragraph" w:styleId="Footer">
    <w:name w:val="footer"/>
    <w:basedOn w:val="Normal"/>
    <w:link w:val="FooterChar"/>
    <w:uiPriority w:val="99"/>
    <w:unhideWhenUsed/>
    <w:rsid w:val="001932C6"/>
    <w:pPr>
      <w:tabs>
        <w:tab w:val="center" w:pos="4680"/>
        <w:tab w:val="right" w:pos="9360"/>
      </w:tabs>
    </w:pPr>
  </w:style>
  <w:style w:type="character" w:customStyle="1" w:styleId="FooterChar">
    <w:name w:val="Footer Char"/>
    <w:basedOn w:val="DefaultParagraphFont"/>
    <w:link w:val="Footer"/>
    <w:uiPriority w:val="99"/>
    <w:rsid w:val="001932C6"/>
    <w:rPr>
      <w:rFonts w:asciiTheme="minorHAnsi" w:eastAsiaTheme="minorEastAsia" w:hAnsiTheme="minorHAnsi"/>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16"/>
    <w:rPr>
      <w:rFonts w:asciiTheme="minorHAnsi" w:eastAsiaTheme="minorEastAsia" w:hAnsiTheme="minorHAnsi"/>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016"/>
    <w:pPr>
      <w:ind w:left="720"/>
      <w:contextualSpacing/>
    </w:pPr>
  </w:style>
  <w:style w:type="character" w:styleId="Hyperlink">
    <w:name w:val="Hyperlink"/>
    <w:basedOn w:val="DefaultParagraphFont"/>
    <w:rsid w:val="00540016"/>
    <w:rPr>
      <w:color w:val="0000FF" w:themeColor="hyperlink"/>
      <w:u w:val="single"/>
    </w:rPr>
  </w:style>
  <w:style w:type="paragraph" w:styleId="NoSpacing">
    <w:name w:val="No Spacing"/>
    <w:uiPriority w:val="1"/>
    <w:qFormat/>
    <w:rsid w:val="00540016"/>
    <w:rPr>
      <w:rFonts w:asciiTheme="minorHAnsi" w:eastAsiaTheme="minorEastAsia" w:hAnsiTheme="minorHAnsi"/>
      <w:szCs w:val="24"/>
    </w:rPr>
  </w:style>
  <w:style w:type="paragraph" w:styleId="Header">
    <w:name w:val="header"/>
    <w:basedOn w:val="Normal"/>
    <w:link w:val="HeaderChar"/>
    <w:uiPriority w:val="99"/>
    <w:unhideWhenUsed/>
    <w:rsid w:val="001932C6"/>
    <w:pPr>
      <w:tabs>
        <w:tab w:val="center" w:pos="4680"/>
        <w:tab w:val="right" w:pos="9360"/>
      </w:tabs>
    </w:pPr>
  </w:style>
  <w:style w:type="character" w:customStyle="1" w:styleId="HeaderChar">
    <w:name w:val="Header Char"/>
    <w:basedOn w:val="DefaultParagraphFont"/>
    <w:link w:val="Header"/>
    <w:uiPriority w:val="99"/>
    <w:rsid w:val="001932C6"/>
    <w:rPr>
      <w:rFonts w:asciiTheme="minorHAnsi" w:eastAsiaTheme="minorEastAsia" w:hAnsiTheme="minorHAnsi"/>
      <w:szCs w:val="24"/>
      <w:lang w:eastAsia="ja-JP"/>
    </w:rPr>
  </w:style>
  <w:style w:type="paragraph" w:styleId="Footer">
    <w:name w:val="footer"/>
    <w:basedOn w:val="Normal"/>
    <w:link w:val="FooterChar"/>
    <w:uiPriority w:val="99"/>
    <w:unhideWhenUsed/>
    <w:rsid w:val="001932C6"/>
    <w:pPr>
      <w:tabs>
        <w:tab w:val="center" w:pos="4680"/>
        <w:tab w:val="right" w:pos="9360"/>
      </w:tabs>
    </w:pPr>
  </w:style>
  <w:style w:type="character" w:customStyle="1" w:styleId="FooterChar">
    <w:name w:val="Footer Char"/>
    <w:basedOn w:val="DefaultParagraphFont"/>
    <w:link w:val="Footer"/>
    <w:uiPriority w:val="99"/>
    <w:rsid w:val="001932C6"/>
    <w:rPr>
      <w:rFonts w:asciiTheme="minorHAnsi" w:eastAsiaTheme="minorEastAsia" w:hAnsiTheme="minorHAnsi"/>
      <w:szCs w:val="24"/>
      <w:lang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us.edu/acse/fpc/index.htm" TargetMode="External"/><Relationship Id="rId3" Type="http://schemas.openxmlformats.org/officeDocument/2006/relationships/settings" Target="settings.xml"/><Relationship Id="rId7" Type="http://schemas.openxmlformats.org/officeDocument/2006/relationships/hyperlink" Target="http://www.csus.edu/acse/archive/1011/Senate%20Select%20Comm%20final%20report.do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890</Words>
  <Characters>5690</Characters>
  <Application>Microsoft Office Word</Application>
  <DocSecurity>0</DocSecurity>
  <Lines>101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Barrena</dc:creator>
  <cp:lastModifiedBy>Garcia,  Kathy</cp:lastModifiedBy>
  <cp:revision>9</cp:revision>
  <dcterms:created xsi:type="dcterms:W3CDTF">2012-03-20T15:34:00Z</dcterms:created>
  <dcterms:modified xsi:type="dcterms:W3CDTF">2012-04-02T20:53:00Z</dcterms:modified>
</cp:coreProperties>
</file>