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56B4" w:rsidRPr="004E1704" w:rsidRDefault="007B50C0" w:rsidP="004E1704">
      <w:pPr>
        <w:pStyle w:val="Heading1"/>
        <w:rPr>
          <w:sz w:val="32"/>
          <w:szCs w:val="32"/>
        </w:rPr>
      </w:pPr>
      <w:r w:rsidRPr="004E1704">
        <w:rPr>
          <w:sz w:val="32"/>
          <w:szCs w:val="32"/>
        </w:rPr>
        <w:t>PHIL</w:t>
      </w:r>
      <w:r w:rsidR="00B71230">
        <w:rPr>
          <w:sz w:val="32"/>
          <w:szCs w:val="32"/>
        </w:rPr>
        <w:t xml:space="preserve"> </w:t>
      </w:r>
      <w:r w:rsidR="00763CC4">
        <w:rPr>
          <w:sz w:val="32"/>
          <w:szCs w:val="32"/>
        </w:rPr>
        <w:t>2</w:t>
      </w:r>
      <w:r w:rsidR="005A2998">
        <w:rPr>
          <w:sz w:val="32"/>
          <w:szCs w:val="32"/>
        </w:rPr>
        <w:t>6</w:t>
      </w:r>
      <w:r w:rsidR="00436B21" w:rsidRPr="004E1704">
        <w:rPr>
          <w:sz w:val="32"/>
          <w:szCs w:val="32"/>
        </w:rPr>
        <w:t xml:space="preserve">: </w:t>
      </w:r>
      <w:r w:rsidR="00763CC4">
        <w:rPr>
          <w:sz w:val="32"/>
          <w:szCs w:val="32"/>
        </w:rPr>
        <w:t>History of Philosophy</w:t>
      </w:r>
      <w:r w:rsidR="006A7779">
        <w:rPr>
          <w:sz w:val="32"/>
          <w:szCs w:val="32"/>
        </w:rPr>
        <w:br/>
        <w:t>Semester 201X</w:t>
      </w:r>
    </w:p>
    <w:p w:rsidR="007C5DB7" w:rsidRDefault="007C5DB7" w:rsidP="00E939E4">
      <w:pPr>
        <w:spacing w:before="0" w:after="0"/>
        <w:rPr>
          <w:rFonts w:cs="Garamond"/>
          <w:bCs/>
          <w:sz w:val="22"/>
          <w:szCs w:val="22"/>
          <w:lang w:val="en-GB"/>
        </w:rPr>
      </w:pPr>
    </w:p>
    <w:p w:rsidR="00A57945" w:rsidRDefault="00A57945" w:rsidP="00A57945">
      <w:pPr>
        <w:pStyle w:val="Heading2"/>
        <w:rPr>
          <w:lang w:val="en-GB"/>
        </w:rPr>
      </w:pPr>
      <w:r>
        <w:rPr>
          <w:lang w:val="en-GB"/>
        </w:rPr>
        <w:t>Instructor Information and Availability</w:t>
      </w:r>
    </w:p>
    <w:p w:rsidR="00BF67E9" w:rsidRPr="00A274AC" w:rsidRDefault="00BF67E9" w:rsidP="00E939E4">
      <w:pPr>
        <w:spacing w:before="0" w:after="0"/>
        <w:rPr>
          <w:rFonts w:cs="Garamond"/>
          <w:bCs/>
          <w:sz w:val="22"/>
          <w:szCs w:val="22"/>
          <w:lang w:val="en-GB"/>
        </w:rPr>
      </w:pPr>
      <w:r w:rsidRPr="00A274AC">
        <w:rPr>
          <w:rFonts w:cs="Garamond"/>
          <w:bCs/>
          <w:sz w:val="22"/>
          <w:szCs w:val="22"/>
          <w:lang w:val="en-GB"/>
        </w:rPr>
        <w:t xml:space="preserve">Class Meetings: </w:t>
      </w:r>
      <w:r w:rsidR="00B57E76" w:rsidRPr="00A274AC">
        <w:rPr>
          <w:rFonts w:cs="Garamond"/>
          <w:bCs/>
          <w:sz w:val="22"/>
          <w:szCs w:val="22"/>
          <w:lang w:val="en-GB"/>
        </w:rPr>
        <w:tab/>
      </w:r>
      <w:r w:rsidR="00A274AC">
        <w:rPr>
          <w:rFonts w:cs="Garamond"/>
          <w:bCs/>
          <w:sz w:val="22"/>
          <w:szCs w:val="22"/>
          <w:lang w:val="en-GB"/>
        </w:rPr>
        <w:tab/>
      </w:r>
    </w:p>
    <w:p w:rsidR="00BF67E9" w:rsidRPr="00A274AC" w:rsidRDefault="00BF67E9" w:rsidP="00E939E4">
      <w:pPr>
        <w:spacing w:before="0" w:after="0"/>
        <w:rPr>
          <w:rFonts w:cs="Garamond"/>
          <w:sz w:val="22"/>
          <w:szCs w:val="22"/>
          <w:lang w:val="en-GB"/>
        </w:rPr>
      </w:pPr>
      <w:r w:rsidRPr="00A274AC">
        <w:rPr>
          <w:rFonts w:cs="Garamond"/>
          <w:bCs/>
          <w:sz w:val="22"/>
          <w:szCs w:val="22"/>
          <w:lang w:val="en-GB"/>
        </w:rPr>
        <w:t xml:space="preserve">Instructor: </w:t>
      </w:r>
      <w:r w:rsidR="00B57E76" w:rsidRPr="00A274AC">
        <w:rPr>
          <w:rFonts w:cs="Garamond"/>
          <w:bCs/>
          <w:sz w:val="22"/>
          <w:szCs w:val="22"/>
          <w:lang w:val="en-GB"/>
        </w:rPr>
        <w:tab/>
      </w:r>
      <w:r w:rsidR="00B57E76" w:rsidRPr="00A274AC">
        <w:rPr>
          <w:rFonts w:cs="Garamond"/>
          <w:bCs/>
          <w:sz w:val="22"/>
          <w:szCs w:val="22"/>
          <w:lang w:val="en-GB"/>
        </w:rPr>
        <w:tab/>
      </w:r>
    </w:p>
    <w:p w:rsidR="00B57E76" w:rsidRPr="00A274AC" w:rsidRDefault="00B57E76" w:rsidP="00E939E4">
      <w:pPr>
        <w:spacing w:before="0" w:after="0"/>
        <w:ind w:left="2160" w:hanging="2160"/>
        <w:rPr>
          <w:rFonts w:cs="Garamond"/>
          <w:bCs/>
          <w:sz w:val="22"/>
          <w:szCs w:val="22"/>
        </w:rPr>
      </w:pPr>
      <w:r w:rsidRPr="00A274AC">
        <w:rPr>
          <w:rFonts w:cs="Garamond"/>
          <w:bCs/>
          <w:sz w:val="22"/>
          <w:szCs w:val="22"/>
          <w:lang w:val="en-GB"/>
        </w:rPr>
        <w:t xml:space="preserve">Office Hours: </w:t>
      </w:r>
      <w:r w:rsidR="00C96F0A" w:rsidRPr="00A274AC">
        <w:rPr>
          <w:rFonts w:cs="Garamond"/>
          <w:bCs/>
          <w:sz w:val="22"/>
          <w:szCs w:val="22"/>
          <w:lang w:val="en-GB"/>
        </w:rPr>
        <w:tab/>
        <w:t xml:space="preserve"> </w:t>
      </w:r>
    </w:p>
    <w:p w:rsidR="00B57E76" w:rsidRPr="00A274AC" w:rsidRDefault="00B57E76" w:rsidP="00E939E4">
      <w:pPr>
        <w:spacing w:before="0" w:after="0"/>
        <w:rPr>
          <w:rFonts w:cs="Garamond"/>
          <w:bCs/>
          <w:sz w:val="22"/>
          <w:szCs w:val="22"/>
        </w:rPr>
      </w:pPr>
      <w:r w:rsidRPr="00A274AC">
        <w:rPr>
          <w:rFonts w:cs="Garamond"/>
          <w:bCs/>
          <w:sz w:val="22"/>
          <w:szCs w:val="22"/>
          <w:lang w:val="en-GB"/>
        </w:rPr>
        <w:t>Contact: </w:t>
      </w:r>
      <w:r w:rsidRPr="00A274AC">
        <w:rPr>
          <w:rFonts w:cs="Garamond"/>
          <w:bCs/>
          <w:sz w:val="22"/>
          <w:szCs w:val="22"/>
          <w:lang w:val="en-GB"/>
        </w:rPr>
        <w:tab/>
      </w:r>
      <w:r w:rsidRPr="00A274AC">
        <w:rPr>
          <w:rFonts w:cs="Garamond"/>
          <w:bCs/>
          <w:sz w:val="22"/>
          <w:szCs w:val="22"/>
          <w:lang w:val="en-GB"/>
        </w:rPr>
        <w:tab/>
      </w:r>
    </w:p>
    <w:p w:rsidR="0099740A" w:rsidRPr="00A274AC" w:rsidRDefault="00B57E76" w:rsidP="0099740A">
      <w:pPr>
        <w:spacing w:before="0" w:after="0"/>
        <w:ind w:left="2160" w:hanging="2160"/>
        <w:rPr>
          <w:rFonts w:cs="Garamond"/>
          <w:bCs/>
          <w:color w:val="2822A6"/>
          <w:sz w:val="22"/>
          <w:szCs w:val="22"/>
        </w:rPr>
      </w:pPr>
      <w:r w:rsidRPr="00A274AC">
        <w:rPr>
          <w:rFonts w:cs="Garamond"/>
          <w:bCs/>
          <w:color w:val="2822A6"/>
          <w:sz w:val="22"/>
          <w:szCs w:val="22"/>
        </w:rPr>
        <w:t>Availability: </w:t>
      </w:r>
      <w:r w:rsidRPr="00A274AC">
        <w:rPr>
          <w:rFonts w:cs="Garamond"/>
          <w:bCs/>
          <w:color w:val="2822A6"/>
          <w:sz w:val="22"/>
          <w:szCs w:val="22"/>
        </w:rPr>
        <w:tab/>
      </w:r>
      <w:r w:rsidR="004E1704" w:rsidRPr="00A274AC">
        <w:rPr>
          <w:rFonts w:cs="Garamond"/>
          <w:bCs/>
          <w:color w:val="2822A6"/>
          <w:sz w:val="22"/>
          <w:szCs w:val="22"/>
        </w:rPr>
        <w:t>Every effort is made to commun</w:t>
      </w:r>
      <w:r w:rsidR="00175855" w:rsidRPr="00A274AC">
        <w:rPr>
          <w:rFonts w:cs="Garamond"/>
          <w:bCs/>
          <w:color w:val="2822A6"/>
          <w:sz w:val="22"/>
          <w:szCs w:val="22"/>
        </w:rPr>
        <w:t>icate with you quickly, effective</w:t>
      </w:r>
      <w:r w:rsidR="004E1704" w:rsidRPr="00A274AC">
        <w:rPr>
          <w:rFonts w:cs="Garamond"/>
          <w:bCs/>
          <w:color w:val="2822A6"/>
          <w:sz w:val="22"/>
          <w:szCs w:val="22"/>
        </w:rPr>
        <w:t>ly, and accurately. I take this as an important eleme</w:t>
      </w:r>
      <w:r w:rsidR="00175855" w:rsidRPr="00A274AC">
        <w:rPr>
          <w:rFonts w:cs="Garamond"/>
          <w:bCs/>
          <w:color w:val="2822A6"/>
          <w:sz w:val="22"/>
          <w:szCs w:val="22"/>
        </w:rPr>
        <w:t>nt of my responsibility to you</w:t>
      </w:r>
      <w:r w:rsidR="00A24F6F" w:rsidRPr="00A274AC">
        <w:rPr>
          <w:rFonts w:cs="Garamond"/>
          <w:bCs/>
          <w:color w:val="2822A6"/>
          <w:sz w:val="22"/>
          <w:szCs w:val="22"/>
        </w:rPr>
        <w:t xml:space="preserve">. </w:t>
      </w:r>
      <w:r w:rsidR="00175855" w:rsidRPr="00A274AC">
        <w:rPr>
          <w:rFonts w:cs="Garamond"/>
          <w:bCs/>
          <w:color w:val="2822A6"/>
          <w:sz w:val="22"/>
          <w:szCs w:val="22"/>
        </w:rPr>
        <w:t>However, a</w:t>
      </w:r>
      <w:r w:rsidRPr="00A274AC">
        <w:rPr>
          <w:rFonts w:cs="Garamond"/>
          <w:bCs/>
          <w:color w:val="2822A6"/>
          <w:sz w:val="22"/>
          <w:szCs w:val="22"/>
        </w:rPr>
        <w:t xml:space="preserve">fter 5pm M-F or on the </w:t>
      </w:r>
      <w:r w:rsidR="006A6F4E" w:rsidRPr="00A274AC">
        <w:rPr>
          <w:rFonts w:cs="Garamond"/>
          <w:bCs/>
          <w:color w:val="2822A6"/>
          <w:sz w:val="22"/>
          <w:szCs w:val="22"/>
        </w:rPr>
        <w:t>weekend</w:t>
      </w:r>
      <w:r w:rsidR="006A6F4E">
        <w:rPr>
          <w:rFonts w:cs="Garamond"/>
          <w:bCs/>
          <w:color w:val="2822A6"/>
          <w:sz w:val="22"/>
          <w:szCs w:val="22"/>
        </w:rPr>
        <w:t>s</w:t>
      </w:r>
      <w:r w:rsidR="006A6F4E" w:rsidRPr="00A274AC">
        <w:rPr>
          <w:rFonts w:cs="Garamond"/>
          <w:bCs/>
          <w:color w:val="2822A6"/>
          <w:sz w:val="22"/>
          <w:szCs w:val="22"/>
        </w:rPr>
        <w:t xml:space="preserve">, </w:t>
      </w:r>
      <w:r w:rsidR="006A6F4E">
        <w:rPr>
          <w:rFonts w:cs="Garamond"/>
          <w:bCs/>
          <w:color w:val="2822A6"/>
          <w:sz w:val="22"/>
          <w:szCs w:val="22"/>
        </w:rPr>
        <w:t xml:space="preserve">my response may be delayed. </w:t>
      </w:r>
      <w:r w:rsidR="0099740A" w:rsidRPr="00A274AC">
        <w:rPr>
          <w:rFonts w:cs="Garamond"/>
          <w:bCs/>
          <w:color w:val="2822A6"/>
          <w:sz w:val="22"/>
          <w:szCs w:val="22"/>
        </w:rPr>
        <w:t xml:space="preserve">If the concern regards a </w:t>
      </w:r>
      <w:r w:rsidR="0099740A">
        <w:rPr>
          <w:rFonts w:cs="Garamond"/>
          <w:bCs/>
          <w:color w:val="2822A6"/>
          <w:sz w:val="22"/>
          <w:szCs w:val="22"/>
        </w:rPr>
        <w:t xml:space="preserve">time sensitive matter, </w:t>
      </w:r>
      <w:r w:rsidR="0099740A" w:rsidRPr="00A274AC">
        <w:rPr>
          <w:rFonts w:cs="Garamond"/>
          <w:bCs/>
          <w:color w:val="2822A6"/>
          <w:sz w:val="22"/>
          <w:szCs w:val="22"/>
        </w:rPr>
        <w:t xml:space="preserve">please check frequently for a response from me with a solution, as often the best solution is one which can be implemented quickly. </w:t>
      </w:r>
    </w:p>
    <w:p w:rsidR="006A6F4E" w:rsidRPr="006A6F4E" w:rsidRDefault="002F7B6E" w:rsidP="006A6F4E">
      <w:pPr>
        <w:spacing w:before="0" w:after="0"/>
        <w:ind w:left="2160" w:hanging="2160"/>
        <w:rPr>
          <w:rFonts w:cs="Garamond"/>
          <w:bCs/>
          <w:color w:val="FF0000"/>
          <w:sz w:val="22"/>
          <w:szCs w:val="22"/>
          <w:lang w:bidi="en-US"/>
        </w:rPr>
      </w:pPr>
      <w:r w:rsidRPr="00A274AC">
        <w:rPr>
          <w:rFonts w:cs="Garamond"/>
          <w:bCs/>
          <w:color w:val="FF0000"/>
          <w:sz w:val="22"/>
          <w:szCs w:val="22"/>
        </w:rPr>
        <w:t>Special Note</w:t>
      </w:r>
      <w:r w:rsidR="00AB3B1D" w:rsidRPr="00A274AC">
        <w:rPr>
          <w:rFonts w:cs="Garamond"/>
          <w:bCs/>
          <w:color w:val="FF0000"/>
          <w:sz w:val="22"/>
          <w:szCs w:val="22"/>
        </w:rPr>
        <w:t xml:space="preserve">: </w:t>
      </w:r>
      <w:r w:rsidRPr="00A274AC">
        <w:rPr>
          <w:rFonts w:cs="Garamond"/>
          <w:bCs/>
          <w:color w:val="FF0000"/>
          <w:sz w:val="22"/>
          <w:szCs w:val="22"/>
        </w:rPr>
        <w:tab/>
      </w:r>
      <w:r w:rsidR="006A6F4E" w:rsidRPr="006A6F4E">
        <w:rPr>
          <w:bCs/>
          <w:color w:val="FF0000"/>
          <w:sz w:val="22"/>
          <w:szCs w:val="22"/>
          <w:lang w:bidi="en-US"/>
        </w:rPr>
        <w:t>This faculty member is considered a ‘mandated reporter’</w:t>
      </w:r>
      <w:r w:rsidR="006A6F4E" w:rsidRPr="006A6F4E">
        <w:rPr>
          <w:b/>
          <w:bCs/>
          <w:color w:val="FF0000"/>
          <w:sz w:val="22"/>
          <w:szCs w:val="22"/>
          <w:lang w:bidi="en-US"/>
        </w:rPr>
        <w:t xml:space="preserve"> </w:t>
      </w:r>
      <w:r w:rsidR="006A6F4E" w:rsidRPr="006A6F4E">
        <w:rPr>
          <w:color w:val="FF0000"/>
          <w:sz w:val="22"/>
          <w:szCs w:val="22"/>
          <w:lang w:bidi="en-US"/>
        </w:rPr>
        <w:t xml:space="preserve">for suspected child abuse or neglect </w:t>
      </w:r>
      <w:r w:rsidR="006A6F4E" w:rsidRPr="006A6F4E">
        <w:rPr>
          <w:bCs/>
          <w:color w:val="FF0000"/>
          <w:sz w:val="22"/>
          <w:szCs w:val="22"/>
          <w:lang w:bidi="en-US"/>
        </w:rPr>
        <w:t xml:space="preserve">under the </w:t>
      </w:r>
      <w:r w:rsidR="006A6F4E" w:rsidRPr="006A6F4E">
        <w:rPr>
          <w:bCs/>
          <w:i/>
          <w:color w:val="FF0000"/>
          <w:sz w:val="22"/>
          <w:szCs w:val="22"/>
          <w:lang w:bidi="en-US"/>
        </w:rPr>
        <w:t>California Child Abuse and Neglect Reporting Act</w:t>
      </w:r>
      <w:r w:rsidR="006A6F4E" w:rsidRPr="006A6F4E">
        <w:rPr>
          <w:bCs/>
          <w:color w:val="FF0000"/>
          <w:sz w:val="22"/>
          <w:szCs w:val="22"/>
          <w:lang w:bidi="en-US"/>
        </w:rPr>
        <w:t xml:space="preserve"> and is bound by the requirements set forth in </w:t>
      </w:r>
      <w:r w:rsidR="006A6F4E" w:rsidRPr="006A6F4E">
        <w:rPr>
          <w:bCs/>
          <w:i/>
          <w:color w:val="FF0000"/>
          <w:sz w:val="22"/>
          <w:szCs w:val="22"/>
          <w:lang w:bidi="en-US"/>
        </w:rPr>
        <w:t xml:space="preserve">CSU Executive Order 1083 (available here </w:t>
      </w:r>
      <w:hyperlink r:id="rId8" w:history="1">
        <w:r w:rsidR="006A6F4E" w:rsidRPr="006A6F4E">
          <w:rPr>
            <w:i/>
            <w:color w:val="FF0000"/>
            <w:sz w:val="22"/>
            <w:szCs w:val="22"/>
            <w:u w:val="single"/>
            <w:lang w:bidi="en-US"/>
          </w:rPr>
          <w:t>http://www.calstate.edu/eo/EO-1083.html</w:t>
        </w:r>
      </w:hyperlink>
      <w:r w:rsidR="006A6F4E" w:rsidRPr="006A6F4E">
        <w:rPr>
          <w:bCs/>
          <w:i/>
          <w:color w:val="FF0000"/>
          <w:sz w:val="22"/>
          <w:szCs w:val="22"/>
          <w:lang w:bidi="en-US"/>
        </w:rPr>
        <w:t>)</w:t>
      </w:r>
      <w:r w:rsidR="006A6F4E" w:rsidRPr="006A6F4E">
        <w:rPr>
          <w:bCs/>
          <w:color w:val="FF0000"/>
          <w:sz w:val="22"/>
          <w:szCs w:val="22"/>
          <w:lang w:bidi="en-US"/>
        </w:rPr>
        <w:t>.</w:t>
      </w:r>
      <w:r w:rsidR="006A6F4E" w:rsidRPr="006A6F4E">
        <w:rPr>
          <w:b/>
          <w:bCs/>
          <w:color w:val="FF0000"/>
          <w:sz w:val="22"/>
          <w:szCs w:val="22"/>
          <w:lang w:bidi="en-US"/>
        </w:rPr>
        <w:t xml:space="preserve"> </w:t>
      </w:r>
    </w:p>
    <w:p w:rsidR="003B6955" w:rsidRPr="00A274AC" w:rsidRDefault="003B6955" w:rsidP="00776F31">
      <w:pPr>
        <w:spacing w:before="0" w:after="0"/>
        <w:ind w:left="2160" w:hanging="2160"/>
        <w:jc w:val="center"/>
        <w:rPr>
          <w:rFonts w:cs="Garamond"/>
          <w:b/>
          <w:bCs/>
          <w:color w:val="FF0000"/>
          <w:sz w:val="22"/>
          <w:szCs w:val="22"/>
        </w:rPr>
      </w:pPr>
    </w:p>
    <w:p w:rsidR="00764780" w:rsidRPr="00BF67E9" w:rsidRDefault="00764780" w:rsidP="009E348F">
      <w:pPr>
        <w:pStyle w:val="Heading2"/>
      </w:pPr>
      <w:r w:rsidRPr="00BF67E9">
        <w:t>CATALOGUE DESCRIPTION</w:t>
      </w:r>
    </w:p>
    <w:p w:rsidR="00B71230" w:rsidRPr="00A86AF6" w:rsidRDefault="004C3450" w:rsidP="00B71230">
      <w:pPr>
        <w:spacing w:after="0" w:line="240" w:lineRule="auto"/>
        <w:ind w:left="100" w:right="204"/>
        <w:rPr>
          <w:rFonts w:ascii="Calibri" w:eastAsia="Calibri" w:hAnsi="Calibri" w:cs="Calibri"/>
          <w:sz w:val="22"/>
          <w:szCs w:val="22"/>
        </w:rPr>
      </w:pPr>
      <w:bookmarkStart w:id="0" w:name="OLE_LINK1"/>
      <w:bookmarkStart w:id="1" w:name="OLE_LINK2"/>
      <w:r w:rsidRPr="004C3450">
        <w:rPr>
          <w:rFonts w:ascii="Calibri" w:eastAsia="Calibri" w:hAnsi="Calibri" w:cs="Calibri"/>
          <w:sz w:val="22"/>
          <w:szCs w:val="22"/>
        </w:rPr>
        <w:t>Introduction to the history of philosophy, emphasizing such themes as the foundations of knowledge, the nature of reality, the basis of a good life and a just society, the existence of God, and the nature of the self, and tracing the development of these themes from antiquity to the modern period.</w:t>
      </w:r>
      <w:r>
        <w:rPr>
          <w:rFonts w:ascii="Calibri" w:eastAsia="Calibri" w:hAnsi="Calibri" w:cs="Calibri"/>
          <w:sz w:val="22"/>
          <w:szCs w:val="22"/>
        </w:rPr>
        <w:t xml:space="preserve"> </w:t>
      </w:r>
      <w:r w:rsidR="00B71230" w:rsidRPr="00A86AF6">
        <w:rPr>
          <w:rFonts w:ascii="Calibri" w:eastAsia="Calibri" w:hAnsi="Calibri" w:cs="Calibri"/>
          <w:sz w:val="22"/>
          <w:szCs w:val="22"/>
        </w:rPr>
        <w:t>GE</w:t>
      </w:r>
      <w:r w:rsidR="00B71230" w:rsidRPr="00A86AF6">
        <w:rPr>
          <w:rFonts w:ascii="Calibri" w:eastAsia="Calibri" w:hAnsi="Calibri" w:cs="Calibri"/>
          <w:spacing w:val="1"/>
          <w:sz w:val="22"/>
          <w:szCs w:val="22"/>
        </w:rPr>
        <w:t xml:space="preserve"> </w:t>
      </w:r>
      <w:r w:rsidR="00B71230" w:rsidRPr="00A86AF6">
        <w:rPr>
          <w:rFonts w:ascii="Calibri" w:eastAsia="Calibri" w:hAnsi="Calibri" w:cs="Calibri"/>
          <w:spacing w:val="-2"/>
          <w:sz w:val="22"/>
          <w:szCs w:val="22"/>
        </w:rPr>
        <w:t>A</w:t>
      </w:r>
      <w:r w:rsidR="00B71230" w:rsidRPr="00A86AF6">
        <w:rPr>
          <w:rFonts w:ascii="Calibri" w:eastAsia="Calibri" w:hAnsi="Calibri" w:cs="Calibri"/>
          <w:sz w:val="22"/>
          <w:szCs w:val="22"/>
        </w:rPr>
        <w:t>r</w:t>
      </w:r>
      <w:r w:rsidR="00B71230" w:rsidRPr="00A86AF6">
        <w:rPr>
          <w:rFonts w:ascii="Calibri" w:eastAsia="Calibri" w:hAnsi="Calibri" w:cs="Calibri"/>
          <w:spacing w:val="1"/>
          <w:sz w:val="22"/>
          <w:szCs w:val="22"/>
        </w:rPr>
        <w:t>e</w:t>
      </w:r>
      <w:r w:rsidR="00B71230" w:rsidRPr="00A86AF6">
        <w:rPr>
          <w:rFonts w:ascii="Calibri" w:eastAsia="Calibri" w:hAnsi="Calibri" w:cs="Calibri"/>
          <w:sz w:val="22"/>
          <w:szCs w:val="22"/>
        </w:rPr>
        <w:t>a</w:t>
      </w:r>
      <w:r w:rsidR="00B71230" w:rsidRPr="00A86AF6">
        <w:rPr>
          <w:rFonts w:ascii="Calibri" w:eastAsia="Calibri" w:hAnsi="Calibri" w:cs="Calibri"/>
          <w:spacing w:val="-2"/>
          <w:sz w:val="22"/>
          <w:szCs w:val="22"/>
        </w:rPr>
        <w:t xml:space="preserve"> </w:t>
      </w:r>
      <w:r w:rsidR="00B71230" w:rsidRPr="00A86AF6">
        <w:rPr>
          <w:rFonts w:ascii="Calibri" w:eastAsia="Calibri" w:hAnsi="Calibri" w:cs="Calibri"/>
          <w:sz w:val="22"/>
          <w:szCs w:val="22"/>
        </w:rPr>
        <w:t>C2.</w:t>
      </w:r>
      <w:r w:rsidR="00B71230" w:rsidRPr="00A86AF6">
        <w:rPr>
          <w:rFonts w:ascii="Calibri" w:eastAsia="Calibri" w:hAnsi="Calibri" w:cs="Calibri"/>
          <w:spacing w:val="-2"/>
          <w:sz w:val="22"/>
          <w:szCs w:val="22"/>
        </w:rPr>
        <w:t xml:space="preserve"> </w:t>
      </w:r>
      <w:r w:rsidR="00B71230" w:rsidRPr="00A86AF6">
        <w:rPr>
          <w:rFonts w:ascii="Calibri" w:eastAsia="Calibri" w:hAnsi="Calibri" w:cs="Calibri"/>
          <w:sz w:val="22"/>
          <w:szCs w:val="22"/>
        </w:rPr>
        <w:t>3</w:t>
      </w:r>
      <w:r w:rsidR="00B71230" w:rsidRPr="00A86AF6">
        <w:rPr>
          <w:rFonts w:ascii="Calibri" w:eastAsia="Calibri" w:hAnsi="Calibri" w:cs="Calibri"/>
          <w:spacing w:val="-2"/>
          <w:sz w:val="22"/>
          <w:szCs w:val="22"/>
        </w:rPr>
        <w:t xml:space="preserve"> </w:t>
      </w:r>
      <w:r w:rsidR="00B71230" w:rsidRPr="00A86AF6">
        <w:rPr>
          <w:rFonts w:ascii="Calibri" w:eastAsia="Calibri" w:hAnsi="Calibri" w:cs="Calibri"/>
          <w:spacing w:val="1"/>
          <w:sz w:val="22"/>
          <w:szCs w:val="22"/>
        </w:rPr>
        <w:t>un</w:t>
      </w:r>
      <w:r w:rsidR="00B71230" w:rsidRPr="00A86AF6">
        <w:rPr>
          <w:rFonts w:ascii="Calibri" w:eastAsia="Calibri" w:hAnsi="Calibri" w:cs="Calibri"/>
          <w:spacing w:val="-2"/>
          <w:sz w:val="22"/>
          <w:szCs w:val="22"/>
        </w:rPr>
        <w:t>i</w:t>
      </w:r>
      <w:r w:rsidR="00B71230" w:rsidRPr="00A86AF6">
        <w:rPr>
          <w:rFonts w:ascii="Calibri" w:eastAsia="Calibri" w:hAnsi="Calibri" w:cs="Calibri"/>
          <w:spacing w:val="-1"/>
          <w:sz w:val="22"/>
          <w:szCs w:val="22"/>
        </w:rPr>
        <w:t>t</w:t>
      </w:r>
      <w:r w:rsidR="00B71230" w:rsidRPr="00A86AF6">
        <w:rPr>
          <w:rFonts w:ascii="Calibri" w:eastAsia="Calibri" w:hAnsi="Calibri" w:cs="Calibri"/>
          <w:sz w:val="22"/>
          <w:szCs w:val="22"/>
        </w:rPr>
        <w:t>s.</w:t>
      </w:r>
    </w:p>
    <w:p w:rsidR="00764780" w:rsidRPr="005F669D" w:rsidRDefault="00764780" w:rsidP="009E348F">
      <w:pPr>
        <w:pStyle w:val="Heading2"/>
      </w:pPr>
      <w:r w:rsidRPr="005F669D">
        <w:t xml:space="preserve"> GE AREA C</w:t>
      </w:r>
      <w:r w:rsidR="00B71230">
        <w:t>2</w:t>
      </w:r>
      <w:r w:rsidRPr="005F669D">
        <w:t xml:space="preserve"> REQUIREMENTS:</w:t>
      </w:r>
    </w:p>
    <w:bookmarkEnd w:id="0"/>
    <w:bookmarkEnd w:id="1"/>
    <w:p w:rsidR="00B71230" w:rsidRPr="00B71230" w:rsidRDefault="00B71230" w:rsidP="00B71230">
      <w:pPr>
        <w:spacing w:after="0" w:line="266" w:lineRule="exact"/>
        <w:ind w:left="100" w:right="-20"/>
        <w:rPr>
          <w:rFonts w:ascii="Calibri" w:eastAsia="Calibri" w:hAnsi="Calibri" w:cs="Calibri"/>
          <w:spacing w:val="1"/>
          <w:position w:val="1"/>
          <w:sz w:val="22"/>
          <w:szCs w:val="22"/>
        </w:rPr>
      </w:pPr>
      <w:r w:rsidRPr="00B71230">
        <w:rPr>
          <w:rFonts w:ascii="Calibri" w:eastAsia="Calibri" w:hAnsi="Calibri" w:cs="Calibri"/>
          <w:position w:val="1"/>
          <w:sz w:val="22"/>
          <w:szCs w:val="22"/>
        </w:rPr>
        <w:t>This c</w:t>
      </w:r>
      <w:r w:rsidRPr="00B71230">
        <w:rPr>
          <w:rFonts w:ascii="Calibri" w:eastAsia="Calibri" w:hAnsi="Calibri" w:cs="Calibri"/>
          <w:spacing w:val="1"/>
          <w:position w:val="1"/>
          <w:sz w:val="22"/>
          <w:szCs w:val="22"/>
        </w:rPr>
        <w:t>o</w:t>
      </w:r>
      <w:r w:rsidRPr="00B71230">
        <w:rPr>
          <w:rFonts w:ascii="Calibri" w:eastAsia="Calibri" w:hAnsi="Calibri" w:cs="Calibri"/>
          <w:spacing w:val="-1"/>
          <w:position w:val="1"/>
          <w:sz w:val="22"/>
          <w:szCs w:val="22"/>
        </w:rPr>
        <w:t>u</w:t>
      </w:r>
      <w:r w:rsidRPr="00B71230">
        <w:rPr>
          <w:rFonts w:ascii="Calibri" w:eastAsia="Calibri" w:hAnsi="Calibri" w:cs="Calibri"/>
          <w:position w:val="1"/>
          <w:sz w:val="22"/>
          <w:szCs w:val="22"/>
        </w:rPr>
        <w:t>r</w:t>
      </w:r>
      <w:r w:rsidRPr="00B71230">
        <w:rPr>
          <w:rFonts w:ascii="Calibri" w:eastAsia="Calibri" w:hAnsi="Calibri" w:cs="Calibri"/>
          <w:spacing w:val="-3"/>
          <w:position w:val="1"/>
          <w:sz w:val="22"/>
          <w:szCs w:val="22"/>
        </w:rPr>
        <w:t>s</w:t>
      </w:r>
      <w:r w:rsidRPr="00B71230">
        <w:rPr>
          <w:rFonts w:ascii="Calibri" w:eastAsia="Calibri" w:hAnsi="Calibri" w:cs="Calibri"/>
          <w:position w:val="1"/>
          <w:sz w:val="22"/>
          <w:szCs w:val="22"/>
        </w:rPr>
        <w:t>e</w:t>
      </w:r>
      <w:r w:rsidRPr="00B71230">
        <w:rPr>
          <w:rFonts w:ascii="Calibri" w:eastAsia="Calibri" w:hAnsi="Calibri" w:cs="Calibri"/>
          <w:spacing w:val="1"/>
          <w:position w:val="1"/>
          <w:sz w:val="22"/>
          <w:szCs w:val="22"/>
        </w:rPr>
        <w:t xml:space="preserve"> </w:t>
      </w:r>
      <w:r w:rsidRPr="00B71230">
        <w:rPr>
          <w:rFonts w:ascii="Calibri" w:eastAsia="Calibri" w:hAnsi="Calibri" w:cs="Calibri"/>
          <w:position w:val="1"/>
          <w:sz w:val="22"/>
          <w:szCs w:val="22"/>
        </w:rPr>
        <w:t>s</w:t>
      </w:r>
      <w:r w:rsidRPr="00B71230">
        <w:rPr>
          <w:rFonts w:ascii="Calibri" w:eastAsia="Calibri" w:hAnsi="Calibri" w:cs="Calibri"/>
          <w:spacing w:val="-2"/>
          <w:position w:val="1"/>
          <w:sz w:val="22"/>
          <w:szCs w:val="22"/>
        </w:rPr>
        <w:t>a</w:t>
      </w:r>
      <w:r w:rsidRPr="00B71230">
        <w:rPr>
          <w:rFonts w:ascii="Calibri" w:eastAsia="Calibri" w:hAnsi="Calibri" w:cs="Calibri"/>
          <w:position w:val="1"/>
          <w:sz w:val="22"/>
          <w:szCs w:val="22"/>
        </w:rPr>
        <w:t>tisfies</w:t>
      </w:r>
      <w:r w:rsidRPr="00B71230">
        <w:rPr>
          <w:rFonts w:ascii="Calibri" w:eastAsia="Calibri" w:hAnsi="Calibri" w:cs="Calibri"/>
          <w:spacing w:val="-2"/>
          <w:position w:val="1"/>
          <w:sz w:val="22"/>
          <w:szCs w:val="22"/>
        </w:rPr>
        <w:t xml:space="preserve"> </w:t>
      </w:r>
      <w:r w:rsidRPr="00B71230">
        <w:rPr>
          <w:rFonts w:ascii="Calibri" w:eastAsia="Calibri" w:hAnsi="Calibri" w:cs="Calibri"/>
          <w:position w:val="1"/>
          <w:sz w:val="22"/>
          <w:szCs w:val="22"/>
        </w:rPr>
        <w:t>G</w:t>
      </w:r>
      <w:r w:rsidRPr="00B71230">
        <w:rPr>
          <w:rFonts w:ascii="Calibri" w:eastAsia="Calibri" w:hAnsi="Calibri" w:cs="Calibri"/>
          <w:spacing w:val="1"/>
          <w:position w:val="1"/>
          <w:sz w:val="22"/>
          <w:szCs w:val="22"/>
        </w:rPr>
        <w:t>e</w:t>
      </w:r>
      <w:r w:rsidRPr="00B71230">
        <w:rPr>
          <w:rFonts w:ascii="Calibri" w:eastAsia="Calibri" w:hAnsi="Calibri" w:cs="Calibri"/>
          <w:spacing w:val="-1"/>
          <w:position w:val="1"/>
          <w:sz w:val="22"/>
          <w:szCs w:val="22"/>
        </w:rPr>
        <w:t>n</w:t>
      </w:r>
      <w:r w:rsidRPr="00B71230">
        <w:rPr>
          <w:rFonts w:ascii="Calibri" w:eastAsia="Calibri" w:hAnsi="Calibri" w:cs="Calibri"/>
          <w:position w:val="1"/>
          <w:sz w:val="22"/>
          <w:szCs w:val="22"/>
        </w:rPr>
        <w:t>e</w:t>
      </w:r>
      <w:r w:rsidRPr="00B71230">
        <w:rPr>
          <w:rFonts w:ascii="Calibri" w:eastAsia="Calibri" w:hAnsi="Calibri" w:cs="Calibri"/>
          <w:spacing w:val="-2"/>
          <w:position w:val="1"/>
          <w:sz w:val="22"/>
          <w:szCs w:val="22"/>
        </w:rPr>
        <w:t>r</w:t>
      </w:r>
      <w:r w:rsidRPr="00B71230">
        <w:rPr>
          <w:rFonts w:ascii="Calibri" w:eastAsia="Calibri" w:hAnsi="Calibri" w:cs="Calibri"/>
          <w:position w:val="1"/>
          <w:sz w:val="22"/>
          <w:szCs w:val="22"/>
        </w:rPr>
        <w:t>al Ed</w:t>
      </w:r>
      <w:r w:rsidRPr="00B71230">
        <w:rPr>
          <w:rFonts w:ascii="Calibri" w:eastAsia="Calibri" w:hAnsi="Calibri" w:cs="Calibri"/>
          <w:spacing w:val="-2"/>
          <w:position w:val="1"/>
          <w:sz w:val="22"/>
          <w:szCs w:val="22"/>
        </w:rPr>
        <w:t>u</w:t>
      </w:r>
      <w:r w:rsidRPr="00B71230">
        <w:rPr>
          <w:rFonts w:ascii="Calibri" w:eastAsia="Calibri" w:hAnsi="Calibri" w:cs="Calibri"/>
          <w:position w:val="1"/>
          <w:sz w:val="22"/>
          <w:szCs w:val="22"/>
        </w:rPr>
        <w:t>cati</w:t>
      </w:r>
      <w:r w:rsidRPr="00B71230">
        <w:rPr>
          <w:rFonts w:ascii="Calibri" w:eastAsia="Calibri" w:hAnsi="Calibri" w:cs="Calibri"/>
          <w:spacing w:val="1"/>
          <w:position w:val="1"/>
          <w:sz w:val="22"/>
          <w:szCs w:val="22"/>
        </w:rPr>
        <w:t>o</w:t>
      </w:r>
      <w:r w:rsidRPr="00B71230">
        <w:rPr>
          <w:rFonts w:ascii="Calibri" w:eastAsia="Calibri" w:hAnsi="Calibri" w:cs="Calibri"/>
          <w:position w:val="1"/>
          <w:sz w:val="22"/>
          <w:szCs w:val="22"/>
        </w:rPr>
        <w:t>n</w:t>
      </w:r>
      <w:r w:rsidRPr="00B71230">
        <w:rPr>
          <w:rFonts w:ascii="Calibri" w:eastAsia="Calibri" w:hAnsi="Calibri" w:cs="Calibri"/>
          <w:spacing w:val="-3"/>
          <w:position w:val="1"/>
          <w:sz w:val="22"/>
          <w:szCs w:val="22"/>
        </w:rPr>
        <w:t xml:space="preserve"> </w:t>
      </w:r>
      <w:r w:rsidRPr="00B71230">
        <w:rPr>
          <w:rFonts w:ascii="Calibri" w:eastAsia="Calibri" w:hAnsi="Calibri" w:cs="Calibri"/>
          <w:position w:val="1"/>
          <w:sz w:val="22"/>
          <w:szCs w:val="22"/>
        </w:rPr>
        <w:t>R</w:t>
      </w:r>
      <w:r w:rsidRPr="00B71230">
        <w:rPr>
          <w:rFonts w:ascii="Calibri" w:eastAsia="Calibri" w:hAnsi="Calibri" w:cs="Calibri"/>
          <w:spacing w:val="1"/>
          <w:position w:val="1"/>
          <w:sz w:val="22"/>
          <w:szCs w:val="22"/>
        </w:rPr>
        <w:t>e</w:t>
      </w:r>
      <w:r w:rsidRPr="00B71230">
        <w:rPr>
          <w:rFonts w:ascii="Calibri" w:eastAsia="Calibri" w:hAnsi="Calibri" w:cs="Calibri"/>
          <w:spacing w:val="-1"/>
          <w:position w:val="1"/>
          <w:sz w:val="22"/>
          <w:szCs w:val="22"/>
        </w:rPr>
        <w:t>qu</w:t>
      </w:r>
      <w:r w:rsidRPr="00B71230">
        <w:rPr>
          <w:rFonts w:ascii="Calibri" w:eastAsia="Calibri" w:hAnsi="Calibri" w:cs="Calibri"/>
          <w:position w:val="1"/>
          <w:sz w:val="22"/>
          <w:szCs w:val="22"/>
        </w:rPr>
        <w:t>ir</w:t>
      </w:r>
      <w:r w:rsidRPr="00B71230">
        <w:rPr>
          <w:rFonts w:ascii="Calibri" w:eastAsia="Calibri" w:hAnsi="Calibri" w:cs="Calibri"/>
          <w:spacing w:val="-2"/>
          <w:position w:val="1"/>
          <w:sz w:val="22"/>
          <w:szCs w:val="22"/>
        </w:rPr>
        <w:t>e</w:t>
      </w:r>
      <w:r w:rsidRPr="00B71230">
        <w:rPr>
          <w:rFonts w:ascii="Calibri" w:eastAsia="Calibri" w:hAnsi="Calibri" w:cs="Calibri"/>
          <w:spacing w:val="1"/>
          <w:position w:val="1"/>
          <w:sz w:val="22"/>
          <w:szCs w:val="22"/>
        </w:rPr>
        <w:t>m</w:t>
      </w:r>
      <w:r w:rsidRPr="00B71230">
        <w:rPr>
          <w:rFonts w:ascii="Calibri" w:eastAsia="Calibri" w:hAnsi="Calibri" w:cs="Calibri"/>
          <w:position w:val="1"/>
          <w:sz w:val="22"/>
          <w:szCs w:val="22"/>
        </w:rPr>
        <w:t>e</w:t>
      </w:r>
      <w:r w:rsidRPr="00B71230">
        <w:rPr>
          <w:rFonts w:ascii="Calibri" w:eastAsia="Calibri" w:hAnsi="Calibri" w:cs="Calibri"/>
          <w:spacing w:val="-3"/>
          <w:position w:val="1"/>
          <w:sz w:val="22"/>
          <w:szCs w:val="22"/>
        </w:rPr>
        <w:t>n</w:t>
      </w:r>
      <w:r w:rsidRPr="00B71230">
        <w:rPr>
          <w:rFonts w:ascii="Calibri" w:eastAsia="Calibri" w:hAnsi="Calibri" w:cs="Calibri"/>
          <w:position w:val="1"/>
          <w:sz w:val="22"/>
          <w:szCs w:val="22"/>
        </w:rPr>
        <w:t>ts</w:t>
      </w:r>
      <w:r w:rsidRPr="00B71230">
        <w:rPr>
          <w:rFonts w:ascii="Calibri" w:eastAsia="Calibri" w:hAnsi="Calibri" w:cs="Calibri"/>
          <w:spacing w:val="-1"/>
          <w:position w:val="1"/>
          <w:sz w:val="22"/>
          <w:szCs w:val="22"/>
        </w:rPr>
        <w:t xml:space="preserve"> </w:t>
      </w:r>
      <w:r w:rsidRPr="00B71230">
        <w:rPr>
          <w:rFonts w:ascii="Calibri" w:eastAsia="Calibri" w:hAnsi="Calibri" w:cs="Calibri"/>
          <w:spacing w:val="1"/>
          <w:position w:val="1"/>
          <w:sz w:val="22"/>
          <w:szCs w:val="22"/>
        </w:rPr>
        <w:t>o</w:t>
      </w:r>
      <w:r w:rsidRPr="00B71230">
        <w:rPr>
          <w:rFonts w:ascii="Calibri" w:eastAsia="Calibri" w:hAnsi="Calibri" w:cs="Calibri"/>
          <w:position w:val="1"/>
          <w:sz w:val="22"/>
          <w:szCs w:val="22"/>
        </w:rPr>
        <w:t>f Area</w:t>
      </w:r>
      <w:r w:rsidRPr="00B71230">
        <w:rPr>
          <w:rFonts w:ascii="Calibri" w:eastAsia="Calibri" w:hAnsi="Calibri" w:cs="Calibri"/>
          <w:spacing w:val="-2"/>
          <w:position w:val="1"/>
          <w:sz w:val="22"/>
          <w:szCs w:val="22"/>
        </w:rPr>
        <w:t xml:space="preserve"> </w:t>
      </w:r>
      <w:r w:rsidRPr="00B71230">
        <w:rPr>
          <w:rFonts w:ascii="Calibri" w:eastAsia="Calibri" w:hAnsi="Calibri" w:cs="Calibri"/>
          <w:position w:val="1"/>
          <w:sz w:val="22"/>
          <w:szCs w:val="22"/>
        </w:rPr>
        <w:t xml:space="preserve">C2: </w:t>
      </w:r>
      <w:r w:rsidRPr="00B71230">
        <w:rPr>
          <w:rFonts w:ascii="Calibri" w:eastAsia="Calibri" w:hAnsi="Calibri" w:cs="Calibri"/>
          <w:spacing w:val="2"/>
          <w:position w:val="1"/>
          <w:sz w:val="22"/>
          <w:szCs w:val="22"/>
        </w:rPr>
        <w:t xml:space="preserve"> </w:t>
      </w:r>
      <w:r w:rsidRPr="00B71230">
        <w:rPr>
          <w:rFonts w:ascii="Calibri" w:eastAsia="Calibri" w:hAnsi="Calibri" w:cs="Calibri"/>
          <w:spacing w:val="-1"/>
          <w:position w:val="1"/>
          <w:sz w:val="22"/>
          <w:szCs w:val="22"/>
        </w:rPr>
        <w:t>H</w:t>
      </w:r>
      <w:r w:rsidRPr="00B71230">
        <w:rPr>
          <w:rFonts w:ascii="Calibri" w:eastAsia="Calibri" w:hAnsi="Calibri" w:cs="Calibri"/>
          <w:spacing w:val="-3"/>
          <w:position w:val="1"/>
          <w:sz w:val="22"/>
          <w:szCs w:val="22"/>
        </w:rPr>
        <w:t>u</w:t>
      </w:r>
      <w:r w:rsidRPr="00B71230">
        <w:rPr>
          <w:rFonts w:ascii="Calibri" w:eastAsia="Calibri" w:hAnsi="Calibri" w:cs="Calibri"/>
          <w:spacing w:val="5"/>
          <w:position w:val="1"/>
          <w:sz w:val="22"/>
          <w:szCs w:val="22"/>
        </w:rPr>
        <w:t>m</w:t>
      </w:r>
      <w:r w:rsidRPr="00B71230">
        <w:rPr>
          <w:rFonts w:ascii="Calibri" w:eastAsia="Calibri" w:hAnsi="Calibri" w:cs="Calibri"/>
          <w:position w:val="1"/>
          <w:sz w:val="22"/>
          <w:szCs w:val="22"/>
        </w:rPr>
        <w:t>a</w:t>
      </w:r>
      <w:r w:rsidRPr="00B71230">
        <w:rPr>
          <w:rFonts w:ascii="Calibri" w:eastAsia="Calibri" w:hAnsi="Calibri" w:cs="Calibri"/>
          <w:spacing w:val="-1"/>
          <w:position w:val="1"/>
          <w:sz w:val="22"/>
          <w:szCs w:val="22"/>
        </w:rPr>
        <w:t>n</w:t>
      </w:r>
      <w:r w:rsidRPr="00B71230">
        <w:rPr>
          <w:rFonts w:ascii="Calibri" w:eastAsia="Calibri" w:hAnsi="Calibri" w:cs="Calibri"/>
          <w:position w:val="1"/>
          <w:sz w:val="22"/>
          <w:szCs w:val="22"/>
        </w:rPr>
        <w:t>ities</w:t>
      </w:r>
      <w:r w:rsidRPr="00B71230">
        <w:rPr>
          <w:rFonts w:ascii="Calibri" w:eastAsia="Calibri" w:hAnsi="Calibri" w:cs="Calibri"/>
          <w:spacing w:val="1"/>
          <w:position w:val="1"/>
          <w:sz w:val="22"/>
          <w:szCs w:val="22"/>
        </w:rPr>
        <w:t xml:space="preserve"> </w:t>
      </w:r>
    </w:p>
    <w:p w:rsidR="00B71230" w:rsidRPr="00B71230" w:rsidRDefault="00B71230" w:rsidP="00B71230">
      <w:pPr>
        <w:widowControl w:val="0"/>
        <w:spacing w:after="0" w:line="266" w:lineRule="exact"/>
        <w:ind w:left="100" w:right="-20"/>
        <w:rPr>
          <w:rFonts w:ascii="Calibri" w:eastAsia="Calibri" w:hAnsi="Calibri" w:cs="Calibri"/>
          <w:spacing w:val="1"/>
          <w:position w:val="1"/>
          <w:sz w:val="22"/>
          <w:szCs w:val="22"/>
        </w:rPr>
      </w:pPr>
      <w:r w:rsidRPr="00B71230">
        <w:rPr>
          <w:rFonts w:ascii="Calibri" w:eastAsia="Calibri" w:hAnsi="Calibri" w:cs="Calibri"/>
          <w:b/>
          <w:bCs/>
          <w:spacing w:val="1"/>
          <w:position w:val="1"/>
          <w:sz w:val="22"/>
          <w:szCs w:val="22"/>
        </w:rPr>
        <w:t>C2 Humanities</w:t>
      </w:r>
      <w:r w:rsidRPr="00B71230">
        <w:rPr>
          <w:rFonts w:ascii="Calibri" w:eastAsia="Calibri" w:hAnsi="Calibri" w:cs="Calibri"/>
          <w:spacing w:val="1"/>
          <w:position w:val="1"/>
          <w:sz w:val="22"/>
          <w:szCs w:val="22"/>
        </w:rPr>
        <w:t xml:space="preserve">. The learning objectives associated with C2 should focus on the human condition. Specifically, students completing C2 requirements should be able to: </w:t>
      </w:r>
    </w:p>
    <w:p w:rsidR="00B71230" w:rsidRPr="00B71230" w:rsidRDefault="00B71230" w:rsidP="00B71230">
      <w:pPr>
        <w:pStyle w:val="ListParagraph"/>
        <w:widowControl w:val="0"/>
        <w:numPr>
          <w:ilvl w:val="0"/>
          <w:numId w:val="15"/>
        </w:numPr>
        <w:spacing w:before="0" w:after="0" w:line="266" w:lineRule="exact"/>
        <w:ind w:right="-20"/>
        <w:rPr>
          <w:rFonts w:ascii="Calibri" w:eastAsia="Calibri" w:hAnsi="Calibri" w:cs="Calibri"/>
          <w:spacing w:val="1"/>
          <w:position w:val="1"/>
          <w:sz w:val="22"/>
          <w:szCs w:val="22"/>
        </w:rPr>
      </w:pPr>
      <w:r w:rsidRPr="00B71230">
        <w:rPr>
          <w:rFonts w:ascii="Calibri" w:eastAsia="Calibri" w:hAnsi="Calibri" w:cs="Calibri"/>
          <w:spacing w:val="1"/>
          <w:position w:val="1"/>
          <w:sz w:val="22"/>
          <w:szCs w:val="22"/>
        </w:rPr>
        <w:t xml:space="preserve">Demonstrate knowledge of the conventions and methods of the study of the humanities. </w:t>
      </w:r>
    </w:p>
    <w:p w:rsidR="00B71230" w:rsidRPr="00B71230" w:rsidRDefault="00B71230" w:rsidP="00B71230">
      <w:pPr>
        <w:pStyle w:val="ListParagraph"/>
        <w:widowControl w:val="0"/>
        <w:numPr>
          <w:ilvl w:val="1"/>
          <w:numId w:val="15"/>
        </w:numPr>
        <w:spacing w:before="0" w:after="0" w:line="266" w:lineRule="exact"/>
        <w:ind w:right="-20"/>
        <w:rPr>
          <w:rFonts w:ascii="Calibri" w:eastAsia="Calibri" w:hAnsi="Calibri" w:cs="Calibri"/>
          <w:spacing w:val="1"/>
          <w:position w:val="1"/>
          <w:sz w:val="22"/>
          <w:szCs w:val="22"/>
        </w:rPr>
      </w:pPr>
      <w:r w:rsidRPr="00B71230">
        <w:rPr>
          <w:rFonts w:ascii="Calibri" w:eastAsia="Calibri" w:hAnsi="Calibri" w:cs="Calibri"/>
          <w:spacing w:val="1"/>
          <w:position w:val="1"/>
          <w:sz w:val="22"/>
          <w:szCs w:val="22"/>
        </w:rPr>
        <w:t>As a</w:t>
      </w:r>
      <w:r w:rsidR="00811EE8">
        <w:rPr>
          <w:rFonts w:ascii="Calibri" w:eastAsia="Calibri" w:hAnsi="Calibri" w:cs="Calibri"/>
          <w:spacing w:val="1"/>
          <w:position w:val="1"/>
          <w:sz w:val="22"/>
          <w:szCs w:val="22"/>
        </w:rPr>
        <w:t>n introductory</w:t>
      </w:r>
      <w:r w:rsidRPr="00B71230">
        <w:rPr>
          <w:rFonts w:ascii="Calibri" w:eastAsia="Calibri" w:hAnsi="Calibri" w:cs="Calibri"/>
          <w:spacing w:val="1"/>
          <w:position w:val="1"/>
          <w:sz w:val="22"/>
          <w:szCs w:val="22"/>
        </w:rPr>
        <w:t xml:space="preserve"> course in </w:t>
      </w:r>
      <w:r w:rsidR="00811EE8">
        <w:rPr>
          <w:rFonts w:ascii="Calibri" w:eastAsia="Calibri" w:hAnsi="Calibri" w:cs="Calibri"/>
          <w:spacing w:val="1"/>
          <w:position w:val="1"/>
          <w:sz w:val="22"/>
          <w:szCs w:val="22"/>
        </w:rPr>
        <w:t xml:space="preserve">the history of </w:t>
      </w:r>
      <w:r w:rsidR="00505CEB">
        <w:rPr>
          <w:rFonts w:ascii="Calibri" w:eastAsia="Calibri" w:hAnsi="Calibri" w:cs="Calibri"/>
          <w:spacing w:val="1"/>
          <w:position w:val="1"/>
          <w:sz w:val="22"/>
          <w:szCs w:val="22"/>
        </w:rPr>
        <w:t>philosophy</w:t>
      </w:r>
      <w:r w:rsidRPr="00B71230">
        <w:rPr>
          <w:rFonts w:ascii="Calibri" w:eastAsia="Calibri" w:hAnsi="Calibri" w:cs="Calibri"/>
          <w:spacing w:val="1"/>
          <w:position w:val="1"/>
          <w:sz w:val="22"/>
          <w:szCs w:val="22"/>
        </w:rPr>
        <w:t xml:space="preserve">, students will have the opportunity to </w:t>
      </w:r>
      <w:r w:rsidR="004C3450">
        <w:rPr>
          <w:rFonts w:ascii="Calibri" w:eastAsia="Calibri" w:hAnsi="Calibri" w:cs="Calibri"/>
          <w:spacing w:val="1"/>
          <w:position w:val="1"/>
          <w:sz w:val="22"/>
          <w:szCs w:val="22"/>
        </w:rPr>
        <w:t>explore philosophical</w:t>
      </w:r>
      <w:r w:rsidRPr="00B71230">
        <w:rPr>
          <w:rFonts w:ascii="Calibri" w:eastAsia="Calibri" w:hAnsi="Calibri" w:cs="Calibri"/>
          <w:spacing w:val="1"/>
          <w:position w:val="1"/>
          <w:sz w:val="22"/>
          <w:szCs w:val="22"/>
        </w:rPr>
        <w:t xml:space="preserve"> </w:t>
      </w:r>
      <w:r w:rsidR="00505CEB">
        <w:rPr>
          <w:rFonts w:ascii="Calibri" w:eastAsia="Calibri" w:hAnsi="Calibri" w:cs="Calibri"/>
          <w:spacing w:val="1"/>
          <w:position w:val="1"/>
          <w:sz w:val="22"/>
          <w:szCs w:val="22"/>
        </w:rPr>
        <w:t xml:space="preserve">reasoning about important concepts, such as </w:t>
      </w:r>
      <w:r w:rsidR="00CC5D5D">
        <w:rPr>
          <w:rFonts w:ascii="Calibri" w:eastAsia="Calibri" w:hAnsi="Calibri" w:cs="Calibri"/>
          <w:spacing w:val="1"/>
          <w:position w:val="1"/>
          <w:sz w:val="22"/>
          <w:szCs w:val="22"/>
        </w:rPr>
        <w:t xml:space="preserve">the nature of reality, knowledge, the good, the existence of god, and the nature of justice, from representative philosophical traditions from ancient, early modern, and enlightenment periods. </w:t>
      </w:r>
      <w:r w:rsidRPr="00B71230">
        <w:rPr>
          <w:rFonts w:ascii="Calibri" w:eastAsia="Calibri" w:hAnsi="Calibri" w:cs="Calibri"/>
          <w:spacing w:val="1"/>
          <w:position w:val="1"/>
          <w:sz w:val="22"/>
          <w:szCs w:val="22"/>
        </w:rPr>
        <w:t xml:space="preserve"> </w:t>
      </w:r>
    </w:p>
    <w:p w:rsidR="00B71230" w:rsidRPr="00B71230" w:rsidRDefault="00B71230" w:rsidP="00B71230">
      <w:pPr>
        <w:pStyle w:val="ListParagraph"/>
        <w:widowControl w:val="0"/>
        <w:numPr>
          <w:ilvl w:val="1"/>
          <w:numId w:val="15"/>
        </w:numPr>
        <w:spacing w:before="0" w:after="0" w:line="266" w:lineRule="exact"/>
        <w:ind w:right="-20"/>
        <w:rPr>
          <w:rFonts w:ascii="Calibri" w:eastAsia="Calibri" w:hAnsi="Calibri" w:cs="Calibri"/>
          <w:spacing w:val="1"/>
          <w:position w:val="1"/>
          <w:sz w:val="22"/>
          <w:szCs w:val="22"/>
        </w:rPr>
      </w:pPr>
      <w:r w:rsidRPr="00B71230">
        <w:rPr>
          <w:rFonts w:ascii="Calibri" w:eastAsia="Calibri" w:hAnsi="Calibri" w:cs="Calibri"/>
          <w:spacing w:val="1"/>
          <w:position w:val="1"/>
          <w:sz w:val="22"/>
          <w:szCs w:val="22"/>
        </w:rPr>
        <w:t xml:space="preserve">Students will demonstrate this outcome through a combination of assessment instruments, but most closely in their written essays and in-class activities. </w:t>
      </w:r>
      <w:r w:rsidR="00E058EC" w:rsidRPr="006E4164">
        <w:rPr>
          <w:rFonts w:ascii="Calibri" w:eastAsia="Calibri" w:hAnsi="Calibri" w:cs="Calibri"/>
          <w:color w:val="00B050"/>
          <w:spacing w:val="1"/>
          <w:position w:val="1"/>
          <w:sz w:val="22"/>
          <w:szCs w:val="22"/>
        </w:rPr>
        <w:t>Specify your own assessments as they apply to this LO.</w:t>
      </w:r>
    </w:p>
    <w:p w:rsidR="00B71230" w:rsidRDefault="00B71230" w:rsidP="00B71230">
      <w:pPr>
        <w:pStyle w:val="ListParagraph"/>
        <w:widowControl w:val="0"/>
        <w:numPr>
          <w:ilvl w:val="0"/>
          <w:numId w:val="15"/>
        </w:numPr>
        <w:spacing w:before="0" w:after="0" w:line="266" w:lineRule="exact"/>
        <w:ind w:right="-20"/>
        <w:rPr>
          <w:rFonts w:ascii="Calibri" w:eastAsia="Calibri" w:hAnsi="Calibri" w:cs="Calibri"/>
          <w:spacing w:val="1"/>
          <w:position w:val="1"/>
          <w:sz w:val="22"/>
          <w:szCs w:val="22"/>
        </w:rPr>
      </w:pPr>
      <w:r w:rsidRPr="00B71230">
        <w:rPr>
          <w:rFonts w:ascii="Calibri" w:eastAsia="Calibri" w:hAnsi="Calibri" w:cs="Calibri"/>
          <w:spacing w:val="1"/>
          <w:position w:val="1"/>
          <w:sz w:val="22"/>
          <w:szCs w:val="22"/>
        </w:rPr>
        <w:lastRenderedPageBreak/>
        <w:t>Investigate, describe, and analyze the roles and effects of human culture and understanding in the development of human societies.</w:t>
      </w:r>
    </w:p>
    <w:p w:rsidR="00CC5D5D" w:rsidRPr="00B71230" w:rsidRDefault="0091298A" w:rsidP="00CC5D5D">
      <w:pPr>
        <w:pStyle w:val="ListParagraph"/>
        <w:widowControl w:val="0"/>
        <w:numPr>
          <w:ilvl w:val="1"/>
          <w:numId w:val="15"/>
        </w:numPr>
        <w:spacing w:before="0" w:after="0" w:line="266" w:lineRule="exact"/>
        <w:ind w:right="-20"/>
        <w:rPr>
          <w:rFonts w:ascii="Calibri" w:eastAsia="Calibri" w:hAnsi="Calibri" w:cs="Calibri"/>
          <w:spacing w:val="1"/>
          <w:position w:val="1"/>
          <w:sz w:val="22"/>
          <w:szCs w:val="22"/>
        </w:rPr>
      </w:pPr>
      <w:r>
        <w:rPr>
          <w:rFonts w:ascii="Calibri" w:eastAsia="Calibri" w:hAnsi="Calibri" w:cs="Calibri"/>
          <w:spacing w:val="1"/>
          <w:position w:val="1"/>
          <w:sz w:val="22"/>
          <w:szCs w:val="22"/>
        </w:rPr>
        <w:t xml:space="preserve">As an introductory course in the history of philosophy, students have the opportunity to learn about the development of important ideas in human history and their relation to the particular cultural context in which the ideas flourished. They will also have the opportunity to explore the continuity of those ideas across time and cultures, as well as how those ideas changed. </w:t>
      </w:r>
    </w:p>
    <w:p w:rsidR="00B71230" w:rsidRPr="00B71230" w:rsidRDefault="00B71230" w:rsidP="00B71230">
      <w:pPr>
        <w:pStyle w:val="ListParagraph"/>
        <w:widowControl w:val="0"/>
        <w:numPr>
          <w:ilvl w:val="1"/>
          <w:numId w:val="15"/>
        </w:numPr>
        <w:spacing w:before="16" w:after="0" w:line="240" w:lineRule="auto"/>
        <w:ind w:right="-20"/>
        <w:rPr>
          <w:rFonts w:ascii="Calibri" w:eastAsia="Calibri" w:hAnsi="Calibri" w:cs="Calibri"/>
          <w:sz w:val="22"/>
          <w:szCs w:val="22"/>
        </w:rPr>
      </w:pPr>
      <w:r w:rsidRPr="00B71230">
        <w:rPr>
          <w:rFonts w:ascii="Calibri" w:eastAsia="Calibri" w:hAnsi="Calibri" w:cs="Calibri"/>
          <w:sz w:val="22"/>
          <w:szCs w:val="22"/>
        </w:rPr>
        <w:t xml:space="preserve">Students will demonstrate this outcome in a combination of their written essays, weekly quizzes, and in-class activities. </w:t>
      </w:r>
      <w:r w:rsidR="00E058EC" w:rsidRPr="006E4164">
        <w:rPr>
          <w:rFonts w:ascii="Calibri" w:eastAsia="Calibri" w:hAnsi="Calibri" w:cs="Calibri"/>
          <w:color w:val="00B050"/>
          <w:spacing w:val="1"/>
          <w:position w:val="1"/>
          <w:sz w:val="22"/>
          <w:szCs w:val="22"/>
        </w:rPr>
        <w:t>Specify your own assessments as they apply to this LO.</w:t>
      </w:r>
    </w:p>
    <w:p w:rsidR="00B71230" w:rsidRPr="00B71230" w:rsidRDefault="00B71230" w:rsidP="00B71230">
      <w:pPr>
        <w:pStyle w:val="ListParagraph"/>
        <w:widowControl w:val="0"/>
        <w:numPr>
          <w:ilvl w:val="0"/>
          <w:numId w:val="15"/>
        </w:numPr>
        <w:spacing w:before="0" w:after="0" w:line="266" w:lineRule="exact"/>
        <w:ind w:right="-20"/>
        <w:rPr>
          <w:rFonts w:ascii="Calibri" w:eastAsia="Calibri" w:hAnsi="Calibri" w:cs="Calibri"/>
          <w:spacing w:val="1"/>
          <w:position w:val="1"/>
          <w:sz w:val="22"/>
          <w:szCs w:val="22"/>
        </w:rPr>
      </w:pPr>
      <w:r w:rsidRPr="00B71230">
        <w:rPr>
          <w:rFonts w:ascii="Calibri" w:eastAsia="Calibri" w:hAnsi="Calibri" w:cs="Calibri"/>
          <w:spacing w:val="1"/>
          <w:position w:val="1"/>
          <w:sz w:val="22"/>
          <w:szCs w:val="22"/>
        </w:rPr>
        <w:t xml:space="preserve">Compare and analyze various conceptions of humankind. </w:t>
      </w:r>
    </w:p>
    <w:p w:rsidR="00B71230" w:rsidRPr="00B71230" w:rsidRDefault="0091298A" w:rsidP="00B71230">
      <w:pPr>
        <w:pStyle w:val="ListParagraph"/>
        <w:widowControl w:val="0"/>
        <w:numPr>
          <w:ilvl w:val="1"/>
          <w:numId w:val="15"/>
        </w:numPr>
        <w:spacing w:before="0" w:after="0" w:line="266" w:lineRule="exact"/>
        <w:ind w:right="-20"/>
        <w:rPr>
          <w:rFonts w:ascii="Calibri" w:eastAsia="Calibri" w:hAnsi="Calibri" w:cs="Calibri"/>
          <w:spacing w:val="1"/>
          <w:position w:val="1"/>
          <w:sz w:val="22"/>
          <w:szCs w:val="22"/>
        </w:rPr>
      </w:pPr>
      <w:r>
        <w:rPr>
          <w:rFonts w:ascii="Calibri" w:eastAsia="Calibri" w:hAnsi="Calibri" w:cs="Calibri"/>
          <w:spacing w:val="1"/>
          <w:position w:val="1"/>
          <w:sz w:val="22"/>
          <w:szCs w:val="22"/>
        </w:rPr>
        <w:t>Among the central topics of philosophical inquiry, from Socrates, to Aristotle, to Hume and Kant is the nature of humankind – do we have a fixed nature or is it mutable, and what are the essential features of it? Answers to this fundamental question then informs the rest of their inquiry into the nature of knowledge and belief, of the relation of individuals to society, of our moral obligations. Students will have the opportunity to explore the breadth and depth of the nature of humanity and of the human condition.</w:t>
      </w:r>
    </w:p>
    <w:p w:rsidR="00B71230" w:rsidRPr="00B71230" w:rsidRDefault="00B71230" w:rsidP="00B71230">
      <w:pPr>
        <w:pStyle w:val="ListParagraph"/>
        <w:widowControl w:val="0"/>
        <w:numPr>
          <w:ilvl w:val="1"/>
          <w:numId w:val="15"/>
        </w:numPr>
        <w:spacing w:before="0" w:after="0" w:line="266" w:lineRule="exact"/>
        <w:ind w:right="-20"/>
        <w:rPr>
          <w:rFonts w:ascii="Calibri" w:eastAsia="Calibri" w:hAnsi="Calibri" w:cs="Calibri"/>
          <w:spacing w:val="1"/>
          <w:position w:val="1"/>
          <w:sz w:val="22"/>
          <w:szCs w:val="22"/>
        </w:rPr>
      </w:pPr>
      <w:r w:rsidRPr="00B71230">
        <w:rPr>
          <w:rFonts w:ascii="Calibri" w:eastAsia="Calibri" w:hAnsi="Calibri" w:cs="Calibri"/>
          <w:spacing w:val="1"/>
          <w:position w:val="1"/>
          <w:sz w:val="22"/>
          <w:szCs w:val="22"/>
        </w:rPr>
        <w:t>Students demonstrate this outcome in a combination of assessments including both essays, weekly in-class exercises and weekly quizzes.</w:t>
      </w:r>
      <w:r w:rsidR="00E058EC" w:rsidRPr="00E058EC">
        <w:rPr>
          <w:rFonts w:ascii="Calibri" w:eastAsia="Calibri" w:hAnsi="Calibri" w:cs="Calibri"/>
          <w:color w:val="00B050"/>
          <w:spacing w:val="1"/>
          <w:position w:val="1"/>
          <w:sz w:val="22"/>
          <w:szCs w:val="22"/>
        </w:rPr>
        <w:t xml:space="preserve"> </w:t>
      </w:r>
      <w:r w:rsidR="00E058EC" w:rsidRPr="006E4164">
        <w:rPr>
          <w:rFonts w:ascii="Calibri" w:eastAsia="Calibri" w:hAnsi="Calibri" w:cs="Calibri"/>
          <w:color w:val="00B050"/>
          <w:spacing w:val="1"/>
          <w:position w:val="1"/>
          <w:sz w:val="22"/>
          <w:szCs w:val="22"/>
        </w:rPr>
        <w:t>Specify your own assessments as they apply to this LO.</w:t>
      </w:r>
    </w:p>
    <w:p w:rsidR="00B71230" w:rsidRPr="00B71230" w:rsidRDefault="00B71230" w:rsidP="00B71230">
      <w:pPr>
        <w:pStyle w:val="ListParagraph"/>
        <w:widowControl w:val="0"/>
        <w:numPr>
          <w:ilvl w:val="0"/>
          <w:numId w:val="15"/>
        </w:numPr>
        <w:spacing w:before="0" w:after="0" w:line="266" w:lineRule="exact"/>
        <w:ind w:right="-20"/>
        <w:rPr>
          <w:rFonts w:ascii="Calibri" w:eastAsia="Calibri" w:hAnsi="Calibri" w:cs="Calibri"/>
          <w:spacing w:val="1"/>
          <w:position w:val="1"/>
          <w:sz w:val="22"/>
          <w:szCs w:val="22"/>
        </w:rPr>
      </w:pPr>
      <w:r w:rsidRPr="00B71230">
        <w:rPr>
          <w:rFonts w:ascii="Calibri" w:eastAsia="Calibri" w:hAnsi="Calibri" w:cs="Calibri"/>
          <w:spacing w:val="1"/>
          <w:position w:val="1"/>
          <w:sz w:val="22"/>
          <w:szCs w:val="22"/>
        </w:rPr>
        <w:t xml:space="preserve">Demonstrate knowledge and understanding of the historical development of cultures and civilizations, including their animating ideas and values. </w:t>
      </w:r>
    </w:p>
    <w:p w:rsidR="004C343D" w:rsidRPr="004C343D" w:rsidRDefault="0091298A" w:rsidP="000E63E4">
      <w:pPr>
        <w:pStyle w:val="ListParagraph"/>
        <w:widowControl w:val="0"/>
        <w:numPr>
          <w:ilvl w:val="1"/>
          <w:numId w:val="15"/>
        </w:numPr>
        <w:spacing w:before="0" w:after="0" w:line="266" w:lineRule="exact"/>
        <w:ind w:right="-20"/>
        <w:rPr>
          <w:rFonts w:ascii="Calibri" w:eastAsia="Calibri" w:hAnsi="Calibri" w:cs="Calibri"/>
          <w:spacing w:val="1"/>
          <w:position w:val="1"/>
          <w:sz w:val="22"/>
          <w:szCs w:val="22"/>
        </w:rPr>
      </w:pPr>
      <w:r>
        <w:rPr>
          <w:rFonts w:ascii="Calibri" w:eastAsia="Calibri" w:hAnsi="Calibri" w:cs="Calibri"/>
          <w:sz w:val="22"/>
          <w:szCs w:val="22"/>
        </w:rPr>
        <w:t xml:space="preserve">As an introductory course in the history of philosophy, this course is specifically designed to expose students to philosophical reflection in its historical context. The course normally spans at least 2000 years, from the Pre-Socratic philosophers, through the early modern, and enlightenment philosophers. Students learn not only about the concepts and methodologies of key figures in the history of philosophy, but also their historical, cultural and intellectual contexts. </w:t>
      </w:r>
    </w:p>
    <w:p w:rsidR="00B71230" w:rsidRPr="004C343D" w:rsidRDefault="00B71230" w:rsidP="000E63E4">
      <w:pPr>
        <w:pStyle w:val="ListParagraph"/>
        <w:widowControl w:val="0"/>
        <w:numPr>
          <w:ilvl w:val="1"/>
          <w:numId w:val="15"/>
        </w:numPr>
        <w:spacing w:before="0" w:after="0" w:line="266" w:lineRule="exact"/>
        <w:ind w:right="-20"/>
        <w:rPr>
          <w:rFonts w:ascii="Calibri" w:eastAsia="Calibri" w:hAnsi="Calibri" w:cs="Calibri"/>
          <w:spacing w:val="1"/>
          <w:position w:val="1"/>
          <w:sz w:val="22"/>
          <w:szCs w:val="22"/>
        </w:rPr>
      </w:pPr>
      <w:r w:rsidRPr="004C343D">
        <w:rPr>
          <w:rFonts w:eastAsia="Calibri"/>
          <w:sz w:val="22"/>
          <w:szCs w:val="22"/>
        </w:rPr>
        <w:t>Students will demonstrate this outcome by completing the various in-class practical exercises, and weekly quizzes.</w:t>
      </w:r>
      <w:r w:rsidR="00E058EC" w:rsidRPr="00E058EC">
        <w:rPr>
          <w:rFonts w:ascii="Calibri" w:eastAsia="Calibri" w:hAnsi="Calibri" w:cs="Calibri"/>
          <w:color w:val="00B050"/>
          <w:spacing w:val="1"/>
          <w:position w:val="1"/>
          <w:sz w:val="22"/>
          <w:szCs w:val="22"/>
        </w:rPr>
        <w:t xml:space="preserve"> </w:t>
      </w:r>
      <w:r w:rsidR="00E058EC" w:rsidRPr="006E4164">
        <w:rPr>
          <w:rFonts w:ascii="Calibri" w:eastAsia="Calibri" w:hAnsi="Calibri" w:cs="Calibri"/>
          <w:color w:val="00B050"/>
          <w:spacing w:val="1"/>
          <w:position w:val="1"/>
          <w:sz w:val="22"/>
          <w:szCs w:val="22"/>
        </w:rPr>
        <w:t>Specify your own assessments as they apply to this LO.</w:t>
      </w:r>
    </w:p>
    <w:p w:rsidR="00E058EC" w:rsidRDefault="00E058EC" w:rsidP="00E058EC">
      <w:pPr>
        <w:rPr>
          <w:color w:val="00B050"/>
          <w:sz w:val="22"/>
          <w:szCs w:val="22"/>
        </w:rPr>
      </w:pPr>
      <w:r w:rsidRPr="00E058EC">
        <w:rPr>
          <w:color w:val="00B050"/>
          <w:sz w:val="22"/>
          <w:szCs w:val="22"/>
        </w:rPr>
        <w:t xml:space="preserve">This course satisfies both PHIL and GE requirements. Students will complete a combination of in-class activities and assessment, asynchronous assessment (quizzes, reading reflections, journals, homework, etc.), and short written essays or journals is encouraged. </w:t>
      </w:r>
      <w:r w:rsidRPr="00E058EC">
        <w:rPr>
          <w:rFonts w:ascii="Calibri" w:eastAsia="Calibri" w:hAnsi="Calibri" w:cs="Calibri"/>
          <w:color w:val="00B050"/>
          <w:spacing w:val="1"/>
          <w:position w:val="1"/>
          <w:sz w:val="22"/>
          <w:szCs w:val="22"/>
        </w:rPr>
        <w:t xml:space="preserve">Specify your own assessments as they apply to this LO.  </w:t>
      </w:r>
      <w:r w:rsidRPr="00E058EC">
        <w:rPr>
          <w:color w:val="00B050"/>
          <w:sz w:val="22"/>
          <w:szCs w:val="22"/>
        </w:rPr>
        <w:t xml:space="preserve">Minimum writing requirement is 1000 words, in any formal mode. Written work should be assessed not only for mastery of course content, but also for clarity of writing. </w:t>
      </w:r>
    </w:p>
    <w:p w:rsidR="00E058EC" w:rsidRPr="00E058EC" w:rsidRDefault="00E058EC" w:rsidP="00E058EC">
      <w:pPr>
        <w:rPr>
          <w:color w:val="00B050"/>
          <w:sz w:val="22"/>
          <w:szCs w:val="22"/>
        </w:rPr>
      </w:pPr>
    </w:p>
    <w:p w:rsidR="00764780" w:rsidRPr="00BF67E9" w:rsidRDefault="00764780" w:rsidP="00B71230">
      <w:pPr>
        <w:pStyle w:val="Heading2"/>
      </w:pPr>
      <w:r w:rsidRPr="00BF67E9">
        <w:t>COURSE CONTENT</w:t>
      </w:r>
    </w:p>
    <w:p w:rsidR="00764780" w:rsidRDefault="006A7779" w:rsidP="00764780">
      <w:pPr>
        <w:spacing w:after="0"/>
        <w:rPr>
          <w:color w:val="00B050"/>
          <w:sz w:val="22"/>
          <w:szCs w:val="22"/>
          <w:lang w:val="en-GB"/>
        </w:rPr>
      </w:pPr>
      <w:r w:rsidRPr="00A83112">
        <w:rPr>
          <w:color w:val="00B050"/>
          <w:sz w:val="22"/>
          <w:szCs w:val="22"/>
          <w:lang w:val="en-GB"/>
        </w:rPr>
        <w:t xml:space="preserve">Your specific course description, theme or topical focus, if relevant. </w:t>
      </w:r>
    </w:p>
    <w:p w:rsidR="00E058EC" w:rsidRPr="00A83112" w:rsidRDefault="00E058EC" w:rsidP="00764780">
      <w:pPr>
        <w:spacing w:after="0"/>
        <w:rPr>
          <w:color w:val="00B050"/>
          <w:sz w:val="22"/>
          <w:szCs w:val="22"/>
          <w:lang w:val="en-GB"/>
        </w:rPr>
      </w:pPr>
    </w:p>
    <w:p w:rsidR="00764780" w:rsidRDefault="00764780" w:rsidP="00E939E4">
      <w:pPr>
        <w:pStyle w:val="Heading2"/>
        <w:pBdr>
          <w:bottom w:val="single" w:sz="24" w:space="10" w:color="DBE5F1" w:themeColor="accent1" w:themeTint="33"/>
        </w:pBdr>
      </w:pPr>
      <w:r w:rsidRPr="00467610">
        <w:t>LEARNING OBJECTIVES</w:t>
      </w:r>
    </w:p>
    <w:p w:rsidR="00E058EC" w:rsidRPr="005B1ED8" w:rsidRDefault="00E058EC" w:rsidP="00E058EC">
      <w:pPr>
        <w:rPr>
          <w:color w:val="00B050"/>
          <w:sz w:val="22"/>
          <w:szCs w:val="22"/>
        </w:rPr>
      </w:pPr>
      <w:r w:rsidRPr="005B1ED8">
        <w:rPr>
          <w:color w:val="00B050"/>
          <w:sz w:val="22"/>
          <w:szCs w:val="22"/>
        </w:rPr>
        <w:t>Departmentally recommended philosophy learning outcomes. Be sure your assessment plan assessed student</w:t>
      </w:r>
      <w:r>
        <w:rPr>
          <w:color w:val="00B050"/>
          <w:sz w:val="22"/>
          <w:szCs w:val="22"/>
        </w:rPr>
        <w:t>s for these or similar outcomes, in addition to the GE outcomes.</w:t>
      </w:r>
      <w:r w:rsidRPr="005B1ED8">
        <w:rPr>
          <w:color w:val="00B050"/>
          <w:sz w:val="22"/>
          <w:szCs w:val="22"/>
        </w:rPr>
        <w:t xml:space="preserve"> </w:t>
      </w:r>
    </w:p>
    <w:p w:rsidR="00811EE8" w:rsidRPr="00811EE8" w:rsidRDefault="00811EE8" w:rsidP="00811EE8">
      <w:pPr>
        <w:spacing w:before="0" w:after="160" w:line="259" w:lineRule="auto"/>
        <w:rPr>
          <w:rFonts w:ascii="Calibri" w:eastAsia="Calibri" w:hAnsi="Calibri" w:cs="Times New Roman"/>
          <w:sz w:val="22"/>
          <w:szCs w:val="22"/>
        </w:rPr>
      </w:pPr>
      <w:r w:rsidRPr="00811EE8">
        <w:rPr>
          <w:rFonts w:ascii="Calibri" w:eastAsia="Calibri" w:hAnsi="Calibri" w:cs="Times New Roman"/>
          <w:sz w:val="22"/>
          <w:szCs w:val="22"/>
        </w:rPr>
        <w:t>Students will be able to:</w:t>
      </w:r>
    </w:p>
    <w:p w:rsidR="00811EE8" w:rsidRPr="00811EE8" w:rsidRDefault="00811EE8" w:rsidP="00811EE8">
      <w:pPr>
        <w:numPr>
          <w:ilvl w:val="0"/>
          <w:numId w:val="18"/>
        </w:numPr>
        <w:spacing w:before="0" w:after="0" w:line="240" w:lineRule="auto"/>
        <w:rPr>
          <w:rFonts w:ascii="Calibri" w:eastAsia="Calibri" w:hAnsi="Calibri" w:cs="Times New Roman"/>
          <w:sz w:val="22"/>
          <w:szCs w:val="22"/>
        </w:rPr>
      </w:pPr>
      <w:r w:rsidRPr="00811EE8">
        <w:rPr>
          <w:rFonts w:ascii="Calibri" w:eastAsia="Calibri" w:hAnsi="Calibri" w:cs="Times New Roman"/>
          <w:i/>
          <w:sz w:val="22"/>
          <w:szCs w:val="22"/>
        </w:rPr>
        <w:t>Identify</w:t>
      </w:r>
      <w:r w:rsidRPr="00811EE8">
        <w:rPr>
          <w:rFonts w:ascii="Calibri" w:eastAsia="Calibri" w:hAnsi="Calibri" w:cs="Times New Roman"/>
          <w:sz w:val="22"/>
          <w:szCs w:val="22"/>
        </w:rPr>
        <w:t xml:space="preserve"> and </w:t>
      </w:r>
      <w:r w:rsidRPr="00811EE8">
        <w:rPr>
          <w:rFonts w:ascii="Calibri" w:eastAsia="Calibri" w:hAnsi="Calibri" w:cs="Times New Roman"/>
          <w:i/>
          <w:sz w:val="22"/>
          <w:szCs w:val="22"/>
        </w:rPr>
        <w:t>distinguish</w:t>
      </w:r>
      <w:r w:rsidRPr="00811EE8">
        <w:rPr>
          <w:rFonts w:ascii="Calibri" w:eastAsia="Calibri" w:hAnsi="Calibri" w:cs="Times New Roman"/>
          <w:sz w:val="22"/>
          <w:szCs w:val="22"/>
        </w:rPr>
        <w:t xml:space="preserve"> the main historical traditions in western philosophy, from Pre-Socratics to the Enlightenment.</w:t>
      </w:r>
    </w:p>
    <w:p w:rsidR="00811EE8" w:rsidRPr="00811EE8" w:rsidRDefault="00811EE8" w:rsidP="00811EE8">
      <w:pPr>
        <w:numPr>
          <w:ilvl w:val="0"/>
          <w:numId w:val="18"/>
        </w:numPr>
        <w:spacing w:before="0" w:after="0" w:line="240" w:lineRule="auto"/>
        <w:rPr>
          <w:rFonts w:ascii="Calibri" w:eastAsia="Calibri" w:hAnsi="Calibri" w:cs="Times New Roman"/>
          <w:sz w:val="22"/>
          <w:szCs w:val="22"/>
        </w:rPr>
      </w:pPr>
      <w:r w:rsidRPr="00811EE8">
        <w:rPr>
          <w:rFonts w:ascii="Calibri" w:eastAsia="Calibri" w:hAnsi="Calibri" w:cs="Times New Roman"/>
          <w:i/>
          <w:sz w:val="22"/>
          <w:szCs w:val="22"/>
        </w:rPr>
        <w:t>Identify</w:t>
      </w:r>
      <w:r w:rsidRPr="00811EE8">
        <w:rPr>
          <w:rFonts w:ascii="Calibri" w:eastAsia="Calibri" w:hAnsi="Calibri" w:cs="Times New Roman"/>
          <w:sz w:val="22"/>
          <w:szCs w:val="22"/>
        </w:rPr>
        <w:t xml:space="preserve"> and </w:t>
      </w:r>
      <w:r w:rsidRPr="00811EE8">
        <w:rPr>
          <w:rFonts w:ascii="Calibri" w:eastAsia="Calibri" w:hAnsi="Calibri" w:cs="Times New Roman"/>
          <w:i/>
          <w:sz w:val="22"/>
          <w:szCs w:val="22"/>
        </w:rPr>
        <w:t>explain</w:t>
      </w:r>
      <w:r w:rsidRPr="00811EE8">
        <w:rPr>
          <w:rFonts w:ascii="Calibri" w:eastAsia="Calibri" w:hAnsi="Calibri" w:cs="Times New Roman"/>
          <w:sz w:val="22"/>
          <w:szCs w:val="22"/>
        </w:rPr>
        <w:t xml:space="preserve"> key philosophical concepts as they arise in the different historical periods, including knowledge, reality, reason, substance, identity, mind/soul, causation, experience, etc</w:t>
      </w:r>
      <w:proofErr w:type="gramStart"/>
      <w:r w:rsidRPr="00811EE8">
        <w:rPr>
          <w:rFonts w:ascii="Calibri" w:eastAsia="Calibri" w:hAnsi="Calibri" w:cs="Times New Roman"/>
          <w:sz w:val="22"/>
          <w:szCs w:val="22"/>
        </w:rPr>
        <w:t>..</w:t>
      </w:r>
      <w:proofErr w:type="gramEnd"/>
    </w:p>
    <w:p w:rsidR="00811EE8" w:rsidRPr="00811EE8" w:rsidRDefault="00811EE8" w:rsidP="00811EE8">
      <w:pPr>
        <w:numPr>
          <w:ilvl w:val="0"/>
          <w:numId w:val="18"/>
        </w:numPr>
        <w:spacing w:before="0" w:after="0" w:line="240" w:lineRule="auto"/>
        <w:rPr>
          <w:rFonts w:ascii="Calibri" w:eastAsia="Calibri" w:hAnsi="Calibri" w:cs="Times New Roman"/>
          <w:sz w:val="22"/>
          <w:szCs w:val="22"/>
        </w:rPr>
      </w:pPr>
      <w:r w:rsidRPr="00811EE8">
        <w:rPr>
          <w:rFonts w:ascii="Calibri" w:eastAsia="Calibri" w:hAnsi="Calibri" w:cs="Times New Roman"/>
          <w:i/>
          <w:sz w:val="22"/>
          <w:szCs w:val="22"/>
        </w:rPr>
        <w:t>Read</w:t>
      </w:r>
      <w:r w:rsidRPr="00811EE8">
        <w:rPr>
          <w:rFonts w:ascii="Calibri" w:eastAsia="Calibri" w:hAnsi="Calibri" w:cs="Times New Roman"/>
          <w:sz w:val="22"/>
          <w:szCs w:val="22"/>
        </w:rPr>
        <w:t xml:space="preserve"> and </w:t>
      </w:r>
      <w:r w:rsidRPr="00811EE8">
        <w:rPr>
          <w:rFonts w:ascii="Calibri" w:eastAsia="Calibri" w:hAnsi="Calibri" w:cs="Times New Roman"/>
          <w:i/>
          <w:sz w:val="22"/>
          <w:szCs w:val="22"/>
        </w:rPr>
        <w:t>comprehend</w:t>
      </w:r>
      <w:r w:rsidRPr="00811EE8">
        <w:rPr>
          <w:rFonts w:ascii="Calibri" w:eastAsia="Calibri" w:hAnsi="Calibri" w:cs="Times New Roman"/>
          <w:sz w:val="22"/>
          <w:szCs w:val="22"/>
        </w:rPr>
        <w:t xml:space="preserve"> key texts in the history of philosophy.</w:t>
      </w:r>
    </w:p>
    <w:p w:rsidR="00811EE8" w:rsidRDefault="00811EE8" w:rsidP="00811EE8">
      <w:pPr>
        <w:numPr>
          <w:ilvl w:val="0"/>
          <w:numId w:val="18"/>
        </w:numPr>
        <w:spacing w:before="0" w:after="0" w:line="240" w:lineRule="auto"/>
        <w:rPr>
          <w:rFonts w:ascii="Calibri" w:eastAsia="Calibri" w:hAnsi="Calibri" w:cs="Times New Roman"/>
          <w:sz w:val="22"/>
          <w:szCs w:val="22"/>
        </w:rPr>
      </w:pPr>
      <w:r w:rsidRPr="00811EE8">
        <w:rPr>
          <w:rFonts w:ascii="Calibri" w:eastAsia="Calibri" w:hAnsi="Calibri" w:cs="Times New Roman"/>
          <w:i/>
          <w:sz w:val="22"/>
          <w:szCs w:val="22"/>
        </w:rPr>
        <w:t>Write</w:t>
      </w:r>
      <w:r w:rsidRPr="00811EE8">
        <w:rPr>
          <w:rFonts w:ascii="Calibri" w:eastAsia="Calibri" w:hAnsi="Calibri" w:cs="Times New Roman"/>
          <w:sz w:val="22"/>
          <w:szCs w:val="22"/>
        </w:rPr>
        <w:t xml:space="preserve"> clearly and cogently on a variety of topics in the history of philosophy. </w:t>
      </w:r>
    </w:p>
    <w:p w:rsidR="00811EE8" w:rsidRPr="00626C09" w:rsidRDefault="00811EE8" w:rsidP="00811EE8">
      <w:pPr>
        <w:numPr>
          <w:ilvl w:val="0"/>
          <w:numId w:val="18"/>
        </w:numPr>
        <w:spacing w:before="0" w:after="0" w:line="240" w:lineRule="auto"/>
        <w:rPr>
          <w:rFonts w:ascii="Calibri" w:eastAsia="Calibri" w:hAnsi="Calibri" w:cs="Times New Roman"/>
          <w:sz w:val="22"/>
          <w:szCs w:val="22"/>
        </w:rPr>
      </w:pPr>
      <w:r w:rsidRPr="00811EE8">
        <w:rPr>
          <w:rFonts w:eastAsia="Calibri"/>
          <w:i/>
          <w:sz w:val="22"/>
          <w:szCs w:val="22"/>
        </w:rPr>
        <w:t>Apply</w:t>
      </w:r>
      <w:r w:rsidRPr="00811EE8">
        <w:rPr>
          <w:rFonts w:eastAsia="Calibri"/>
          <w:sz w:val="22"/>
          <w:szCs w:val="22"/>
        </w:rPr>
        <w:t xml:space="preserve"> basic philosophical concepts to </w:t>
      </w:r>
      <w:r w:rsidRPr="00811EE8">
        <w:rPr>
          <w:rFonts w:eastAsia="Calibri"/>
          <w:i/>
          <w:sz w:val="22"/>
          <w:szCs w:val="22"/>
        </w:rPr>
        <w:t>discuss</w:t>
      </w:r>
      <w:r w:rsidRPr="00811EE8">
        <w:rPr>
          <w:rFonts w:eastAsia="Calibri"/>
          <w:sz w:val="22"/>
          <w:szCs w:val="22"/>
        </w:rPr>
        <w:t xml:space="preserve"> problems of historical significance, including the mind-body problem, the challenge of skepticism, the relation of sensation/experience to knowledge, the limitations of reason, the relation of reason to passions, the existence of god, the challenge of determinism, etc.</w:t>
      </w:r>
    </w:p>
    <w:p w:rsidR="00626C09" w:rsidRPr="00811EE8" w:rsidRDefault="00626C09" w:rsidP="00626C09">
      <w:pPr>
        <w:spacing w:before="0" w:after="0" w:line="240" w:lineRule="auto"/>
        <w:ind w:left="720"/>
        <w:rPr>
          <w:rFonts w:ascii="Calibri" w:eastAsia="Calibri" w:hAnsi="Calibri" w:cs="Times New Roman"/>
          <w:sz w:val="22"/>
          <w:szCs w:val="22"/>
        </w:rPr>
      </w:pPr>
    </w:p>
    <w:p w:rsidR="00764780" w:rsidRPr="00BF67E9" w:rsidRDefault="00764780" w:rsidP="00811EE8">
      <w:pPr>
        <w:pStyle w:val="Heading2"/>
      </w:pPr>
      <w:r w:rsidRPr="00BF67E9">
        <w:t>TEXT</w:t>
      </w:r>
    </w:p>
    <w:p w:rsidR="00CC5D5D" w:rsidRDefault="00E058EC" w:rsidP="00CC5D5D">
      <w:pPr>
        <w:rPr>
          <w:sz w:val="22"/>
          <w:szCs w:val="22"/>
        </w:rPr>
      </w:pPr>
      <w:r w:rsidRPr="005B1ED8">
        <w:rPr>
          <w:color w:val="00B050"/>
          <w:sz w:val="22"/>
          <w:szCs w:val="22"/>
        </w:rPr>
        <w:t xml:space="preserve">Default Textbook: </w:t>
      </w:r>
      <w:bookmarkStart w:id="2" w:name="_GoBack"/>
      <w:bookmarkEnd w:id="2"/>
      <w:r w:rsidR="00CC5D5D" w:rsidRPr="00CC5D5D">
        <w:rPr>
          <w:i/>
          <w:iCs/>
          <w:sz w:val="22"/>
          <w:szCs w:val="22"/>
        </w:rPr>
        <w:t>Classics of Philosophy</w:t>
      </w:r>
      <w:r w:rsidR="00CC5D5D" w:rsidRPr="00CC5D5D">
        <w:rPr>
          <w:sz w:val="22"/>
          <w:szCs w:val="22"/>
        </w:rPr>
        <w:t>, 3</w:t>
      </w:r>
      <w:r w:rsidR="00CC5D5D" w:rsidRPr="00CC5D5D">
        <w:rPr>
          <w:sz w:val="22"/>
          <w:szCs w:val="22"/>
          <w:vertAlign w:val="superscript"/>
        </w:rPr>
        <w:t>rd</w:t>
      </w:r>
      <w:r w:rsidR="00CC5D5D" w:rsidRPr="00CC5D5D">
        <w:rPr>
          <w:sz w:val="22"/>
          <w:szCs w:val="22"/>
        </w:rPr>
        <w:t xml:space="preserve"> Ed.  Pojman/Vaughn (Eds), Oxford University Press, NY 2011</w:t>
      </w:r>
    </w:p>
    <w:p w:rsidR="00626C09" w:rsidRPr="00CC5D5D" w:rsidRDefault="00626C09" w:rsidP="00CC5D5D">
      <w:pPr>
        <w:rPr>
          <w:sz w:val="22"/>
          <w:szCs w:val="22"/>
        </w:rPr>
      </w:pPr>
    </w:p>
    <w:p w:rsidR="00C23977" w:rsidRDefault="00BF67E9" w:rsidP="00A57945">
      <w:pPr>
        <w:pStyle w:val="Heading2"/>
        <w:rPr>
          <w:rStyle w:val="Heading2Char"/>
        </w:rPr>
      </w:pPr>
      <w:r w:rsidRPr="0065605B">
        <w:rPr>
          <w:rStyle w:val="Heading2Char"/>
          <w:sz w:val="24"/>
          <w:szCs w:val="24"/>
        </w:rPr>
        <w:t>ASSIGNMENTS AND REQUIREMENTS</w:t>
      </w:r>
    </w:p>
    <w:p w:rsidR="00E54809" w:rsidRDefault="00A83112" w:rsidP="00467610">
      <w:pPr>
        <w:rPr>
          <w:sz w:val="22"/>
          <w:szCs w:val="22"/>
        </w:rPr>
      </w:pPr>
      <w:r w:rsidRPr="00A83112">
        <w:rPr>
          <w:color w:val="00B050"/>
          <w:sz w:val="22"/>
          <w:szCs w:val="22"/>
        </w:rPr>
        <w:t xml:space="preserve">SAMPLE: </w:t>
      </w:r>
      <w:r w:rsidR="00BF67E9" w:rsidRPr="00A274AC">
        <w:rPr>
          <w:sz w:val="22"/>
          <w:szCs w:val="22"/>
        </w:rPr>
        <w:t xml:space="preserve">Evaluation of your progress toward the satisfaction of the course learning objectives, will be conducted by several means. The following assignments comprise the whole of the requirements for this course. This course is based on a total </w:t>
      </w:r>
      <w:r w:rsidR="006D4126" w:rsidRPr="00A274AC">
        <w:rPr>
          <w:sz w:val="22"/>
          <w:szCs w:val="22"/>
        </w:rPr>
        <w:t xml:space="preserve">of </w:t>
      </w:r>
      <w:r w:rsidR="00D44274">
        <w:rPr>
          <w:sz w:val="22"/>
          <w:szCs w:val="22"/>
        </w:rPr>
        <w:t xml:space="preserve">XXXX </w:t>
      </w:r>
      <w:r w:rsidR="006D4126" w:rsidRPr="00A274AC">
        <w:rPr>
          <w:sz w:val="22"/>
          <w:szCs w:val="22"/>
        </w:rPr>
        <w:t>available points</w:t>
      </w:r>
      <w:r w:rsidR="00BF67E9" w:rsidRPr="00A274AC">
        <w:rPr>
          <w:sz w:val="22"/>
          <w:szCs w:val="22"/>
        </w:rPr>
        <w:t>.</w:t>
      </w:r>
      <w:r w:rsidR="006D4126" w:rsidRPr="00A274AC">
        <w:rPr>
          <w:sz w:val="22"/>
          <w:szCs w:val="22"/>
        </w:rPr>
        <w:t xml:space="preserve"> </w:t>
      </w:r>
    </w:p>
    <w:p w:rsidR="00B71230" w:rsidRPr="00521691" w:rsidRDefault="00B71230" w:rsidP="00467610">
      <w:pPr>
        <w:rPr>
          <w:color w:val="00B050"/>
          <w:sz w:val="22"/>
          <w:szCs w:val="22"/>
        </w:rPr>
      </w:pPr>
      <w:r w:rsidRPr="00521691">
        <w:rPr>
          <w:color w:val="00B050"/>
          <w:sz w:val="22"/>
          <w:szCs w:val="22"/>
        </w:rPr>
        <w:t>This course satisfies both PHIL and GE requirements. As such your assessment plan should be designed to allow students the opportunity to demonstrate their attainment of the associated learning outcomes. Any combination of in-class activities and assessment, asynchronous assessment (quizzes, reading reflections, journals, homework, etc.), and short written essays or journals is encouraged.</w:t>
      </w:r>
    </w:p>
    <w:p w:rsidR="00B71230" w:rsidRPr="00521691" w:rsidRDefault="00B71230" w:rsidP="00467610">
      <w:pPr>
        <w:rPr>
          <w:color w:val="00B050"/>
          <w:sz w:val="22"/>
          <w:szCs w:val="22"/>
        </w:rPr>
      </w:pPr>
      <w:r w:rsidRPr="00521691">
        <w:rPr>
          <w:color w:val="00B050"/>
          <w:sz w:val="22"/>
          <w:szCs w:val="22"/>
        </w:rPr>
        <w:t>Minimum writing requirement is 1000 words, in any formal mode. However, be certain to assess not only for mastery of course content, but also for clarity of writing.</w:t>
      </w:r>
    </w:p>
    <w:p w:rsidR="00B71230" w:rsidRPr="00521691" w:rsidRDefault="00B71230" w:rsidP="00467610">
      <w:pPr>
        <w:rPr>
          <w:color w:val="00B050"/>
          <w:sz w:val="22"/>
          <w:szCs w:val="22"/>
        </w:rPr>
      </w:pPr>
      <w:r w:rsidRPr="00521691">
        <w:rPr>
          <w:color w:val="00B050"/>
          <w:sz w:val="22"/>
          <w:szCs w:val="22"/>
        </w:rPr>
        <w:t xml:space="preserve">The department encourages all faculty to use the following resources and share these with their students: </w:t>
      </w:r>
    </w:p>
    <w:p w:rsidR="00B71230" w:rsidRPr="00521691" w:rsidRDefault="00B71230" w:rsidP="00467610">
      <w:pPr>
        <w:rPr>
          <w:color w:val="00B050"/>
          <w:sz w:val="22"/>
          <w:szCs w:val="22"/>
        </w:rPr>
      </w:pPr>
      <w:r w:rsidRPr="00521691">
        <w:rPr>
          <w:color w:val="00B050"/>
          <w:sz w:val="22"/>
          <w:szCs w:val="22"/>
        </w:rPr>
        <w:t xml:space="preserve">Department Writing Guidelines </w:t>
      </w:r>
      <w:hyperlink r:id="rId9" w:history="1">
        <w:r w:rsidRPr="00521691">
          <w:rPr>
            <w:rStyle w:val="Hyperlink"/>
            <w:color w:val="00B050"/>
            <w:sz w:val="22"/>
            <w:szCs w:val="22"/>
          </w:rPr>
          <w:t>http://www.csus.edu/phil/Guidance/WritingGuidelines.html</w:t>
        </w:r>
      </w:hyperlink>
      <w:r w:rsidRPr="00521691">
        <w:rPr>
          <w:color w:val="00B050"/>
          <w:sz w:val="22"/>
          <w:szCs w:val="22"/>
        </w:rPr>
        <w:t xml:space="preserve"> </w:t>
      </w:r>
    </w:p>
    <w:p w:rsidR="00B71230" w:rsidRPr="00521691" w:rsidRDefault="00521691" w:rsidP="00467610">
      <w:pPr>
        <w:rPr>
          <w:color w:val="00B050"/>
          <w:sz w:val="22"/>
          <w:szCs w:val="22"/>
        </w:rPr>
      </w:pPr>
      <w:r w:rsidRPr="00521691">
        <w:rPr>
          <w:color w:val="00B050"/>
          <w:sz w:val="22"/>
          <w:szCs w:val="22"/>
        </w:rPr>
        <w:t xml:space="preserve">Writing </w:t>
      </w:r>
      <w:r w:rsidR="00B71230" w:rsidRPr="00521691">
        <w:rPr>
          <w:color w:val="00B050"/>
          <w:sz w:val="22"/>
          <w:szCs w:val="22"/>
        </w:rPr>
        <w:t>Analytic Essay</w:t>
      </w:r>
      <w:r w:rsidRPr="00521691">
        <w:rPr>
          <w:color w:val="00B050"/>
          <w:sz w:val="22"/>
          <w:szCs w:val="22"/>
        </w:rPr>
        <w:t>s</w:t>
      </w:r>
      <w:r w:rsidR="00B71230" w:rsidRPr="00521691">
        <w:rPr>
          <w:color w:val="00B050"/>
          <w:sz w:val="22"/>
          <w:szCs w:val="22"/>
        </w:rPr>
        <w:t xml:space="preserve"> </w:t>
      </w:r>
      <w:hyperlink r:id="rId10" w:history="1">
        <w:r w:rsidR="00B71230" w:rsidRPr="00521691">
          <w:rPr>
            <w:rStyle w:val="Hyperlink"/>
            <w:color w:val="00B050"/>
            <w:sz w:val="22"/>
            <w:szCs w:val="22"/>
          </w:rPr>
          <w:t>http://www.csus.edu/phil/Guidance/How%20to%20Write%20an%20Analysis.htm</w:t>
        </w:r>
      </w:hyperlink>
      <w:r w:rsidR="00B71230" w:rsidRPr="00521691">
        <w:rPr>
          <w:color w:val="00B050"/>
          <w:sz w:val="22"/>
          <w:szCs w:val="22"/>
        </w:rPr>
        <w:t xml:space="preserve"> </w:t>
      </w:r>
    </w:p>
    <w:p w:rsidR="00521691" w:rsidRPr="00521691" w:rsidRDefault="00521691" w:rsidP="00467610">
      <w:pPr>
        <w:rPr>
          <w:color w:val="00B050"/>
          <w:sz w:val="22"/>
          <w:szCs w:val="22"/>
        </w:rPr>
      </w:pPr>
      <w:r w:rsidRPr="00521691">
        <w:rPr>
          <w:color w:val="00B050"/>
          <w:sz w:val="22"/>
          <w:szCs w:val="22"/>
        </w:rPr>
        <w:t xml:space="preserve">Grading Standards and Expectations </w:t>
      </w:r>
      <w:hyperlink r:id="rId11" w:history="1">
        <w:r w:rsidRPr="00521691">
          <w:rPr>
            <w:rStyle w:val="Hyperlink"/>
            <w:color w:val="00B050"/>
            <w:sz w:val="22"/>
            <w:szCs w:val="22"/>
          </w:rPr>
          <w:t>http://www.csus.edu/phil/Guidance/Grading%20Standards.html</w:t>
        </w:r>
      </w:hyperlink>
      <w:r w:rsidRPr="00521691">
        <w:rPr>
          <w:color w:val="00B050"/>
          <w:sz w:val="22"/>
          <w:szCs w:val="22"/>
        </w:rPr>
        <w:t xml:space="preserve"> </w:t>
      </w:r>
    </w:p>
    <w:p w:rsidR="00993286" w:rsidRDefault="00993286" w:rsidP="00993286">
      <w:pPr>
        <w:autoSpaceDE w:val="0"/>
        <w:autoSpaceDN w:val="0"/>
        <w:adjustRightInd w:val="0"/>
        <w:spacing w:before="0" w:after="0" w:line="240" w:lineRule="auto"/>
        <w:rPr>
          <w:color w:val="00B050"/>
          <w:sz w:val="22"/>
          <w:szCs w:val="22"/>
        </w:rPr>
      </w:pPr>
      <w:r>
        <w:rPr>
          <w:color w:val="00B050"/>
          <w:sz w:val="22"/>
          <w:szCs w:val="22"/>
        </w:rPr>
        <w:t>In the sections below, be sure to indicate – especially for assessments like “participation” – how you assign students’ earning or losing points. It should be clear to anyone looking at this syllabus how their final grade will be calculated</w:t>
      </w:r>
      <w:r w:rsidRPr="007606F0">
        <w:rPr>
          <w:color w:val="00B050"/>
          <w:sz w:val="22"/>
          <w:szCs w:val="22"/>
        </w:rPr>
        <w:t>. Your assessment plan for the course must be connected to the course learning outcomes such that the final grade is a reliable indicator of students</w:t>
      </w:r>
      <w:r>
        <w:rPr>
          <w:color w:val="00B050"/>
          <w:sz w:val="22"/>
          <w:szCs w:val="22"/>
        </w:rPr>
        <w:t>’</w:t>
      </w:r>
      <w:r w:rsidRPr="007606F0">
        <w:rPr>
          <w:color w:val="00B050"/>
          <w:sz w:val="22"/>
          <w:szCs w:val="22"/>
        </w:rPr>
        <w:t xml:space="preserve"> attainment of those LOs.</w:t>
      </w:r>
    </w:p>
    <w:p w:rsidR="00993286" w:rsidRDefault="00993286" w:rsidP="00993286">
      <w:pPr>
        <w:autoSpaceDE w:val="0"/>
        <w:autoSpaceDN w:val="0"/>
        <w:adjustRightInd w:val="0"/>
        <w:spacing w:before="0" w:after="0" w:line="240" w:lineRule="auto"/>
        <w:rPr>
          <w:color w:val="00B050"/>
          <w:sz w:val="22"/>
          <w:szCs w:val="22"/>
        </w:rPr>
      </w:pPr>
    </w:p>
    <w:p w:rsidR="00993286" w:rsidRDefault="00993286" w:rsidP="00993286">
      <w:pPr>
        <w:autoSpaceDE w:val="0"/>
        <w:autoSpaceDN w:val="0"/>
        <w:adjustRightInd w:val="0"/>
        <w:spacing w:before="0" w:after="0" w:line="240" w:lineRule="auto"/>
        <w:rPr>
          <w:color w:val="00B050"/>
          <w:sz w:val="22"/>
          <w:szCs w:val="22"/>
        </w:rPr>
      </w:pPr>
      <w:r>
        <w:rPr>
          <w:color w:val="00B050"/>
          <w:sz w:val="22"/>
          <w:szCs w:val="22"/>
        </w:rPr>
        <w:t xml:space="preserve">Note that the department encourages early and frequent assessment, so students have an indication of their preparation for or performance in your course prior to the drop deadline at the end of week 4. </w:t>
      </w:r>
    </w:p>
    <w:p w:rsidR="00993286" w:rsidRPr="007606F0" w:rsidRDefault="00993286" w:rsidP="00993286">
      <w:pPr>
        <w:autoSpaceDE w:val="0"/>
        <w:autoSpaceDN w:val="0"/>
        <w:adjustRightInd w:val="0"/>
        <w:spacing w:before="0" w:after="0" w:line="240" w:lineRule="auto"/>
        <w:rPr>
          <w:color w:val="00B050"/>
          <w:sz w:val="22"/>
          <w:szCs w:val="22"/>
        </w:rPr>
      </w:pPr>
    </w:p>
    <w:p w:rsidR="00BF455C" w:rsidRPr="003B6955" w:rsidRDefault="00BF455C" w:rsidP="0065605B">
      <w:pPr>
        <w:pStyle w:val="Heading3"/>
        <w:rPr>
          <w:rStyle w:val="SubtleEmphasis"/>
          <w:b/>
        </w:rPr>
      </w:pPr>
      <w:r w:rsidRPr="003B6955">
        <w:rPr>
          <w:rStyle w:val="SubtleEmphasis"/>
        </w:rPr>
        <w:t>Grading Scale</w:t>
      </w:r>
    </w:p>
    <w:p w:rsidR="007606F0" w:rsidRDefault="00D44274" w:rsidP="0065605B">
      <w:pPr>
        <w:autoSpaceDE w:val="0"/>
        <w:autoSpaceDN w:val="0"/>
        <w:adjustRightInd w:val="0"/>
        <w:spacing w:before="0" w:after="0" w:line="240" w:lineRule="auto"/>
        <w:rPr>
          <w:color w:val="00B050"/>
          <w:sz w:val="22"/>
          <w:szCs w:val="22"/>
        </w:rPr>
      </w:pPr>
      <w:r w:rsidRPr="00A83112">
        <w:rPr>
          <w:color w:val="00B050"/>
          <w:sz w:val="22"/>
          <w:szCs w:val="22"/>
        </w:rPr>
        <w:t xml:space="preserve">Use the department grading standards to describe the assignments and their values. </w:t>
      </w:r>
      <w:r w:rsidR="007606F0">
        <w:rPr>
          <w:color w:val="00B050"/>
          <w:sz w:val="22"/>
          <w:szCs w:val="22"/>
        </w:rPr>
        <w:t xml:space="preserve">Every point for the course must be specified. Do not leave things ambiguous. </w:t>
      </w:r>
      <w:hyperlink r:id="rId12" w:history="1">
        <w:r w:rsidR="007606F0" w:rsidRPr="00A83112">
          <w:rPr>
            <w:rStyle w:val="Hyperlink"/>
            <w:color w:val="00B050"/>
            <w:sz w:val="22"/>
            <w:szCs w:val="22"/>
          </w:rPr>
          <w:t>http://www.csus.edu/phil/Guidance/Grading%20Standards.html</w:t>
        </w:r>
      </w:hyperlink>
    </w:p>
    <w:p w:rsidR="007606F0" w:rsidRDefault="007606F0" w:rsidP="0065605B">
      <w:pPr>
        <w:autoSpaceDE w:val="0"/>
        <w:autoSpaceDN w:val="0"/>
        <w:adjustRightInd w:val="0"/>
        <w:spacing w:before="0" w:after="0" w:line="240" w:lineRule="auto"/>
        <w:rPr>
          <w:color w:val="00B050"/>
          <w:sz w:val="22"/>
          <w:szCs w:val="22"/>
        </w:rPr>
      </w:pPr>
    </w:p>
    <w:p w:rsidR="008D67D9" w:rsidRPr="003A7D5B" w:rsidRDefault="001D542D" w:rsidP="0065605B">
      <w:pPr>
        <w:pStyle w:val="Heading3"/>
        <w:rPr>
          <w:rStyle w:val="SubtleEmphasis"/>
          <w:b/>
        </w:rPr>
      </w:pPr>
      <w:r w:rsidRPr="003A7D5B">
        <w:rPr>
          <w:rStyle w:val="SubtleEmphasis"/>
        </w:rPr>
        <w:t>Technology Component</w:t>
      </w:r>
    </w:p>
    <w:p w:rsidR="00EE2DFE" w:rsidRPr="00C93D0D" w:rsidRDefault="00A83112" w:rsidP="008D67D9">
      <w:pPr>
        <w:spacing w:after="0"/>
        <w:rPr>
          <w:sz w:val="22"/>
          <w:szCs w:val="22"/>
        </w:rPr>
      </w:pPr>
      <w:r w:rsidRPr="00A83112">
        <w:rPr>
          <w:color w:val="00B050"/>
          <w:sz w:val="22"/>
          <w:szCs w:val="22"/>
        </w:rPr>
        <w:t>SAMPLE</w:t>
      </w:r>
      <w:r>
        <w:rPr>
          <w:sz w:val="22"/>
          <w:szCs w:val="22"/>
        </w:rPr>
        <w:t xml:space="preserve">: </w:t>
      </w:r>
      <w:r w:rsidR="001D542D" w:rsidRPr="00C93D0D">
        <w:rPr>
          <w:sz w:val="22"/>
          <w:szCs w:val="22"/>
        </w:rPr>
        <w:t xml:space="preserve">Please note this course </w:t>
      </w:r>
      <w:r w:rsidR="00D44274">
        <w:rPr>
          <w:sz w:val="22"/>
          <w:szCs w:val="22"/>
        </w:rPr>
        <w:t>uses SacCT in XXX ways</w:t>
      </w:r>
      <w:r w:rsidR="001D542D" w:rsidRPr="00C93D0D">
        <w:rPr>
          <w:sz w:val="22"/>
          <w:szCs w:val="22"/>
        </w:rPr>
        <w:t xml:space="preserve">. </w:t>
      </w:r>
      <w:r w:rsidR="00F1342B" w:rsidRPr="00C93D0D">
        <w:rPr>
          <w:sz w:val="22"/>
          <w:szCs w:val="22"/>
        </w:rPr>
        <w:t xml:space="preserve"> </w:t>
      </w:r>
      <w:r w:rsidR="00E06FF8" w:rsidRPr="00C93D0D">
        <w:rPr>
          <w:sz w:val="22"/>
          <w:szCs w:val="22"/>
        </w:rPr>
        <w:t xml:space="preserve">It is your responsibility to ensure you have regular and reliable access to computing facilities sufficient to the needs of this course. </w:t>
      </w:r>
      <w:r w:rsidR="001D542D" w:rsidRPr="00C93D0D">
        <w:rPr>
          <w:sz w:val="22"/>
          <w:szCs w:val="22"/>
        </w:rPr>
        <w:t xml:space="preserve">Technical problems must be </w:t>
      </w:r>
      <w:r w:rsidR="00E06FF8" w:rsidRPr="00C93D0D">
        <w:rPr>
          <w:sz w:val="22"/>
          <w:szCs w:val="22"/>
        </w:rPr>
        <w:t xml:space="preserve">reported to me at your earliest encounter of the problem. If the problem is more complex than instructor skills allow, you </w:t>
      </w:r>
      <w:r w:rsidR="005466FE" w:rsidRPr="00C93D0D">
        <w:rPr>
          <w:sz w:val="22"/>
          <w:szCs w:val="22"/>
        </w:rPr>
        <w:t xml:space="preserve">must </w:t>
      </w:r>
      <w:r w:rsidR="00E06FF8" w:rsidRPr="00C93D0D">
        <w:rPr>
          <w:sz w:val="22"/>
          <w:szCs w:val="22"/>
        </w:rPr>
        <w:t>address your problem</w:t>
      </w:r>
      <w:r w:rsidR="001D542D" w:rsidRPr="00C93D0D">
        <w:rPr>
          <w:sz w:val="22"/>
          <w:szCs w:val="22"/>
        </w:rPr>
        <w:t xml:space="preserve"> to the </w:t>
      </w:r>
      <w:proofErr w:type="spellStart"/>
      <w:r w:rsidR="001D542D" w:rsidRPr="00C93D0D">
        <w:rPr>
          <w:sz w:val="22"/>
          <w:szCs w:val="22"/>
        </w:rPr>
        <w:t>SacLink</w:t>
      </w:r>
      <w:proofErr w:type="spellEnd"/>
      <w:r w:rsidR="001D542D" w:rsidRPr="00C93D0D">
        <w:rPr>
          <w:sz w:val="22"/>
          <w:szCs w:val="22"/>
        </w:rPr>
        <w:t xml:space="preserve"> Help Line @ </w:t>
      </w:r>
      <w:r w:rsidR="00505295" w:rsidRPr="00C93D0D">
        <w:rPr>
          <w:sz w:val="22"/>
          <w:szCs w:val="22"/>
        </w:rPr>
        <w:t>916-</w:t>
      </w:r>
      <w:r w:rsidR="001D542D" w:rsidRPr="00C93D0D">
        <w:rPr>
          <w:sz w:val="22"/>
          <w:szCs w:val="22"/>
        </w:rPr>
        <w:t xml:space="preserve">278-7337. </w:t>
      </w:r>
    </w:p>
    <w:p w:rsidR="005D7CDF" w:rsidRDefault="00D44274" w:rsidP="005D7CDF">
      <w:pPr>
        <w:pStyle w:val="Heading3"/>
      </w:pPr>
      <w:r>
        <w:t>Assignment A</w:t>
      </w:r>
    </w:p>
    <w:p w:rsidR="005466FE" w:rsidRPr="00A83112" w:rsidRDefault="00D44274" w:rsidP="008D67D9">
      <w:pPr>
        <w:spacing w:after="0"/>
        <w:rPr>
          <w:color w:val="00B050"/>
          <w:szCs w:val="24"/>
        </w:rPr>
      </w:pPr>
      <w:r w:rsidRPr="00A83112">
        <w:rPr>
          <w:color w:val="00B050"/>
          <w:sz w:val="22"/>
          <w:szCs w:val="22"/>
        </w:rPr>
        <w:t>Description of the assignment type, number/frequency and point values</w:t>
      </w:r>
      <w:r w:rsidR="005D7CDF" w:rsidRPr="00A83112">
        <w:rPr>
          <w:color w:val="00B050"/>
          <w:sz w:val="22"/>
          <w:szCs w:val="22"/>
        </w:rPr>
        <w:t xml:space="preserve"> </w:t>
      </w:r>
    </w:p>
    <w:p w:rsidR="005D7CDF" w:rsidRDefault="00D44274" w:rsidP="005D7CDF">
      <w:pPr>
        <w:pStyle w:val="Heading3"/>
      </w:pPr>
      <w:r>
        <w:t>Assignment B</w:t>
      </w:r>
    </w:p>
    <w:p w:rsidR="00D44274" w:rsidRPr="00A83112" w:rsidRDefault="00D44274" w:rsidP="00D44274">
      <w:pPr>
        <w:spacing w:after="0"/>
        <w:rPr>
          <w:color w:val="00B050"/>
          <w:szCs w:val="24"/>
        </w:rPr>
      </w:pPr>
      <w:r w:rsidRPr="00A83112">
        <w:rPr>
          <w:color w:val="00B050"/>
          <w:sz w:val="22"/>
          <w:szCs w:val="22"/>
        </w:rPr>
        <w:t xml:space="preserve">Description of the assignment type, number/frequency and point values </w:t>
      </w:r>
    </w:p>
    <w:p w:rsidR="00C360C3" w:rsidRPr="00547CCD" w:rsidRDefault="00D44274" w:rsidP="0065605B">
      <w:pPr>
        <w:pStyle w:val="Heading3"/>
        <w:rPr>
          <w:rStyle w:val="SubtleEmphasis"/>
          <w:b/>
          <w:i w:val="0"/>
        </w:rPr>
      </w:pPr>
      <w:r>
        <w:rPr>
          <w:rStyle w:val="SubtleEmphasis"/>
          <w:i w:val="0"/>
        </w:rPr>
        <w:t xml:space="preserve">Assignment C </w:t>
      </w:r>
    </w:p>
    <w:p w:rsidR="00D44274" w:rsidRPr="00A83112" w:rsidRDefault="00D44274" w:rsidP="00D44274">
      <w:pPr>
        <w:spacing w:after="0"/>
        <w:rPr>
          <w:color w:val="00B050"/>
          <w:szCs w:val="24"/>
        </w:rPr>
      </w:pPr>
      <w:r w:rsidRPr="00A83112">
        <w:rPr>
          <w:color w:val="00B050"/>
          <w:sz w:val="22"/>
          <w:szCs w:val="22"/>
        </w:rPr>
        <w:t xml:space="preserve">Description of the assignment type, number/frequency and point values </w:t>
      </w:r>
    </w:p>
    <w:p w:rsidR="00E41C79" w:rsidRPr="00547CCD" w:rsidRDefault="00D44274" w:rsidP="0065605B">
      <w:pPr>
        <w:pStyle w:val="Heading3"/>
        <w:rPr>
          <w:rStyle w:val="SubtleEmphasis"/>
          <w:b/>
          <w:i w:val="0"/>
        </w:rPr>
      </w:pPr>
      <w:r>
        <w:rPr>
          <w:rStyle w:val="SubtleEmphasis"/>
          <w:i w:val="0"/>
        </w:rPr>
        <w:t>Assignment D</w:t>
      </w:r>
    </w:p>
    <w:p w:rsidR="00D44274" w:rsidRPr="00A83112" w:rsidRDefault="00D44274" w:rsidP="00D44274">
      <w:pPr>
        <w:spacing w:after="0"/>
        <w:rPr>
          <w:color w:val="00B050"/>
          <w:szCs w:val="24"/>
        </w:rPr>
      </w:pPr>
      <w:r w:rsidRPr="00A83112">
        <w:rPr>
          <w:color w:val="00B050"/>
          <w:sz w:val="22"/>
          <w:szCs w:val="22"/>
        </w:rPr>
        <w:t xml:space="preserve">Description of the assignment type, number/frequency and point values </w:t>
      </w:r>
    </w:p>
    <w:p w:rsidR="00A75554" w:rsidRPr="00547CCD" w:rsidRDefault="00D44274" w:rsidP="0065605B">
      <w:pPr>
        <w:pStyle w:val="Heading3"/>
        <w:rPr>
          <w:rStyle w:val="SubtleEmphasis"/>
          <w:i w:val="0"/>
        </w:rPr>
      </w:pPr>
      <w:r>
        <w:rPr>
          <w:rStyle w:val="SubtleEmphasis"/>
          <w:i w:val="0"/>
        </w:rPr>
        <w:t>Assignment E</w:t>
      </w:r>
    </w:p>
    <w:p w:rsidR="00D44274" w:rsidRPr="00A83112" w:rsidRDefault="00D44274" w:rsidP="00D44274">
      <w:pPr>
        <w:spacing w:after="0"/>
        <w:rPr>
          <w:color w:val="00B050"/>
          <w:szCs w:val="24"/>
        </w:rPr>
      </w:pPr>
      <w:r w:rsidRPr="00A83112">
        <w:rPr>
          <w:color w:val="00B050"/>
          <w:sz w:val="22"/>
          <w:szCs w:val="22"/>
        </w:rPr>
        <w:t xml:space="preserve">Description of the assignment type, number/frequency and point values </w:t>
      </w:r>
    </w:p>
    <w:p w:rsidR="00B511E6" w:rsidRPr="00547CCD" w:rsidRDefault="00E0766F" w:rsidP="0065605B">
      <w:pPr>
        <w:pStyle w:val="Heading3"/>
        <w:rPr>
          <w:rStyle w:val="SubtleEmphasis"/>
          <w:b/>
          <w:i w:val="0"/>
        </w:rPr>
      </w:pPr>
      <w:r w:rsidRPr="00547CCD">
        <w:rPr>
          <w:rStyle w:val="SubtleEmphasis"/>
          <w:i w:val="0"/>
        </w:rPr>
        <w:t xml:space="preserve">Bonus Points (up to </w:t>
      </w:r>
      <w:r w:rsidR="00D44274">
        <w:rPr>
          <w:rStyle w:val="SubtleEmphasis"/>
          <w:i w:val="0"/>
        </w:rPr>
        <w:t xml:space="preserve">X </w:t>
      </w:r>
      <w:r w:rsidR="00B511E6" w:rsidRPr="00547CCD">
        <w:rPr>
          <w:rStyle w:val="SubtleEmphasis"/>
          <w:i w:val="0"/>
        </w:rPr>
        <w:t>pts)</w:t>
      </w:r>
    </w:p>
    <w:p w:rsidR="00B511E6" w:rsidRPr="00C93D0D" w:rsidRDefault="00A83112" w:rsidP="00E41C79">
      <w:pPr>
        <w:spacing w:after="0"/>
        <w:rPr>
          <w:sz w:val="22"/>
          <w:szCs w:val="22"/>
        </w:rPr>
      </w:pPr>
      <w:r w:rsidRPr="00A83112">
        <w:rPr>
          <w:color w:val="00B050"/>
          <w:sz w:val="22"/>
          <w:szCs w:val="22"/>
        </w:rPr>
        <w:t>SAMPLE:</w:t>
      </w:r>
      <w:r>
        <w:rPr>
          <w:sz w:val="22"/>
          <w:szCs w:val="22"/>
        </w:rPr>
        <w:t xml:space="preserve"> </w:t>
      </w:r>
      <w:r w:rsidR="00B511E6" w:rsidRPr="00C93D0D">
        <w:rPr>
          <w:sz w:val="22"/>
          <w:szCs w:val="22"/>
        </w:rPr>
        <w:t>Bonus points can be earned by listening to the series of “</w:t>
      </w:r>
      <w:r w:rsidR="00362AC0" w:rsidRPr="00C93D0D">
        <w:rPr>
          <w:sz w:val="22"/>
          <w:szCs w:val="22"/>
        </w:rPr>
        <w:t>visiting speakers</w:t>
      </w:r>
      <w:r w:rsidR="00B511E6" w:rsidRPr="00C93D0D">
        <w:rPr>
          <w:sz w:val="22"/>
          <w:szCs w:val="22"/>
        </w:rPr>
        <w:t xml:space="preserve">” and writing a </w:t>
      </w:r>
      <w:r w:rsidR="009A7B51" w:rsidRPr="00C93D0D">
        <w:rPr>
          <w:sz w:val="22"/>
          <w:szCs w:val="22"/>
        </w:rPr>
        <w:t>two</w:t>
      </w:r>
      <w:r w:rsidR="00B511E6" w:rsidRPr="00C93D0D">
        <w:rPr>
          <w:sz w:val="22"/>
          <w:szCs w:val="22"/>
        </w:rPr>
        <w:t xml:space="preserve"> page reflection on the interview. Up to </w:t>
      </w:r>
      <w:r w:rsidR="00521691">
        <w:rPr>
          <w:sz w:val="22"/>
          <w:szCs w:val="22"/>
        </w:rPr>
        <w:t>X</w:t>
      </w:r>
      <w:r w:rsidR="00B511E6" w:rsidRPr="00C93D0D">
        <w:rPr>
          <w:sz w:val="22"/>
          <w:szCs w:val="22"/>
        </w:rPr>
        <w:t xml:space="preserve"> bonus points may be earned</w:t>
      </w:r>
      <w:r w:rsidR="004D7C47" w:rsidRPr="00C93D0D">
        <w:rPr>
          <w:sz w:val="22"/>
          <w:szCs w:val="22"/>
        </w:rPr>
        <w:t xml:space="preserve"> in this way</w:t>
      </w:r>
      <w:r w:rsidR="00B511E6" w:rsidRPr="00C93D0D">
        <w:rPr>
          <w:sz w:val="22"/>
          <w:szCs w:val="22"/>
        </w:rPr>
        <w:t xml:space="preserve">. All bonus reports are due </w:t>
      </w:r>
      <w:r w:rsidR="003A015D" w:rsidRPr="00C93D0D">
        <w:rPr>
          <w:sz w:val="22"/>
          <w:szCs w:val="22"/>
        </w:rPr>
        <w:t>by the last day of classes as indicated in SacCT.</w:t>
      </w:r>
    </w:p>
    <w:p w:rsidR="00A57945" w:rsidRDefault="00A57945" w:rsidP="00A57945">
      <w:pPr>
        <w:pStyle w:val="Heading2"/>
        <w:rPr>
          <w:lang w:val="en-GB"/>
        </w:rPr>
      </w:pPr>
      <w:r>
        <w:rPr>
          <w:lang w:val="en-GB"/>
        </w:rPr>
        <w:t>Late Assignments</w:t>
      </w:r>
    </w:p>
    <w:p w:rsidR="007606F0" w:rsidRPr="007606F0" w:rsidRDefault="00D44274" w:rsidP="003A7D5B">
      <w:pPr>
        <w:rPr>
          <w:color w:val="00B050"/>
          <w:sz w:val="22"/>
          <w:szCs w:val="22"/>
          <w:lang w:val="en-GB"/>
        </w:rPr>
      </w:pPr>
      <w:r w:rsidRPr="00A83112">
        <w:rPr>
          <w:color w:val="00B050"/>
          <w:sz w:val="22"/>
          <w:szCs w:val="22"/>
          <w:lang w:val="en-GB"/>
        </w:rPr>
        <w:t>Insert your Late Policy here.</w:t>
      </w:r>
      <w:r w:rsidR="007606F0">
        <w:rPr>
          <w:color w:val="00B050"/>
          <w:sz w:val="22"/>
          <w:szCs w:val="22"/>
          <w:lang w:val="en-GB"/>
        </w:rPr>
        <w:t xml:space="preserve"> Be specific about any penalties imposed and how they are assessed.</w:t>
      </w:r>
    </w:p>
    <w:p w:rsidR="00A57945" w:rsidRDefault="00A57945" w:rsidP="00A57945">
      <w:pPr>
        <w:pStyle w:val="Heading2"/>
        <w:rPr>
          <w:lang w:val="en-GB"/>
        </w:rPr>
      </w:pPr>
      <w:r>
        <w:rPr>
          <w:lang w:val="en-GB"/>
        </w:rPr>
        <w:t>Plagiarism/Cheating</w:t>
      </w:r>
    </w:p>
    <w:p w:rsidR="00E41C79" w:rsidRPr="00C93D0D" w:rsidRDefault="00A83112" w:rsidP="003A7D5B">
      <w:pPr>
        <w:rPr>
          <w:b/>
          <w:bCs/>
          <w:sz w:val="22"/>
          <w:szCs w:val="22"/>
        </w:rPr>
      </w:pPr>
      <w:r w:rsidRPr="00A83112">
        <w:rPr>
          <w:color w:val="00B050"/>
          <w:sz w:val="22"/>
          <w:szCs w:val="22"/>
          <w:lang w:val="en-GB"/>
        </w:rPr>
        <w:t>SAMPLE:</w:t>
      </w:r>
      <w:r>
        <w:rPr>
          <w:sz w:val="22"/>
          <w:szCs w:val="22"/>
          <w:lang w:val="en-GB"/>
        </w:rPr>
        <w:t xml:space="preserve"> </w:t>
      </w:r>
      <w:r w:rsidR="00E41C79" w:rsidRPr="00C93D0D">
        <w:rPr>
          <w:sz w:val="22"/>
          <w:szCs w:val="22"/>
          <w:lang w:val="en-GB"/>
        </w:rPr>
        <w:t>Plagiarism and chea</w:t>
      </w:r>
      <w:r w:rsidR="00EA7BCC" w:rsidRPr="00C93D0D">
        <w:rPr>
          <w:sz w:val="22"/>
          <w:szCs w:val="22"/>
          <w:lang w:val="en-GB"/>
        </w:rPr>
        <w:t>ting are serious academic offens</w:t>
      </w:r>
      <w:r w:rsidR="00E41C79" w:rsidRPr="00C93D0D">
        <w:rPr>
          <w:sz w:val="22"/>
          <w:szCs w:val="22"/>
          <w:lang w:val="en-GB"/>
        </w:rPr>
        <w:t xml:space="preserve">es which will not be tolerated in this class. Assignments in which plagiarism or other forms of cheating are found will at the least be graded at 0 (not just an F). </w:t>
      </w:r>
      <w:r w:rsidR="00232520" w:rsidRPr="00E844F2">
        <w:rPr>
          <w:rFonts w:cs="Garamond"/>
          <w:sz w:val="22"/>
          <w:lang w:val="en-GB"/>
        </w:rPr>
        <w:t xml:space="preserve">Repeated or egregious </w:t>
      </w:r>
      <w:r w:rsidR="00232520">
        <w:rPr>
          <w:rFonts w:cs="Garamond"/>
          <w:sz w:val="22"/>
          <w:lang w:val="en-GB"/>
        </w:rPr>
        <w:t xml:space="preserve">(&gt;20% of course grade value) </w:t>
      </w:r>
      <w:r w:rsidR="00232520" w:rsidRPr="00E844F2">
        <w:rPr>
          <w:rFonts w:cs="Garamond"/>
          <w:sz w:val="22"/>
          <w:lang w:val="en-GB"/>
        </w:rPr>
        <w:t>violations of the university policy will result in an F in the course.</w:t>
      </w:r>
      <w:r w:rsidR="00232520">
        <w:rPr>
          <w:rFonts w:cs="Garamond"/>
          <w:sz w:val="22"/>
          <w:lang w:val="en-GB"/>
        </w:rPr>
        <w:t xml:space="preserve"> </w:t>
      </w:r>
      <w:r w:rsidR="00E41C79" w:rsidRPr="00C93D0D">
        <w:rPr>
          <w:sz w:val="22"/>
          <w:szCs w:val="22"/>
          <w:lang w:val="en-GB"/>
        </w:rPr>
        <w:t xml:space="preserve">ALL incidents of cheating and plagiarism will be reported both to the Department Chair and to the </w:t>
      </w:r>
      <w:r w:rsidR="00D44274">
        <w:rPr>
          <w:sz w:val="22"/>
          <w:szCs w:val="22"/>
          <w:lang w:val="en-GB"/>
        </w:rPr>
        <w:t>Student Conduct</w:t>
      </w:r>
      <w:r w:rsidR="00E41C79" w:rsidRPr="00C93D0D">
        <w:rPr>
          <w:sz w:val="22"/>
          <w:szCs w:val="22"/>
          <w:lang w:val="en-GB"/>
        </w:rPr>
        <w:t xml:space="preserve"> Officer in the Office of Student Affairs for possible further administrative sanction. </w:t>
      </w:r>
      <w:r w:rsidR="00E41C79" w:rsidRPr="00C93D0D">
        <w:rPr>
          <w:i/>
          <w:sz w:val="22"/>
          <w:szCs w:val="22"/>
        </w:rPr>
        <w:t xml:space="preserve">It is your responsibility to know and comply with the University’s Academic Honesty Policy </w:t>
      </w:r>
      <w:hyperlink r:id="rId13" w:history="1">
        <w:r w:rsidR="00E44DF7" w:rsidRPr="00E44DF7">
          <w:rPr>
            <w:rStyle w:val="Hyperlink"/>
            <w:sz w:val="22"/>
            <w:szCs w:val="22"/>
          </w:rPr>
          <w:t>http://www.csus.edu/umanual/student/STU-0100.htm</w:t>
        </w:r>
      </w:hyperlink>
      <w:r w:rsidR="00E44DF7">
        <w:t>.</w:t>
      </w:r>
    </w:p>
    <w:p w:rsidR="00A57945" w:rsidRDefault="00A57945" w:rsidP="00A57945">
      <w:pPr>
        <w:pStyle w:val="Heading2"/>
        <w:rPr>
          <w:lang w:val="en-GB"/>
        </w:rPr>
      </w:pPr>
      <w:r>
        <w:rPr>
          <w:lang w:val="en-GB"/>
        </w:rPr>
        <w:t>Universal Accommodation</w:t>
      </w:r>
    </w:p>
    <w:p w:rsidR="00232520" w:rsidRPr="00E844F2" w:rsidRDefault="00A83112" w:rsidP="00232520">
      <w:pPr>
        <w:rPr>
          <w:rFonts w:cs="Garamond"/>
          <w:sz w:val="22"/>
          <w:lang w:val="en-GB"/>
        </w:rPr>
      </w:pPr>
      <w:r w:rsidRPr="00A83112">
        <w:rPr>
          <w:color w:val="00B050"/>
          <w:sz w:val="22"/>
          <w:szCs w:val="22"/>
          <w:lang w:val="en-GB"/>
        </w:rPr>
        <w:t>SAMPLE:</w:t>
      </w:r>
      <w:r>
        <w:rPr>
          <w:sz w:val="22"/>
          <w:szCs w:val="22"/>
          <w:lang w:val="en-GB"/>
        </w:rPr>
        <w:t xml:space="preserve"> </w:t>
      </w:r>
      <w:r w:rsidR="00232520" w:rsidRPr="00E844F2">
        <w:rPr>
          <w:rFonts w:cs="Garamond"/>
          <w:sz w:val="22"/>
          <w:lang w:val="en-GB"/>
        </w:rPr>
        <w:t xml:space="preserve">This course and all material have been designed for universal access. If you have difficulty accessing any of the material, please let me know at your earliest experience of difficulty. </w:t>
      </w:r>
    </w:p>
    <w:p w:rsidR="00232520" w:rsidRPr="00E844F2" w:rsidRDefault="00232520" w:rsidP="00232520">
      <w:pPr>
        <w:rPr>
          <w:rFonts w:cs="Garamond"/>
          <w:sz w:val="22"/>
          <w:lang w:val="en-GB"/>
        </w:rPr>
      </w:pPr>
      <w:r w:rsidRPr="00E844F2">
        <w:rPr>
          <w:rFonts w:cs="Garamond"/>
          <w:sz w:val="22"/>
          <w:lang w:val="en-GB"/>
        </w:rPr>
        <w:t xml:space="preserve">Also, this course has been designed to facilitate accommodation for specific disability needs. If you have a documented disability (visible or invisible) and require accommodation for assignments, tests, course material, etc., please let me know </w:t>
      </w:r>
      <w:r w:rsidRPr="00E844F2">
        <w:rPr>
          <w:rFonts w:cs="Garamond"/>
          <w:b/>
          <w:i/>
          <w:sz w:val="22"/>
          <w:lang w:val="en-GB"/>
        </w:rPr>
        <w:t>the end of the FIRST week of semester</w:t>
      </w:r>
      <w:r w:rsidRPr="00E844F2">
        <w:rPr>
          <w:rFonts w:cs="Garamond"/>
          <w:sz w:val="22"/>
          <w:lang w:val="en-GB"/>
        </w:rPr>
        <w:t xml:space="preserve"> so that arrangements can be made. Failure to notify and consult with me by this date may impede my ability to offer you the necessary accommodation and assistance in a timely fashion.  Also be sure to consult with the Services to Students with Disabilities (</w:t>
      </w:r>
      <w:proofErr w:type="spellStart"/>
      <w:r w:rsidRPr="00E844F2">
        <w:rPr>
          <w:rFonts w:cs="Garamond"/>
          <w:sz w:val="22"/>
          <w:lang w:val="en-GB"/>
        </w:rPr>
        <w:t>Lassen</w:t>
      </w:r>
      <w:proofErr w:type="spellEnd"/>
      <w:r w:rsidRPr="00E844F2">
        <w:rPr>
          <w:rFonts w:cs="Garamond"/>
          <w:sz w:val="22"/>
          <w:lang w:val="en-GB"/>
        </w:rPr>
        <w:t xml:space="preserve"> Hall</w:t>
      </w:r>
      <w:r>
        <w:rPr>
          <w:rFonts w:cs="Garamond"/>
          <w:sz w:val="22"/>
          <w:lang w:val="en-GB"/>
        </w:rPr>
        <w:t xml:space="preserve"> 1008, or </w:t>
      </w:r>
      <w:hyperlink r:id="rId14" w:history="1">
        <w:r w:rsidRPr="00A40971">
          <w:rPr>
            <w:rStyle w:val="Hyperlink"/>
            <w:rFonts w:cs="Garamond"/>
            <w:sz w:val="22"/>
            <w:lang w:val="en-GB"/>
          </w:rPr>
          <w:t>http://www.csus.edu/sswd/</w:t>
        </w:r>
      </w:hyperlink>
      <w:r w:rsidRPr="00E844F2">
        <w:rPr>
          <w:rFonts w:cs="Garamond"/>
          <w:sz w:val="22"/>
          <w:lang w:val="en-GB"/>
        </w:rPr>
        <w:t xml:space="preserve">) </w:t>
      </w:r>
      <w:r>
        <w:rPr>
          <w:rFonts w:cs="Garamond"/>
          <w:sz w:val="22"/>
          <w:lang w:val="en-GB"/>
        </w:rPr>
        <w:t>to learn what</w:t>
      </w:r>
      <w:r w:rsidRPr="00E844F2">
        <w:rPr>
          <w:rFonts w:cs="Garamond"/>
          <w:sz w:val="22"/>
          <w:lang w:val="en-GB"/>
        </w:rPr>
        <w:t xml:space="preserve"> other campus services and accommodatio</w:t>
      </w:r>
      <w:r>
        <w:rPr>
          <w:rFonts w:cs="Garamond"/>
          <w:sz w:val="22"/>
          <w:lang w:val="en-GB"/>
        </w:rPr>
        <w:t>n options are available for you.</w:t>
      </w:r>
    </w:p>
    <w:p w:rsidR="00E54809" w:rsidRDefault="00232520" w:rsidP="00232520">
      <w:pPr>
        <w:rPr>
          <w:rStyle w:val="Strong"/>
          <w:b w:val="0"/>
          <w:bCs w:val="0"/>
          <w:i/>
          <w:color w:val="FF0000"/>
          <w:sz w:val="22"/>
          <w:szCs w:val="22"/>
          <w:lang w:val="en-GB"/>
        </w:rPr>
      </w:pPr>
      <w:r w:rsidRPr="00E844F2">
        <w:rPr>
          <w:rFonts w:eastAsia="Calibri" w:cs="Times New Roman"/>
          <w:sz w:val="22"/>
        </w:rPr>
        <w:t>Students w</w:t>
      </w:r>
      <w:r w:rsidRPr="00E844F2">
        <w:rPr>
          <w:sz w:val="22"/>
        </w:rPr>
        <w:t>ith other types of accommodation requirements</w:t>
      </w:r>
      <w:r w:rsidRPr="00E844F2">
        <w:rPr>
          <w:rFonts w:eastAsia="Calibri" w:cs="Times New Roman"/>
          <w:sz w:val="22"/>
        </w:rPr>
        <w:t xml:space="preserve">, such as English as a second language, are invited to discuss </w:t>
      </w:r>
      <w:r>
        <w:rPr>
          <w:rFonts w:eastAsia="Calibri" w:cs="Times New Roman"/>
          <w:sz w:val="22"/>
        </w:rPr>
        <w:t>accommodations</w:t>
      </w:r>
      <w:r w:rsidRPr="00E844F2">
        <w:rPr>
          <w:rFonts w:eastAsia="Calibri" w:cs="Times New Roman"/>
          <w:sz w:val="22"/>
        </w:rPr>
        <w:t xml:space="preserve"> with </w:t>
      </w:r>
      <w:r w:rsidRPr="00E844F2">
        <w:rPr>
          <w:sz w:val="22"/>
        </w:rPr>
        <w:t>the instructor</w:t>
      </w:r>
      <w:r w:rsidRPr="00E844F2">
        <w:rPr>
          <w:rFonts w:eastAsia="Calibri" w:cs="Times New Roman"/>
          <w:sz w:val="22"/>
        </w:rPr>
        <w:t xml:space="preserve"> to facilitate understanding and the best learning experience for all. All information will remain confidential.</w:t>
      </w:r>
      <w:r>
        <w:rPr>
          <w:rFonts w:eastAsia="Calibri" w:cs="Times New Roman"/>
          <w:sz w:val="22"/>
        </w:rPr>
        <w:t xml:space="preserve"> ESL students are advised to make use of the University Writing Center (Calaveras Hall 128, </w:t>
      </w:r>
      <w:hyperlink r:id="rId15" w:history="1">
        <w:r w:rsidRPr="00A40971">
          <w:rPr>
            <w:rStyle w:val="Hyperlink"/>
            <w:rFonts w:eastAsia="Calibri" w:cs="Times New Roman"/>
            <w:sz w:val="22"/>
          </w:rPr>
          <w:t>http://www.csus.edu/writingcenter/</w:t>
        </w:r>
      </w:hyperlink>
      <w:r>
        <w:rPr>
          <w:rFonts w:eastAsia="Calibri" w:cs="Times New Roman"/>
          <w:sz w:val="22"/>
        </w:rPr>
        <w:t xml:space="preserve">). </w:t>
      </w:r>
      <w:r w:rsidR="00D44274" w:rsidRPr="00C5157C">
        <w:rPr>
          <w:rStyle w:val="Strong"/>
          <w:b w:val="0"/>
          <w:bCs w:val="0"/>
          <w:i/>
          <w:color w:val="FF0000"/>
          <w:sz w:val="22"/>
          <w:szCs w:val="22"/>
          <w:lang w:val="en-GB"/>
        </w:rPr>
        <w:t xml:space="preserve"> </w:t>
      </w:r>
    </w:p>
    <w:p w:rsidR="00626C09" w:rsidRPr="00C5157C" w:rsidRDefault="00626C09" w:rsidP="00232520">
      <w:pPr>
        <w:rPr>
          <w:rStyle w:val="Strong"/>
          <w:b w:val="0"/>
          <w:bCs w:val="0"/>
          <w:i/>
          <w:color w:val="FF0000"/>
          <w:sz w:val="22"/>
          <w:szCs w:val="22"/>
          <w:lang w:val="en-GB"/>
        </w:rPr>
      </w:pPr>
    </w:p>
    <w:p w:rsidR="00E73DFB" w:rsidRPr="00547CCD" w:rsidRDefault="00D44274" w:rsidP="00547CCD">
      <w:pPr>
        <w:pStyle w:val="Heading2"/>
        <w:rPr>
          <w:rStyle w:val="Strong"/>
          <w:b w:val="0"/>
          <w:bCs w:val="0"/>
          <w:sz w:val="24"/>
          <w:szCs w:val="24"/>
        </w:rPr>
      </w:pPr>
      <w:r>
        <w:rPr>
          <w:rStyle w:val="Strong"/>
          <w:b w:val="0"/>
          <w:bCs w:val="0"/>
          <w:sz w:val="24"/>
          <w:szCs w:val="24"/>
        </w:rPr>
        <w:t>WEEKLY SCHEDULE (15</w:t>
      </w:r>
      <w:r w:rsidR="00CA126F" w:rsidRPr="00547CCD">
        <w:rPr>
          <w:rStyle w:val="Strong"/>
          <w:b w:val="0"/>
          <w:bCs w:val="0"/>
          <w:sz w:val="24"/>
          <w:szCs w:val="24"/>
        </w:rPr>
        <w:t xml:space="preserve"> WEEK SCHEDULE)</w:t>
      </w:r>
    </w:p>
    <w:p w:rsidR="00D44274" w:rsidRPr="00A83112" w:rsidRDefault="00D44274" w:rsidP="00C93D0D">
      <w:pPr>
        <w:autoSpaceDE w:val="0"/>
        <w:autoSpaceDN w:val="0"/>
        <w:adjustRightInd w:val="0"/>
        <w:spacing w:before="0" w:after="0" w:line="240" w:lineRule="auto"/>
        <w:rPr>
          <w:rFonts w:eastAsia="Times New Roman" w:cs="Garamond"/>
          <w:color w:val="00B050"/>
          <w:sz w:val="24"/>
          <w:szCs w:val="24"/>
        </w:rPr>
      </w:pPr>
      <w:r w:rsidRPr="00A83112">
        <w:rPr>
          <w:rFonts w:eastAsia="Times New Roman" w:cs="Garamond"/>
          <w:color w:val="00B050"/>
          <w:sz w:val="24"/>
          <w:szCs w:val="24"/>
        </w:rPr>
        <w:t xml:space="preserve">Include your weekly schedule, which should include reading assignments, due dates for assignments, exam dates, and dates which the class does not meet (approved holidays). </w:t>
      </w:r>
    </w:p>
    <w:p w:rsidR="00D44274" w:rsidRPr="00A83112" w:rsidRDefault="00D44274" w:rsidP="00C93D0D">
      <w:pPr>
        <w:autoSpaceDE w:val="0"/>
        <w:autoSpaceDN w:val="0"/>
        <w:adjustRightInd w:val="0"/>
        <w:spacing w:before="0" w:after="0" w:line="240" w:lineRule="auto"/>
        <w:rPr>
          <w:rFonts w:eastAsia="Times New Roman" w:cs="Garamond"/>
          <w:color w:val="00B050"/>
          <w:sz w:val="24"/>
          <w:szCs w:val="24"/>
        </w:rPr>
      </w:pPr>
    </w:p>
    <w:p w:rsidR="00BB7F1B" w:rsidRPr="00BB7F1B" w:rsidRDefault="00521691" w:rsidP="00BB7F1B">
      <w:pPr>
        <w:autoSpaceDE w:val="0"/>
        <w:autoSpaceDN w:val="0"/>
        <w:adjustRightInd w:val="0"/>
        <w:spacing w:before="0" w:after="0" w:line="240" w:lineRule="auto"/>
        <w:rPr>
          <w:rFonts w:eastAsia="Times New Roman" w:cs="Garamond"/>
          <w:color w:val="00B050"/>
          <w:sz w:val="24"/>
          <w:szCs w:val="24"/>
        </w:rPr>
      </w:pPr>
      <w:r w:rsidRPr="00BB7F1B">
        <w:rPr>
          <w:rFonts w:eastAsia="Times New Roman" w:cs="Garamond"/>
          <w:color w:val="00B050"/>
          <w:sz w:val="24"/>
          <w:szCs w:val="24"/>
        </w:rPr>
        <w:t>Sample</w:t>
      </w:r>
      <w:r w:rsidR="00BB7F1B" w:rsidRPr="00BB7F1B">
        <w:rPr>
          <w:rFonts w:eastAsia="Times New Roman" w:cs="Garamond"/>
          <w:color w:val="00B050"/>
          <w:sz w:val="24"/>
          <w:szCs w:val="24"/>
        </w:rPr>
        <w:t xml:space="preserve"> </w:t>
      </w:r>
      <w:r w:rsidR="00BB7F1B" w:rsidRPr="00BB7F1B">
        <w:rPr>
          <w:rFonts w:eastAsia="Times New Roman" w:cs="Garamond"/>
          <w:bCs/>
          <w:color w:val="00B050"/>
          <w:sz w:val="24"/>
          <w:szCs w:val="24"/>
          <w:lang w:val="en-CA"/>
        </w:rPr>
        <w:t>Schedule: </w:t>
      </w:r>
    </w:p>
    <w:p w:rsidR="00A86AF6" w:rsidRPr="00A86AF6" w:rsidRDefault="00A86AF6" w:rsidP="00A86AF6">
      <w:pPr>
        <w:rPr>
          <w:rFonts w:eastAsia="Times New Roman" w:cs="Garamond"/>
          <w:color w:val="00B050"/>
          <w:sz w:val="24"/>
          <w:szCs w:val="24"/>
          <w:u w:val="single"/>
          <w:lang w:val="en-CA"/>
        </w:rPr>
      </w:pPr>
      <w:r>
        <w:rPr>
          <w:rFonts w:eastAsia="Times New Roman" w:cs="Garamond"/>
          <w:color w:val="00B050"/>
          <w:sz w:val="24"/>
          <w:szCs w:val="24"/>
          <w:u w:val="single"/>
          <w:lang w:val="en-CA"/>
        </w:rPr>
        <w:t>D</w:t>
      </w:r>
      <w:r w:rsidR="000E1A87">
        <w:rPr>
          <w:rFonts w:eastAsia="Times New Roman" w:cs="Garamond"/>
          <w:color w:val="00B050"/>
          <w:sz w:val="24"/>
          <w:szCs w:val="24"/>
          <w:u w:val="single"/>
          <w:lang w:val="en-CA"/>
        </w:rPr>
        <w:t>ate</w:t>
      </w:r>
      <w:r w:rsidRPr="00A86AF6">
        <w:rPr>
          <w:rFonts w:eastAsia="Times New Roman" w:cs="Garamond"/>
          <w:color w:val="00B050"/>
          <w:sz w:val="24"/>
          <w:szCs w:val="24"/>
          <w:u w:val="single"/>
          <w:lang w:val="en-CA"/>
        </w:rPr>
        <w:t>:                            Topic:                                        </w:t>
      </w:r>
      <w:r>
        <w:rPr>
          <w:rFonts w:eastAsia="Times New Roman" w:cs="Garamond"/>
          <w:color w:val="00B050"/>
          <w:sz w:val="24"/>
          <w:szCs w:val="24"/>
          <w:u w:val="single"/>
          <w:lang w:val="en-CA"/>
        </w:rPr>
        <w:tab/>
      </w:r>
      <w:r w:rsidRPr="00A86AF6">
        <w:rPr>
          <w:rFonts w:eastAsia="Times New Roman" w:cs="Garamond"/>
          <w:color w:val="00B050"/>
          <w:sz w:val="24"/>
          <w:szCs w:val="24"/>
          <w:u w:val="single"/>
          <w:lang w:val="en-CA"/>
        </w:rPr>
        <w:t>Reading:</w:t>
      </w:r>
      <w:r>
        <w:rPr>
          <w:rFonts w:eastAsia="Times New Roman" w:cs="Garamond"/>
          <w:color w:val="00B050"/>
          <w:sz w:val="24"/>
          <w:szCs w:val="24"/>
          <w:u w:val="single"/>
          <w:lang w:val="en-CA"/>
        </w:rPr>
        <w:tab/>
      </w:r>
      <w:r>
        <w:rPr>
          <w:rFonts w:eastAsia="Times New Roman" w:cs="Garamond"/>
          <w:color w:val="00B050"/>
          <w:sz w:val="24"/>
          <w:szCs w:val="24"/>
          <w:u w:val="single"/>
          <w:lang w:val="en-CA"/>
        </w:rPr>
        <w:tab/>
        <w:t>LOs:</w:t>
      </w:r>
    </w:p>
    <w:p w:rsidR="000E1A87" w:rsidRPr="000E1A87" w:rsidRDefault="000E1A87" w:rsidP="000E1A87">
      <w:pPr>
        <w:rPr>
          <w:rFonts w:eastAsia="Times New Roman"/>
          <w:color w:val="00B050"/>
          <w:sz w:val="22"/>
          <w:szCs w:val="22"/>
          <w:lang w:val="en-CA"/>
        </w:rPr>
      </w:pPr>
      <w:r>
        <w:rPr>
          <w:rFonts w:eastAsia="Times New Roman"/>
          <w:color w:val="00B050"/>
          <w:sz w:val="22"/>
          <w:szCs w:val="22"/>
          <w:lang w:val="en-CA"/>
        </w:rPr>
        <w:t>WEEK 1</w:t>
      </w:r>
      <w:r w:rsidRPr="000E1A87">
        <w:rPr>
          <w:rFonts w:eastAsia="Times New Roman"/>
          <w:color w:val="00B050"/>
          <w:sz w:val="22"/>
          <w:szCs w:val="22"/>
          <w:lang w:val="en-CA"/>
        </w:rPr>
        <w:t>                                Intro</w:t>
      </w:r>
    </w:p>
    <w:p w:rsidR="000E1A87" w:rsidRPr="000E1A87" w:rsidRDefault="000E1A87" w:rsidP="000E1A87">
      <w:pPr>
        <w:rPr>
          <w:rFonts w:eastAsia="Times New Roman"/>
          <w:color w:val="00B050"/>
          <w:sz w:val="22"/>
          <w:szCs w:val="22"/>
          <w:lang w:val="en-CA"/>
        </w:rPr>
      </w:pPr>
      <w:r>
        <w:rPr>
          <w:rFonts w:eastAsia="Times New Roman"/>
          <w:color w:val="00B050"/>
          <w:sz w:val="22"/>
          <w:szCs w:val="22"/>
          <w:lang w:val="en-CA"/>
        </w:rPr>
        <w:t xml:space="preserve">WEEK 2 </w:t>
      </w:r>
      <w:r w:rsidRPr="000E1A87">
        <w:rPr>
          <w:rFonts w:eastAsia="Times New Roman"/>
          <w:color w:val="00B050"/>
          <w:sz w:val="22"/>
          <w:szCs w:val="22"/>
          <w:lang w:val="en-CA"/>
        </w:rPr>
        <w:t>                               </w:t>
      </w:r>
      <w:proofErr w:type="gramStart"/>
      <w:r w:rsidRPr="000E1A87">
        <w:rPr>
          <w:rFonts w:eastAsia="Times New Roman"/>
          <w:color w:val="00B050"/>
          <w:sz w:val="22"/>
          <w:szCs w:val="22"/>
          <w:lang w:val="en-CA"/>
        </w:rPr>
        <w:t>The</w:t>
      </w:r>
      <w:proofErr w:type="gramEnd"/>
      <w:r w:rsidRPr="000E1A87">
        <w:rPr>
          <w:rFonts w:eastAsia="Times New Roman"/>
          <w:color w:val="00B050"/>
          <w:sz w:val="22"/>
          <w:szCs w:val="22"/>
          <w:lang w:val="en-CA"/>
        </w:rPr>
        <w:t xml:space="preserve"> Pre-Socratics                           pp. 3-21</w:t>
      </w:r>
      <w:r w:rsidR="00E573E7">
        <w:rPr>
          <w:rFonts w:eastAsia="Times New Roman"/>
          <w:color w:val="00B050"/>
          <w:sz w:val="22"/>
          <w:szCs w:val="22"/>
          <w:lang w:val="en-CA"/>
        </w:rPr>
        <w:tab/>
      </w:r>
      <w:r w:rsidR="00E573E7">
        <w:rPr>
          <w:rFonts w:eastAsia="Times New Roman"/>
          <w:color w:val="00B050"/>
          <w:sz w:val="22"/>
          <w:szCs w:val="22"/>
          <w:lang w:val="en-CA"/>
        </w:rPr>
        <w:tab/>
        <w:t>GE C2 A, D</w:t>
      </w:r>
    </w:p>
    <w:p w:rsidR="000E1A87" w:rsidRPr="000E1A87" w:rsidRDefault="000E1A87" w:rsidP="000E1A87">
      <w:pPr>
        <w:rPr>
          <w:rFonts w:eastAsia="Times New Roman"/>
          <w:color w:val="00B050"/>
          <w:sz w:val="22"/>
          <w:szCs w:val="22"/>
          <w:lang w:val="en-CA"/>
        </w:rPr>
      </w:pPr>
      <w:r>
        <w:rPr>
          <w:rFonts w:eastAsia="Times New Roman"/>
          <w:color w:val="00B050"/>
          <w:sz w:val="22"/>
          <w:szCs w:val="22"/>
          <w:lang w:val="en-CA"/>
        </w:rPr>
        <w:t>WEEK 3</w:t>
      </w:r>
      <w:r w:rsidRPr="000E1A87">
        <w:rPr>
          <w:rFonts w:eastAsia="Times New Roman"/>
          <w:color w:val="00B050"/>
          <w:sz w:val="22"/>
          <w:szCs w:val="22"/>
          <w:lang w:val="en-CA"/>
        </w:rPr>
        <w:t>                                Socrates                                           pp. 25-35</w:t>
      </w:r>
      <w:r w:rsidR="00E573E7">
        <w:rPr>
          <w:rFonts w:eastAsia="Times New Roman"/>
          <w:color w:val="00B050"/>
          <w:sz w:val="22"/>
          <w:szCs w:val="22"/>
          <w:lang w:val="en-CA"/>
        </w:rPr>
        <w:tab/>
      </w:r>
      <w:r w:rsidR="00E573E7">
        <w:rPr>
          <w:rFonts w:eastAsia="Times New Roman"/>
          <w:color w:val="00B050"/>
          <w:sz w:val="22"/>
          <w:szCs w:val="22"/>
          <w:lang w:val="en-CA"/>
        </w:rPr>
        <w:tab/>
        <w:t>GE C2 A, C</w:t>
      </w:r>
    </w:p>
    <w:p w:rsidR="000E1A87" w:rsidRPr="000E1A87" w:rsidRDefault="000E1A87" w:rsidP="000E1A87">
      <w:pPr>
        <w:rPr>
          <w:rFonts w:eastAsia="Times New Roman"/>
          <w:color w:val="00B050"/>
          <w:sz w:val="22"/>
          <w:szCs w:val="22"/>
          <w:lang w:val="en-CA"/>
        </w:rPr>
      </w:pPr>
      <w:r>
        <w:rPr>
          <w:rFonts w:eastAsia="Times New Roman"/>
          <w:color w:val="00B050"/>
          <w:sz w:val="22"/>
          <w:szCs w:val="22"/>
          <w:lang w:val="en-CA"/>
        </w:rPr>
        <w:t>WEEK 4</w:t>
      </w:r>
      <w:r w:rsidRPr="000E1A87">
        <w:rPr>
          <w:rFonts w:eastAsia="Times New Roman"/>
          <w:color w:val="00B050"/>
          <w:sz w:val="22"/>
          <w:szCs w:val="22"/>
          <w:lang w:val="en-CA"/>
        </w:rPr>
        <w:t>                                Plato                                                 pp. 22-24, 131-167</w:t>
      </w:r>
      <w:r w:rsidR="00E573E7">
        <w:rPr>
          <w:rFonts w:eastAsia="Times New Roman"/>
          <w:color w:val="00B050"/>
          <w:sz w:val="22"/>
          <w:szCs w:val="22"/>
          <w:lang w:val="en-CA"/>
        </w:rPr>
        <w:tab/>
        <w:t>GE C2 B, C</w:t>
      </w:r>
    </w:p>
    <w:p w:rsidR="000E1A87" w:rsidRPr="000E1A87" w:rsidRDefault="000E1A87" w:rsidP="000E1A87">
      <w:pPr>
        <w:rPr>
          <w:rFonts w:eastAsia="Times New Roman"/>
          <w:color w:val="00B050"/>
          <w:sz w:val="22"/>
          <w:szCs w:val="22"/>
          <w:lang w:val="en-CA"/>
        </w:rPr>
      </w:pPr>
      <w:r>
        <w:rPr>
          <w:rFonts w:eastAsia="Times New Roman"/>
          <w:color w:val="00B050"/>
          <w:sz w:val="22"/>
          <w:szCs w:val="22"/>
          <w:lang w:val="en-CA"/>
        </w:rPr>
        <w:t>WEEK 5</w:t>
      </w:r>
      <w:r w:rsidRPr="000E1A87">
        <w:rPr>
          <w:rFonts w:eastAsia="Times New Roman"/>
          <w:color w:val="00B050"/>
          <w:sz w:val="22"/>
          <w:szCs w:val="22"/>
          <w:lang w:val="en-CA"/>
        </w:rPr>
        <w:t>                                Plato                                                  pp. 167-177</w:t>
      </w:r>
      <w:r w:rsidR="00E573E7">
        <w:rPr>
          <w:rFonts w:eastAsia="Times New Roman"/>
          <w:color w:val="00B050"/>
          <w:sz w:val="22"/>
          <w:szCs w:val="22"/>
          <w:lang w:val="en-CA"/>
        </w:rPr>
        <w:tab/>
      </w:r>
      <w:r w:rsidR="00E573E7">
        <w:rPr>
          <w:rFonts w:eastAsia="Times New Roman"/>
          <w:color w:val="00B050"/>
          <w:sz w:val="22"/>
          <w:szCs w:val="22"/>
          <w:lang w:val="en-CA"/>
        </w:rPr>
        <w:tab/>
        <w:t>GE C2 B, D</w:t>
      </w:r>
    </w:p>
    <w:p w:rsidR="000E1A87" w:rsidRPr="000E1A87" w:rsidRDefault="000E1A87" w:rsidP="000E1A87">
      <w:pPr>
        <w:rPr>
          <w:rFonts w:eastAsia="Times New Roman"/>
          <w:color w:val="00B050"/>
          <w:sz w:val="22"/>
          <w:szCs w:val="22"/>
          <w:lang w:val="en-CA"/>
        </w:rPr>
      </w:pPr>
      <w:r>
        <w:rPr>
          <w:rFonts w:eastAsia="Times New Roman"/>
          <w:color w:val="00B050"/>
          <w:sz w:val="22"/>
          <w:szCs w:val="22"/>
          <w:lang w:val="en-CA"/>
        </w:rPr>
        <w:t>WEEK 6</w:t>
      </w:r>
      <w:r w:rsidRPr="000E1A87">
        <w:rPr>
          <w:rFonts w:eastAsia="Times New Roman"/>
          <w:color w:val="00B050"/>
          <w:sz w:val="22"/>
          <w:szCs w:val="22"/>
          <w:lang w:val="en-CA"/>
        </w:rPr>
        <w:t xml:space="preserve">                                Aristotle                                          </w:t>
      </w:r>
      <w:r w:rsidR="00E573E7">
        <w:rPr>
          <w:rFonts w:eastAsia="Times New Roman"/>
          <w:color w:val="00B050"/>
          <w:sz w:val="22"/>
          <w:szCs w:val="22"/>
          <w:lang w:val="en-CA"/>
        </w:rPr>
        <w:t xml:space="preserve"> </w:t>
      </w:r>
      <w:r w:rsidRPr="000E1A87">
        <w:rPr>
          <w:rFonts w:eastAsia="Times New Roman"/>
          <w:color w:val="00B050"/>
          <w:sz w:val="22"/>
          <w:szCs w:val="22"/>
          <w:lang w:val="en-CA"/>
        </w:rPr>
        <w:t>pp. 202-204, 266-282</w:t>
      </w:r>
      <w:r w:rsidR="00E573E7">
        <w:rPr>
          <w:rFonts w:eastAsia="Times New Roman"/>
          <w:color w:val="00B050"/>
          <w:sz w:val="22"/>
          <w:szCs w:val="22"/>
          <w:lang w:val="en-CA"/>
        </w:rPr>
        <w:tab/>
        <w:t>GE C2 B, C</w:t>
      </w:r>
    </w:p>
    <w:p w:rsidR="000E1A87" w:rsidRPr="000E1A87" w:rsidRDefault="000E1A87" w:rsidP="000E1A87">
      <w:pPr>
        <w:rPr>
          <w:rFonts w:eastAsia="Times New Roman"/>
          <w:color w:val="00B050"/>
          <w:sz w:val="22"/>
          <w:szCs w:val="22"/>
          <w:lang w:val="en-CA"/>
        </w:rPr>
      </w:pPr>
      <w:r>
        <w:rPr>
          <w:rFonts w:eastAsia="Times New Roman"/>
          <w:color w:val="00B050"/>
          <w:sz w:val="22"/>
          <w:szCs w:val="22"/>
          <w:lang w:val="en-CA"/>
        </w:rPr>
        <w:t>WEEK 7</w:t>
      </w:r>
      <w:r>
        <w:rPr>
          <w:rFonts w:eastAsia="Times New Roman"/>
          <w:color w:val="00B050"/>
          <w:sz w:val="22"/>
          <w:szCs w:val="22"/>
          <w:lang w:val="en-CA"/>
        </w:rPr>
        <w:tab/>
      </w:r>
      <w:r>
        <w:rPr>
          <w:rFonts w:eastAsia="Times New Roman"/>
          <w:color w:val="00B050"/>
          <w:sz w:val="22"/>
          <w:szCs w:val="22"/>
          <w:lang w:val="en-CA"/>
        </w:rPr>
        <w:tab/>
      </w:r>
      <w:r>
        <w:rPr>
          <w:rFonts w:eastAsia="Times New Roman"/>
          <w:color w:val="00B050"/>
          <w:sz w:val="22"/>
          <w:szCs w:val="22"/>
          <w:lang w:val="en-CA"/>
        </w:rPr>
        <w:tab/>
        <w:t xml:space="preserve">   </w:t>
      </w:r>
      <w:r w:rsidRPr="000E1A87">
        <w:rPr>
          <w:rFonts w:eastAsia="Times New Roman"/>
          <w:color w:val="00B050"/>
          <w:sz w:val="22"/>
          <w:szCs w:val="22"/>
          <w:lang w:val="en-CA"/>
        </w:rPr>
        <w:t>Aristotle                                           pp. 217-220, 223-225</w:t>
      </w:r>
      <w:r w:rsidR="00E573E7">
        <w:rPr>
          <w:rFonts w:eastAsia="Times New Roman"/>
          <w:color w:val="00B050"/>
          <w:sz w:val="22"/>
          <w:szCs w:val="22"/>
          <w:lang w:val="en-CA"/>
        </w:rPr>
        <w:tab/>
        <w:t>GE C2 B, D</w:t>
      </w:r>
    </w:p>
    <w:p w:rsidR="000E1A87" w:rsidRPr="000E1A87" w:rsidRDefault="00E573E7" w:rsidP="000E1A87">
      <w:pPr>
        <w:rPr>
          <w:rFonts w:eastAsia="Times New Roman"/>
          <w:color w:val="00B050"/>
          <w:sz w:val="22"/>
          <w:szCs w:val="22"/>
          <w:lang w:val="en-CA"/>
        </w:rPr>
      </w:pPr>
      <w:r>
        <w:rPr>
          <w:rFonts w:eastAsia="Times New Roman"/>
          <w:color w:val="00B050"/>
          <w:sz w:val="22"/>
          <w:szCs w:val="22"/>
          <w:lang w:val="en-CA"/>
        </w:rPr>
        <w:t>WEEK 8</w:t>
      </w:r>
      <w:r w:rsidR="000E1A87" w:rsidRPr="000E1A87">
        <w:rPr>
          <w:rFonts w:eastAsia="Times New Roman"/>
          <w:color w:val="00B050"/>
          <w:sz w:val="22"/>
          <w:szCs w:val="22"/>
          <w:lang w:val="en-CA"/>
        </w:rPr>
        <w:t xml:space="preserve">                                 Descartes                                          pp. 487-491</w:t>
      </w:r>
      <w:r>
        <w:rPr>
          <w:rFonts w:eastAsia="Times New Roman"/>
          <w:color w:val="00B050"/>
          <w:sz w:val="22"/>
          <w:szCs w:val="22"/>
          <w:lang w:val="en-CA"/>
        </w:rPr>
        <w:tab/>
      </w:r>
      <w:r>
        <w:rPr>
          <w:rFonts w:eastAsia="Times New Roman"/>
          <w:color w:val="00B050"/>
          <w:sz w:val="22"/>
          <w:szCs w:val="22"/>
          <w:lang w:val="en-CA"/>
        </w:rPr>
        <w:tab/>
        <w:t>GE C2 A, C</w:t>
      </w:r>
    </w:p>
    <w:p w:rsidR="000E1A87" w:rsidRPr="000E1A87" w:rsidRDefault="00E573E7" w:rsidP="000E1A87">
      <w:pPr>
        <w:rPr>
          <w:rFonts w:eastAsia="Times New Roman"/>
          <w:color w:val="00B050"/>
          <w:sz w:val="22"/>
          <w:szCs w:val="22"/>
          <w:lang w:val="en-CA"/>
        </w:rPr>
      </w:pPr>
      <w:r>
        <w:rPr>
          <w:rFonts w:eastAsia="Times New Roman"/>
          <w:color w:val="00B050"/>
          <w:sz w:val="22"/>
          <w:szCs w:val="22"/>
          <w:lang w:val="en-CA"/>
        </w:rPr>
        <w:t>WEEK 9</w:t>
      </w:r>
      <w:r w:rsidR="000E1A87" w:rsidRPr="000E1A87">
        <w:rPr>
          <w:rFonts w:eastAsia="Times New Roman"/>
          <w:color w:val="00B050"/>
          <w:sz w:val="22"/>
          <w:szCs w:val="22"/>
          <w:lang w:val="en-CA"/>
        </w:rPr>
        <w:t>                                 Descartes                                          pp. 491-502</w:t>
      </w:r>
      <w:r>
        <w:rPr>
          <w:rFonts w:eastAsia="Times New Roman"/>
          <w:color w:val="00B050"/>
          <w:sz w:val="22"/>
          <w:szCs w:val="22"/>
          <w:lang w:val="en-CA"/>
        </w:rPr>
        <w:tab/>
      </w:r>
      <w:r>
        <w:rPr>
          <w:rFonts w:eastAsia="Times New Roman"/>
          <w:color w:val="00B050"/>
          <w:sz w:val="22"/>
          <w:szCs w:val="22"/>
          <w:lang w:val="en-CA"/>
        </w:rPr>
        <w:tab/>
        <w:t>GE C2 C</w:t>
      </w:r>
    </w:p>
    <w:p w:rsidR="000E1A87" w:rsidRPr="000E1A87" w:rsidRDefault="00E573E7" w:rsidP="000E1A87">
      <w:pPr>
        <w:rPr>
          <w:rFonts w:eastAsia="Times New Roman"/>
          <w:color w:val="00B050"/>
          <w:sz w:val="22"/>
          <w:szCs w:val="22"/>
          <w:lang w:val="en-CA"/>
        </w:rPr>
      </w:pPr>
      <w:r>
        <w:rPr>
          <w:rFonts w:eastAsia="Times New Roman"/>
          <w:color w:val="00B050"/>
          <w:sz w:val="22"/>
          <w:szCs w:val="22"/>
          <w:lang w:val="en-CA"/>
        </w:rPr>
        <w:t>WEEK 10</w:t>
      </w:r>
      <w:r w:rsidR="000E1A87" w:rsidRPr="000E1A87">
        <w:rPr>
          <w:rFonts w:eastAsia="Times New Roman"/>
          <w:color w:val="00B050"/>
          <w:sz w:val="22"/>
          <w:szCs w:val="22"/>
          <w:lang w:val="en-CA"/>
        </w:rPr>
        <w:t>                               Locke                                                pp. 638-646, 672-675</w:t>
      </w:r>
      <w:r>
        <w:rPr>
          <w:rFonts w:eastAsia="Times New Roman"/>
          <w:color w:val="00B050"/>
          <w:sz w:val="22"/>
          <w:szCs w:val="22"/>
          <w:lang w:val="en-CA"/>
        </w:rPr>
        <w:tab/>
        <w:t>GE C2 A, C</w:t>
      </w:r>
    </w:p>
    <w:p w:rsidR="000E1A87" w:rsidRPr="000E1A87" w:rsidRDefault="00E573E7" w:rsidP="000E1A87">
      <w:pPr>
        <w:rPr>
          <w:rFonts w:eastAsia="Times New Roman"/>
          <w:color w:val="00B050"/>
          <w:sz w:val="22"/>
          <w:szCs w:val="22"/>
          <w:lang w:val="en-CA"/>
        </w:rPr>
      </w:pPr>
      <w:r>
        <w:rPr>
          <w:rFonts w:eastAsia="Times New Roman"/>
          <w:color w:val="00B050"/>
          <w:sz w:val="22"/>
          <w:szCs w:val="22"/>
          <w:lang w:val="en-CA"/>
        </w:rPr>
        <w:t>WEEK 11</w:t>
      </w:r>
      <w:r w:rsidR="000E1A87" w:rsidRPr="000E1A87">
        <w:rPr>
          <w:rFonts w:eastAsia="Times New Roman"/>
          <w:color w:val="00B050"/>
          <w:sz w:val="22"/>
          <w:szCs w:val="22"/>
          <w:lang w:val="en-CA"/>
        </w:rPr>
        <w:t>                               Hume                                                 pp. 728-736</w:t>
      </w:r>
      <w:r>
        <w:rPr>
          <w:rFonts w:eastAsia="Times New Roman"/>
          <w:color w:val="00B050"/>
          <w:sz w:val="22"/>
          <w:szCs w:val="22"/>
          <w:lang w:val="en-CA"/>
        </w:rPr>
        <w:tab/>
      </w:r>
      <w:r>
        <w:rPr>
          <w:rFonts w:eastAsia="Times New Roman"/>
          <w:color w:val="00B050"/>
          <w:sz w:val="22"/>
          <w:szCs w:val="22"/>
          <w:lang w:val="en-CA"/>
        </w:rPr>
        <w:tab/>
        <w:t>GE C2 A, C</w:t>
      </w:r>
    </w:p>
    <w:p w:rsidR="000E1A87" w:rsidRPr="000E1A87" w:rsidRDefault="00E573E7" w:rsidP="000E1A87">
      <w:pPr>
        <w:rPr>
          <w:rFonts w:eastAsia="Times New Roman"/>
          <w:color w:val="00B050"/>
          <w:sz w:val="22"/>
          <w:szCs w:val="22"/>
          <w:lang w:val="en-CA"/>
        </w:rPr>
      </w:pPr>
      <w:r>
        <w:rPr>
          <w:rFonts w:eastAsia="Times New Roman"/>
          <w:color w:val="00B050"/>
          <w:sz w:val="22"/>
          <w:szCs w:val="22"/>
          <w:lang w:val="en-CA"/>
        </w:rPr>
        <w:t>WEEK 12</w:t>
      </w:r>
      <w:r w:rsidR="000E1A87" w:rsidRPr="000E1A87">
        <w:rPr>
          <w:rFonts w:eastAsia="Times New Roman"/>
          <w:color w:val="00B050"/>
          <w:sz w:val="22"/>
          <w:szCs w:val="22"/>
          <w:lang w:val="en-CA"/>
        </w:rPr>
        <w:t>                                Kant                                                   pp. 815-816</w:t>
      </w:r>
      <w:r>
        <w:rPr>
          <w:rFonts w:eastAsia="Times New Roman"/>
          <w:color w:val="00B050"/>
          <w:sz w:val="22"/>
          <w:szCs w:val="22"/>
          <w:lang w:val="en-CA"/>
        </w:rPr>
        <w:tab/>
      </w:r>
      <w:r>
        <w:rPr>
          <w:rFonts w:eastAsia="Times New Roman"/>
          <w:color w:val="00B050"/>
          <w:sz w:val="22"/>
          <w:szCs w:val="22"/>
          <w:lang w:val="en-CA"/>
        </w:rPr>
        <w:tab/>
        <w:t>GE C2 A, C</w:t>
      </w:r>
    </w:p>
    <w:p w:rsidR="000E1A87" w:rsidRPr="000E1A87" w:rsidRDefault="00E573E7" w:rsidP="000E1A87">
      <w:pPr>
        <w:rPr>
          <w:rFonts w:eastAsia="Times New Roman"/>
          <w:color w:val="00B050"/>
          <w:sz w:val="22"/>
          <w:szCs w:val="22"/>
          <w:lang w:val="en-CA"/>
        </w:rPr>
      </w:pPr>
      <w:r>
        <w:rPr>
          <w:rFonts w:eastAsia="Times New Roman"/>
          <w:color w:val="00B050"/>
          <w:sz w:val="22"/>
          <w:szCs w:val="22"/>
          <w:lang w:val="en-CA"/>
        </w:rPr>
        <w:t>WEEK 13</w:t>
      </w:r>
      <w:r w:rsidR="000E1A87" w:rsidRPr="000E1A87">
        <w:rPr>
          <w:rFonts w:eastAsia="Times New Roman"/>
          <w:color w:val="00B050"/>
          <w:sz w:val="22"/>
          <w:szCs w:val="22"/>
          <w:lang w:val="en-CA"/>
        </w:rPr>
        <w:t>                                Kant                                                   pp. 817, 872-878</w:t>
      </w:r>
      <w:r>
        <w:rPr>
          <w:rFonts w:eastAsia="Times New Roman"/>
          <w:color w:val="00B050"/>
          <w:sz w:val="22"/>
          <w:szCs w:val="22"/>
          <w:lang w:val="en-CA"/>
        </w:rPr>
        <w:tab/>
        <w:t>GE C2 B, C, D</w:t>
      </w:r>
    </w:p>
    <w:p w:rsidR="000E1A87" w:rsidRPr="000E1A87" w:rsidRDefault="00E573E7" w:rsidP="000E1A87">
      <w:pPr>
        <w:rPr>
          <w:rFonts w:eastAsia="Times New Roman"/>
          <w:color w:val="00B050"/>
          <w:sz w:val="22"/>
          <w:szCs w:val="22"/>
          <w:lang w:val="en-CA"/>
        </w:rPr>
      </w:pPr>
      <w:r>
        <w:rPr>
          <w:rFonts w:eastAsia="Times New Roman"/>
          <w:color w:val="00B050"/>
          <w:sz w:val="22"/>
          <w:szCs w:val="22"/>
          <w:lang w:val="en-CA"/>
        </w:rPr>
        <w:t>WEEK 14</w:t>
      </w:r>
      <w:r w:rsidR="000E1A87" w:rsidRPr="000E1A87">
        <w:rPr>
          <w:rFonts w:eastAsia="Times New Roman"/>
          <w:color w:val="00B050"/>
          <w:sz w:val="22"/>
          <w:szCs w:val="22"/>
          <w:lang w:val="en-CA"/>
        </w:rPr>
        <w:t xml:space="preserve">                                 Mill                    </w:t>
      </w:r>
      <w:r>
        <w:rPr>
          <w:rFonts w:eastAsia="Times New Roman"/>
          <w:color w:val="00B050"/>
          <w:sz w:val="22"/>
          <w:szCs w:val="22"/>
          <w:lang w:val="en-CA"/>
        </w:rPr>
        <w:t xml:space="preserve">                              pp. 953-967, 972-975</w:t>
      </w:r>
      <w:r>
        <w:rPr>
          <w:rFonts w:eastAsia="Times New Roman"/>
          <w:color w:val="00B050"/>
          <w:sz w:val="22"/>
          <w:szCs w:val="22"/>
          <w:lang w:val="en-CA"/>
        </w:rPr>
        <w:tab/>
      </w:r>
      <w:r>
        <w:rPr>
          <w:rFonts w:eastAsia="Times New Roman"/>
          <w:color w:val="00B050"/>
          <w:sz w:val="22"/>
          <w:szCs w:val="22"/>
          <w:lang w:val="en-CA"/>
        </w:rPr>
        <w:tab/>
        <w:t>GE C2 B, D</w:t>
      </w:r>
    </w:p>
    <w:p w:rsidR="000E1A87" w:rsidRPr="000E1A87" w:rsidRDefault="00E573E7" w:rsidP="000E1A87">
      <w:pPr>
        <w:rPr>
          <w:rFonts w:eastAsia="Times New Roman"/>
          <w:color w:val="00B050"/>
          <w:sz w:val="22"/>
          <w:szCs w:val="22"/>
          <w:lang w:val="en-CA"/>
        </w:rPr>
      </w:pPr>
      <w:r>
        <w:rPr>
          <w:rFonts w:eastAsia="Times New Roman"/>
          <w:b/>
          <w:bCs/>
          <w:color w:val="00B050"/>
          <w:sz w:val="22"/>
          <w:szCs w:val="22"/>
          <w:lang w:val="en-CA"/>
        </w:rPr>
        <w:t>WEEK 15</w:t>
      </w:r>
      <w:r w:rsidR="000E1A87" w:rsidRPr="000E1A87">
        <w:rPr>
          <w:rFonts w:eastAsia="Times New Roman"/>
          <w:b/>
          <w:bCs/>
          <w:color w:val="00B050"/>
          <w:sz w:val="22"/>
          <w:szCs w:val="22"/>
          <w:lang w:val="en-CA"/>
        </w:rPr>
        <w:t xml:space="preserve">                                Final </w:t>
      </w:r>
      <w:r>
        <w:rPr>
          <w:rFonts w:eastAsia="Times New Roman"/>
          <w:b/>
          <w:bCs/>
          <w:color w:val="00B050"/>
          <w:sz w:val="22"/>
          <w:szCs w:val="22"/>
          <w:lang w:val="en-CA"/>
        </w:rPr>
        <w:t>Exam</w:t>
      </w:r>
    </w:p>
    <w:p w:rsidR="003412C4" w:rsidRDefault="003412C4" w:rsidP="003412C4">
      <w:pPr>
        <w:rPr>
          <w:rFonts w:eastAsia="Times New Roman"/>
        </w:rPr>
      </w:pPr>
    </w:p>
    <w:sectPr w:rsidR="003412C4" w:rsidSect="00132D16">
      <w:headerReference w:type="even" r:id="rId16"/>
      <w:headerReference w:type="default" r:id="rId17"/>
      <w:footerReference w:type="default" r:id="rId18"/>
      <w:headerReference w:type="first" r:id="rId1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0F9B" w:rsidRDefault="00330F9B" w:rsidP="00FB7AC3">
      <w:pPr>
        <w:spacing w:after="0"/>
      </w:pPr>
      <w:r>
        <w:separator/>
      </w:r>
    </w:p>
  </w:endnote>
  <w:endnote w:type="continuationSeparator" w:id="0">
    <w:p w:rsidR="00330F9B" w:rsidRDefault="00330F9B" w:rsidP="00FB7AC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2551932"/>
      <w:docPartObj>
        <w:docPartGallery w:val="Page Numbers (Bottom of Page)"/>
        <w:docPartUnique/>
      </w:docPartObj>
    </w:sdtPr>
    <w:sdtEndPr/>
    <w:sdtContent>
      <w:sdt>
        <w:sdtPr>
          <w:id w:val="-1769616900"/>
          <w:docPartObj>
            <w:docPartGallery w:val="Page Numbers (Top of Page)"/>
            <w:docPartUnique/>
          </w:docPartObj>
        </w:sdtPr>
        <w:sdtEndPr/>
        <w:sdtContent>
          <w:p w:rsidR="00EE2DFE" w:rsidRDefault="00EE2DFE">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7F33E2">
              <w:rPr>
                <w:b/>
                <w:bCs/>
                <w:noProof/>
              </w:rPr>
              <w:t>6</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F33E2">
              <w:rPr>
                <w:b/>
                <w:bCs/>
                <w:noProof/>
              </w:rPr>
              <w:t>6</w:t>
            </w:r>
            <w:r>
              <w:rPr>
                <w:b/>
                <w:bCs/>
                <w:sz w:val="24"/>
                <w:szCs w:val="24"/>
              </w:rPr>
              <w:fldChar w:fldCharType="end"/>
            </w:r>
          </w:p>
        </w:sdtContent>
      </w:sdt>
    </w:sdtContent>
  </w:sdt>
  <w:p w:rsidR="008924CE" w:rsidRDefault="008924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0F9B" w:rsidRDefault="00330F9B" w:rsidP="00FB7AC3">
      <w:pPr>
        <w:spacing w:after="0"/>
      </w:pPr>
      <w:r>
        <w:separator/>
      </w:r>
    </w:p>
  </w:footnote>
  <w:footnote w:type="continuationSeparator" w:id="0">
    <w:p w:rsidR="00330F9B" w:rsidRDefault="00330F9B" w:rsidP="00FB7AC3">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0BD3" w:rsidRDefault="007F33E2">
    <w:pPr>
      <w:pStyle w:val="Header"/>
    </w:pPr>
    <w:r>
      <w:rPr>
        <w:noProof/>
        <w:lang w:val="en-CA"/>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3221079" o:spid="_x0000_s2050" type="#_x0000_t136" style="position:absolute;margin-left:0;margin-top:0;width:412.4pt;height:247.45pt;rotation:315;z-index:-251654144;mso-position-horizontal:center;mso-position-horizontal-relative:margin;mso-position-vertical:center;mso-position-vertical-relative:margin" o:allowincell="f" fillcolor="silver" stroked="f">
          <v:fill opacity=".5"/>
          <v:textpath style="font-family:&quot;Calibri&quot;;font-size:1pt" string="FINAL"/>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0BD3" w:rsidRDefault="007F33E2">
    <w:pPr>
      <w:pStyle w:val="Header"/>
    </w:pPr>
    <w:r>
      <w:rPr>
        <w:noProof/>
        <w:lang w:val="en-CA"/>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3221080" o:spid="_x0000_s2051" type="#_x0000_t136" style="position:absolute;margin-left:0;margin-top:0;width:412.4pt;height:247.45pt;rotation:315;z-index:-251652096;mso-position-horizontal:center;mso-position-horizontal-relative:margin;mso-position-vertical:center;mso-position-vertical-relative:margin" o:allowincell="f" fillcolor="silver" stroked="f">
          <v:fill opacity=".5"/>
          <v:textpath style="font-family:&quot;Calibri&quot;;font-size:1pt" string="FINAL"/>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0BD3" w:rsidRDefault="007F33E2">
    <w:pPr>
      <w:pStyle w:val="Header"/>
    </w:pPr>
    <w:r>
      <w:rPr>
        <w:noProof/>
        <w:lang w:val="en-CA"/>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3221078" o:spid="_x0000_s2049" type="#_x0000_t136" style="position:absolute;margin-left:0;margin-top:0;width:412.4pt;height:247.45pt;rotation:315;z-index:-251656192;mso-position-horizontal:center;mso-position-horizontal-relative:margin;mso-position-vertical:center;mso-position-vertical-relative:margin" o:allowincell="f" fillcolor="silver" stroked="f">
          <v:fill opacity=".5"/>
          <v:textpath style="font-family:&quot;Calibri&quot;;font-size:1pt" string="FINAL"/>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C33775"/>
    <w:multiLevelType w:val="hybridMultilevel"/>
    <w:tmpl w:val="6554BB2A"/>
    <w:lvl w:ilvl="0" w:tplc="04090015">
      <w:start w:val="1"/>
      <w:numFmt w:val="upperLetter"/>
      <w:lvlText w:val="%1."/>
      <w:lvlJc w:val="left"/>
      <w:pPr>
        <w:ind w:left="820" w:hanging="360"/>
      </w:pPr>
    </w:lvl>
    <w:lvl w:ilvl="1" w:tplc="10090019">
      <w:start w:val="1"/>
      <w:numFmt w:val="lowerLetter"/>
      <w:lvlText w:val="%2."/>
      <w:lvlJc w:val="left"/>
      <w:pPr>
        <w:ind w:left="1540" w:hanging="360"/>
      </w:pPr>
    </w:lvl>
    <w:lvl w:ilvl="2" w:tplc="1009001B" w:tentative="1">
      <w:start w:val="1"/>
      <w:numFmt w:val="lowerRoman"/>
      <w:lvlText w:val="%3."/>
      <w:lvlJc w:val="right"/>
      <w:pPr>
        <w:ind w:left="2260" w:hanging="180"/>
      </w:pPr>
    </w:lvl>
    <w:lvl w:ilvl="3" w:tplc="1009000F" w:tentative="1">
      <w:start w:val="1"/>
      <w:numFmt w:val="decimal"/>
      <w:lvlText w:val="%4."/>
      <w:lvlJc w:val="left"/>
      <w:pPr>
        <w:ind w:left="2980" w:hanging="360"/>
      </w:pPr>
    </w:lvl>
    <w:lvl w:ilvl="4" w:tplc="10090019" w:tentative="1">
      <w:start w:val="1"/>
      <w:numFmt w:val="lowerLetter"/>
      <w:lvlText w:val="%5."/>
      <w:lvlJc w:val="left"/>
      <w:pPr>
        <w:ind w:left="3700" w:hanging="360"/>
      </w:pPr>
    </w:lvl>
    <w:lvl w:ilvl="5" w:tplc="1009001B" w:tentative="1">
      <w:start w:val="1"/>
      <w:numFmt w:val="lowerRoman"/>
      <w:lvlText w:val="%6."/>
      <w:lvlJc w:val="right"/>
      <w:pPr>
        <w:ind w:left="4420" w:hanging="180"/>
      </w:pPr>
    </w:lvl>
    <w:lvl w:ilvl="6" w:tplc="1009000F" w:tentative="1">
      <w:start w:val="1"/>
      <w:numFmt w:val="decimal"/>
      <w:lvlText w:val="%7."/>
      <w:lvlJc w:val="left"/>
      <w:pPr>
        <w:ind w:left="5140" w:hanging="360"/>
      </w:pPr>
    </w:lvl>
    <w:lvl w:ilvl="7" w:tplc="10090019" w:tentative="1">
      <w:start w:val="1"/>
      <w:numFmt w:val="lowerLetter"/>
      <w:lvlText w:val="%8."/>
      <w:lvlJc w:val="left"/>
      <w:pPr>
        <w:ind w:left="5860" w:hanging="360"/>
      </w:pPr>
    </w:lvl>
    <w:lvl w:ilvl="8" w:tplc="1009001B" w:tentative="1">
      <w:start w:val="1"/>
      <w:numFmt w:val="lowerRoman"/>
      <w:lvlText w:val="%9."/>
      <w:lvlJc w:val="right"/>
      <w:pPr>
        <w:ind w:left="6580" w:hanging="180"/>
      </w:pPr>
    </w:lvl>
  </w:abstractNum>
  <w:abstractNum w:abstractNumId="1" w15:restartNumberingAfterBreak="0">
    <w:nsid w:val="06BF0B8F"/>
    <w:multiLevelType w:val="hybridMultilevel"/>
    <w:tmpl w:val="2F6ED55A"/>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9FD6893"/>
    <w:multiLevelType w:val="hybridMultilevel"/>
    <w:tmpl w:val="DBE8FDF6"/>
    <w:lvl w:ilvl="0" w:tplc="947AA38E">
      <w:start w:val="1"/>
      <w:numFmt w:val="lowerRoman"/>
      <w:lvlText w:val="%1."/>
      <w:lvlJc w:val="left"/>
      <w:pPr>
        <w:ind w:left="720" w:hanging="360"/>
      </w:pPr>
      <w:rPr>
        <w:rFonts w:asciiTheme="minorHAnsi" w:eastAsiaTheme="minorEastAsia" w:hAnsiTheme="minorHAnsi" w:cstheme="minorBid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727813"/>
    <w:multiLevelType w:val="hybridMultilevel"/>
    <w:tmpl w:val="72B4C75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1726AED"/>
    <w:multiLevelType w:val="hybridMultilevel"/>
    <w:tmpl w:val="03BEF04C"/>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32F1A40"/>
    <w:multiLevelType w:val="hybridMultilevel"/>
    <w:tmpl w:val="F110B0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2E7342"/>
    <w:multiLevelType w:val="hybridMultilevel"/>
    <w:tmpl w:val="6FE8B1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2A0F97"/>
    <w:multiLevelType w:val="hybridMultilevel"/>
    <w:tmpl w:val="9330199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4564E7"/>
    <w:multiLevelType w:val="hybridMultilevel"/>
    <w:tmpl w:val="5FD6EFE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9CB1916"/>
    <w:multiLevelType w:val="hybridMultilevel"/>
    <w:tmpl w:val="912CEFBE"/>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C4E60B8"/>
    <w:multiLevelType w:val="hybridMultilevel"/>
    <w:tmpl w:val="2B92E4DE"/>
    <w:lvl w:ilvl="0" w:tplc="5CDAB30A">
      <w:start w:val="1"/>
      <w:numFmt w:val="decimal"/>
      <w:lvlText w:val="%1."/>
      <w:lvlJc w:val="left"/>
      <w:pPr>
        <w:ind w:left="720" w:hanging="360"/>
      </w:pPr>
      <w:rPr>
        <w:rFonts w:ascii="Calibri" w:hAnsi="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70500EF"/>
    <w:multiLevelType w:val="hybridMultilevel"/>
    <w:tmpl w:val="0E94C8F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375910F0"/>
    <w:multiLevelType w:val="hybridMultilevel"/>
    <w:tmpl w:val="640488B0"/>
    <w:lvl w:ilvl="0" w:tplc="8034CFA4">
      <w:start w:val="1"/>
      <w:numFmt w:val="decimal"/>
      <w:lvlText w:val="%1."/>
      <w:lvlJc w:val="left"/>
      <w:pPr>
        <w:ind w:left="765" w:hanging="405"/>
      </w:pPr>
      <w:rPr>
        <w:rFonts w:ascii="Calibri" w:hAnsi="Calibr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6270ECD"/>
    <w:multiLevelType w:val="hybridMultilevel"/>
    <w:tmpl w:val="1DD4B7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4C37266E"/>
    <w:multiLevelType w:val="hybridMultilevel"/>
    <w:tmpl w:val="E578EDD2"/>
    <w:lvl w:ilvl="0" w:tplc="2F90191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8061C78"/>
    <w:multiLevelType w:val="hybridMultilevel"/>
    <w:tmpl w:val="6E5670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3F02FBE"/>
    <w:multiLevelType w:val="hybridMultilevel"/>
    <w:tmpl w:val="9CA019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CFB251D"/>
    <w:multiLevelType w:val="hybridMultilevel"/>
    <w:tmpl w:val="F6EA3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3"/>
  </w:num>
  <w:num w:numId="3">
    <w:abstractNumId w:val="11"/>
  </w:num>
  <w:num w:numId="4">
    <w:abstractNumId w:val="9"/>
  </w:num>
  <w:num w:numId="5">
    <w:abstractNumId w:val="1"/>
  </w:num>
  <w:num w:numId="6">
    <w:abstractNumId w:val="4"/>
  </w:num>
  <w:num w:numId="7">
    <w:abstractNumId w:val="8"/>
  </w:num>
  <w:num w:numId="8">
    <w:abstractNumId w:val="16"/>
  </w:num>
  <w:num w:numId="9">
    <w:abstractNumId w:val="7"/>
  </w:num>
  <w:num w:numId="10">
    <w:abstractNumId w:val="17"/>
  </w:num>
  <w:num w:numId="11">
    <w:abstractNumId w:val="5"/>
  </w:num>
  <w:num w:numId="12">
    <w:abstractNumId w:val="6"/>
  </w:num>
  <w:num w:numId="13">
    <w:abstractNumId w:val="2"/>
  </w:num>
  <w:num w:numId="14">
    <w:abstractNumId w:val="14"/>
  </w:num>
  <w:num w:numId="15">
    <w:abstractNumId w:val="0"/>
  </w:num>
  <w:num w:numId="16">
    <w:abstractNumId w:val="10"/>
  </w:num>
  <w:num w:numId="17">
    <w:abstractNumId w:val="12"/>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formatting="1" w:enforcement="0"/>
  <w:defaultTabStop w:val="720"/>
  <w:drawingGridHorizontalSpacing w:val="110"/>
  <w:displayHorizontalDrawingGridEvery w:val="2"/>
  <w:characterSpacingControl w:val="doNotCompress"/>
  <w:savePreviewPicture/>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7AC3"/>
    <w:rsid w:val="00003C0C"/>
    <w:rsid w:val="0001751D"/>
    <w:rsid w:val="00040F73"/>
    <w:rsid w:val="0005470C"/>
    <w:rsid w:val="00056733"/>
    <w:rsid w:val="00062ECC"/>
    <w:rsid w:val="0007020A"/>
    <w:rsid w:val="000947FA"/>
    <w:rsid w:val="000966CE"/>
    <w:rsid w:val="000A14B2"/>
    <w:rsid w:val="000A667B"/>
    <w:rsid w:val="000C791C"/>
    <w:rsid w:val="000D05B1"/>
    <w:rsid w:val="000D0D8D"/>
    <w:rsid w:val="000D1A4A"/>
    <w:rsid w:val="000E1A87"/>
    <w:rsid w:val="000E622A"/>
    <w:rsid w:val="000F5A68"/>
    <w:rsid w:val="000F6D09"/>
    <w:rsid w:val="0012025A"/>
    <w:rsid w:val="001259C9"/>
    <w:rsid w:val="00132D16"/>
    <w:rsid w:val="00144869"/>
    <w:rsid w:val="0014628D"/>
    <w:rsid w:val="00150D7E"/>
    <w:rsid w:val="00150EE9"/>
    <w:rsid w:val="001565F0"/>
    <w:rsid w:val="00157924"/>
    <w:rsid w:val="00175855"/>
    <w:rsid w:val="001839DC"/>
    <w:rsid w:val="00186910"/>
    <w:rsid w:val="00186F89"/>
    <w:rsid w:val="00192195"/>
    <w:rsid w:val="00194D96"/>
    <w:rsid w:val="0019610E"/>
    <w:rsid w:val="001A4FFC"/>
    <w:rsid w:val="001B4B3A"/>
    <w:rsid w:val="001B62F2"/>
    <w:rsid w:val="001C1E98"/>
    <w:rsid w:val="001D542D"/>
    <w:rsid w:val="001E2005"/>
    <w:rsid w:val="001E6EDB"/>
    <w:rsid w:val="0020265E"/>
    <w:rsid w:val="00224C91"/>
    <w:rsid w:val="00232520"/>
    <w:rsid w:val="00232790"/>
    <w:rsid w:val="00233FC7"/>
    <w:rsid w:val="00233FFD"/>
    <w:rsid w:val="00240BC3"/>
    <w:rsid w:val="002414D0"/>
    <w:rsid w:val="002514E3"/>
    <w:rsid w:val="00274030"/>
    <w:rsid w:val="00281D5C"/>
    <w:rsid w:val="00282F54"/>
    <w:rsid w:val="00294483"/>
    <w:rsid w:val="0029621F"/>
    <w:rsid w:val="002A094B"/>
    <w:rsid w:val="002A1D94"/>
    <w:rsid w:val="002A2DA6"/>
    <w:rsid w:val="002A3994"/>
    <w:rsid w:val="002B5209"/>
    <w:rsid w:val="002C78F6"/>
    <w:rsid w:val="002D28F4"/>
    <w:rsid w:val="002D2AAD"/>
    <w:rsid w:val="002E430F"/>
    <w:rsid w:val="002E4DE7"/>
    <w:rsid w:val="002E65A1"/>
    <w:rsid w:val="002F7623"/>
    <w:rsid w:val="002F7B6E"/>
    <w:rsid w:val="00302BDC"/>
    <w:rsid w:val="00307EED"/>
    <w:rsid w:val="00313767"/>
    <w:rsid w:val="003143D7"/>
    <w:rsid w:val="00330F9B"/>
    <w:rsid w:val="00331CDE"/>
    <w:rsid w:val="0033396E"/>
    <w:rsid w:val="00340D66"/>
    <w:rsid w:val="003412C4"/>
    <w:rsid w:val="00356460"/>
    <w:rsid w:val="00362AC0"/>
    <w:rsid w:val="00367F0E"/>
    <w:rsid w:val="00383D8F"/>
    <w:rsid w:val="003863D3"/>
    <w:rsid w:val="00395C25"/>
    <w:rsid w:val="003A015D"/>
    <w:rsid w:val="003A7D5B"/>
    <w:rsid w:val="003B58E2"/>
    <w:rsid w:val="003B6955"/>
    <w:rsid w:val="003B72D9"/>
    <w:rsid w:val="003C72BF"/>
    <w:rsid w:val="003D2332"/>
    <w:rsid w:val="003E2E7A"/>
    <w:rsid w:val="003F2BB7"/>
    <w:rsid w:val="00400F24"/>
    <w:rsid w:val="00403D36"/>
    <w:rsid w:val="00404FA5"/>
    <w:rsid w:val="004146D4"/>
    <w:rsid w:val="00417300"/>
    <w:rsid w:val="00422FDD"/>
    <w:rsid w:val="00431402"/>
    <w:rsid w:val="00436B21"/>
    <w:rsid w:val="00453985"/>
    <w:rsid w:val="00461FD2"/>
    <w:rsid w:val="00467610"/>
    <w:rsid w:val="0048181B"/>
    <w:rsid w:val="00493A41"/>
    <w:rsid w:val="004B1A68"/>
    <w:rsid w:val="004B521E"/>
    <w:rsid w:val="004B7113"/>
    <w:rsid w:val="004C162B"/>
    <w:rsid w:val="004C343D"/>
    <w:rsid w:val="004C3450"/>
    <w:rsid w:val="004C3C18"/>
    <w:rsid w:val="004C3DE3"/>
    <w:rsid w:val="004C72D3"/>
    <w:rsid w:val="004C7681"/>
    <w:rsid w:val="004D19DC"/>
    <w:rsid w:val="004D20F7"/>
    <w:rsid w:val="004D4994"/>
    <w:rsid w:val="004D7C47"/>
    <w:rsid w:val="004E1704"/>
    <w:rsid w:val="0050404A"/>
    <w:rsid w:val="00505295"/>
    <w:rsid w:val="00505CEB"/>
    <w:rsid w:val="005136B5"/>
    <w:rsid w:val="00521691"/>
    <w:rsid w:val="00531121"/>
    <w:rsid w:val="005360FF"/>
    <w:rsid w:val="00536C02"/>
    <w:rsid w:val="00537A0A"/>
    <w:rsid w:val="005466FE"/>
    <w:rsid w:val="005472BD"/>
    <w:rsid w:val="00547CCD"/>
    <w:rsid w:val="00551460"/>
    <w:rsid w:val="00556A38"/>
    <w:rsid w:val="00567054"/>
    <w:rsid w:val="005745E1"/>
    <w:rsid w:val="005902A3"/>
    <w:rsid w:val="005A12A3"/>
    <w:rsid w:val="005A2998"/>
    <w:rsid w:val="005A61E0"/>
    <w:rsid w:val="005A654D"/>
    <w:rsid w:val="005B0834"/>
    <w:rsid w:val="005B43B8"/>
    <w:rsid w:val="005B45F6"/>
    <w:rsid w:val="005B59FB"/>
    <w:rsid w:val="005B631B"/>
    <w:rsid w:val="005D7CDF"/>
    <w:rsid w:val="005E0BD3"/>
    <w:rsid w:val="005E7930"/>
    <w:rsid w:val="006037A6"/>
    <w:rsid w:val="006107D8"/>
    <w:rsid w:val="006230E2"/>
    <w:rsid w:val="00626C09"/>
    <w:rsid w:val="00631E23"/>
    <w:rsid w:val="0063322F"/>
    <w:rsid w:val="00637C15"/>
    <w:rsid w:val="00644D63"/>
    <w:rsid w:val="0065605B"/>
    <w:rsid w:val="00662E65"/>
    <w:rsid w:val="00683BCD"/>
    <w:rsid w:val="00694D77"/>
    <w:rsid w:val="00695B67"/>
    <w:rsid w:val="00696AA4"/>
    <w:rsid w:val="006A6F4E"/>
    <w:rsid w:val="006A7779"/>
    <w:rsid w:val="006B3909"/>
    <w:rsid w:val="006C4919"/>
    <w:rsid w:val="006D13EF"/>
    <w:rsid w:val="006D187D"/>
    <w:rsid w:val="006D2DA0"/>
    <w:rsid w:val="006D4126"/>
    <w:rsid w:val="006E08A6"/>
    <w:rsid w:val="006E36FC"/>
    <w:rsid w:val="006E7101"/>
    <w:rsid w:val="006E72F9"/>
    <w:rsid w:val="006F46E6"/>
    <w:rsid w:val="00705D32"/>
    <w:rsid w:val="0072333E"/>
    <w:rsid w:val="007459E1"/>
    <w:rsid w:val="007606F0"/>
    <w:rsid w:val="00763CC4"/>
    <w:rsid w:val="00764780"/>
    <w:rsid w:val="00765184"/>
    <w:rsid w:val="00773D62"/>
    <w:rsid w:val="00776F31"/>
    <w:rsid w:val="00780500"/>
    <w:rsid w:val="00781A14"/>
    <w:rsid w:val="00781F3F"/>
    <w:rsid w:val="00790E42"/>
    <w:rsid w:val="007A4B43"/>
    <w:rsid w:val="007B0CA0"/>
    <w:rsid w:val="007B411F"/>
    <w:rsid w:val="007B50C0"/>
    <w:rsid w:val="007C5DB7"/>
    <w:rsid w:val="007C7E6B"/>
    <w:rsid w:val="007D3BA5"/>
    <w:rsid w:val="007D6303"/>
    <w:rsid w:val="007E1685"/>
    <w:rsid w:val="007E46F2"/>
    <w:rsid w:val="007F048C"/>
    <w:rsid w:val="007F297E"/>
    <w:rsid w:val="007F33E2"/>
    <w:rsid w:val="007F40AC"/>
    <w:rsid w:val="007F48CC"/>
    <w:rsid w:val="00811EE8"/>
    <w:rsid w:val="00824FD0"/>
    <w:rsid w:val="0082635B"/>
    <w:rsid w:val="008348D2"/>
    <w:rsid w:val="008576A1"/>
    <w:rsid w:val="00860A03"/>
    <w:rsid w:val="008710AE"/>
    <w:rsid w:val="00880B11"/>
    <w:rsid w:val="008828BA"/>
    <w:rsid w:val="00883184"/>
    <w:rsid w:val="008924CE"/>
    <w:rsid w:val="00893FEA"/>
    <w:rsid w:val="008A0339"/>
    <w:rsid w:val="008A43B8"/>
    <w:rsid w:val="008A469B"/>
    <w:rsid w:val="008B3472"/>
    <w:rsid w:val="008C10C1"/>
    <w:rsid w:val="008C5CC7"/>
    <w:rsid w:val="008D67D9"/>
    <w:rsid w:val="008D6B5B"/>
    <w:rsid w:val="008E1FB4"/>
    <w:rsid w:val="008E3D29"/>
    <w:rsid w:val="008E56E4"/>
    <w:rsid w:val="008F0212"/>
    <w:rsid w:val="008F1D8A"/>
    <w:rsid w:val="009008D3"/>
    <w:rsid w:val="009025C8"/>
    <w:rsid w:val="0091298A"/>
    <w:rsid w:val="00915702"/>
    <w:rsid w:val="00915F7C"/>
    <w:rsid w:val="00916ED3"/>
    <w:rsid w:val="00921719"/>
    <w:rsid w:val="00950272"/>
    <w:rsid w:val="00954241"/>
    <w:rsid w:val="0096096A"/>
    <w:rsid w:val="00970711"/>
    <w:rsid w:val="0097159D"/>
    <w:rsid w:val="00980929"/>
    <w:rsid w:val="00993286"/>
    <w:rsid w:val="0099740A"/>
    <w:rsid w:val="009A58DC"/>
    <w:rsid w:val="009A62EB"/>
    <w:rsid w:val="009A715C"/>
    <w:rsid w:val="009A7B51"/>
    <w:rsid w:val="009A7D9B"/>
    <w:rsid w:val="009D3F57"/>
    <w:rsid w:val="009D43D6"/>
    <w:rsid w:val="009D7350"/>
    <w:rsid w:val="009E2D80"/>
    <w:rsid w:val="009E348F"/>
    <w:rsid w:val="009E71B0"/>
    <w:rsid w:val="009F0350"/>
    <w:rsid w:val="009F4F48"/>
    <w:rsid w:val="00A13739"/>
    <w:rsid w:val="00A1423A"/>
    <w:rsid w:val="00A2482F"/>
    <w:rsid w:val="00A24F6F"/>
    <w:rsid w:val="00A274AC"/>
    <w:rsid w:val="00A27762"/>
    <w:rsid w:val="00A3485C"/>
    <w:rsid w:val="00A42553"/>
    <w:rsid w:val="00A454F8"/>
    <w:rsid w:val="00A504E5"/>
    <w:rsid w:val="00A50585"/>
    <w:rsid w:val="00A54E18"/>
    <w:rsid w:val="00A561FC"/>
    <w:rsid w:val="00A57945"/>
    <w:rsid w:val="00A6773C"/>
    <w:rsid w:val="00A72C6F"/>
    <w:rsid w:val="00A75554"/>
    <w:rsid w:val="00A82870"/>
    <w:rsid w:val="00A83112"/>
    <w:rsid w:val="00A86AF6"/>
    <w:rsid w:val="00A9509E"/>
    <w:rsid w:val="00A9777D"/>
    <w:rsid w:val="00AA14FE"/>
    <w:rsid w:val="00AA730F"/>
    <w:rsid w:val="00AB3B1D"/>
    <w:rsid w:val="00AB468B"/>
    <w:rsid w:val="00AC570A"/>
    <w:rsid w:val="00AC5BE4"/>
    <w:rsid w:val="00AC71B2"/>
    <w:rsid w:val="00AD005F"/>
    <w:rsid w:val="00AE24B9"/>
    <w:rsid w:val="00AE3DEF"/>
    <w:rsid w:val="00AF2EA7"/>
    <w:rsid w:val="00B00748"/>
    <w:rsid w:val="00B042A3"/>
    <w:rsid w:val="00B04A4F"/>
    <w:rsid w:val="00B205CB"/>
    <w:rsid w:val="00B20AC9"/>
    <w:rsid w:val="00B21F36"/>
    <w:rsid w:val="00B32DDC"/>
    <w:rsid w:val="00B4211C"/>
    <w:rsid w:val="00B47B75"/>
    <w:rsid w:val="00B511E6"/>
    <w:rsid w:val="00B52EA6"/>
    <w:rsid w:val="00B57E76"/>
    <w:rsid w:val="00B71230"/>
    <w:rsid w:val="00B939CB"/>
    <w:rsid w:val="00BA040D"/>
    <w:rsid w:val="00BB215B"/>
    <w:rsid w:val="00BB7F1B"/>
    <w:rsid w:val="00BE05D7"/>
    <w:rsid w:val="00BE3114"/>
    <w:rsid w:val="00BF2FA0"/>
    <w:rsid w:val="00BF455C"/>
    <w:rsid w:val="00BF67E9"/>
    <w:rsid w:val="00C05394"/>
    <w:rsid w:val="00C0702C"/>
    <w:rsid w:val="00C113C4"/>
    <w:rsid w:val="00C201A0"/>
    <w:rsid w:val="00C23977"/>
    <w:rsid w:val="00C36009"/>
    <w:rsid w:val="00C360C3"/>
    <w:rsid w:val="00C41384"/>
    <w:rsid w:val="00C5157C"/>
    <w:rsid w:val="00C75C0B"/>
    <w:rsid w:val="00C82111"/>
    <w:rsid w:val="00C87719"/>
    <w:rsid w:val="00C87E28"/>
    <w:rsid w:val="00C93D0D"/>
    <w:rsid w:val="00C96F0A"/>
    <w:rsid w:val="00CA126F"/>
    <w:rsid w:val="00CC5D5D"/>
    <w:rsid w:val="00CF7859"/>
    <w:rsid w:val="00D01C78"/>
    <w:rsid w:val="00D041B3"/>
    <w:rsid w:val="00D07C97"/>
    <w:rsid w:val="00D13C61"/>
    <w:rsid w:val="00D320EE"/>
    <w:rsid w:val="00D37AC9"/>
    <w:rsid w:val="00D44274"/>
    <w:rsid w:val="00D50A72"/>
    <w:rsid w:val="00D62882"/>
    <w:rsid w:val="00D62ED9"/>
    <w:rsid w:val="00D6410F"/>
    <w:rsid w:val="00D66026"/>
    <w:rsid w:val="00D72DE7"/>
    <w:rsid w:val="00D74BBF"/>
    <w:rsid w:val="00D7676E"/>
    <w:rsid w:val="00D76EC2"/>
    <w:rsid w:val="00D77B49"/>
    <w:rsid w:val="00D80245"/>
    <w:rsid w:val="00D85B7D"/>
    <w:rsid w:val="00D878DF"/>
    <w:rsid w:val="00D92403"/>
    <w:rsid w:val="00DA53DB"/>
    <w:rsid w:val="00DA558B"/>
    <w:rsid w:val="00DC3B6F"/>
    <w:rsid w:val="00DC57CD"/>
    <w:rsid w:val="00DC711E"/>
    <w:rsid w:val="00DD60CB"/>
    <w:rsid w:val="00DE1AA1"/>
    <w:rsid w:val="00DE1C46"/>
    <w:rsid w:val="00DF7579"/>
    <w:rsid w:val="00E004F0"/>
    <w:rsid w:val="00E018FD"/>
    <w:rsid w:val="00E058EC"/>
    <w:rsid w:val="00E06FF8"/>
    <w:rsid w:val="00E0766F"/>
    <w:rsid w:val="00E10CC7"/>
    <w:rsid w:val="00E411A7"/>
    <w:rsid w:val="00E41C79"/>
    <w:rsid w:val="00E44DF7"/>
    <w:rsid w:val="00E5037F"/>
    <w:rsid w:val="00E54809"/>
    <w:rsid w:val="00E57075"/>
    <w:rsid w:val="00E573E7"/>
    <w:rsid w:val="00E71E0E"/>
    <w:rsid w:val="00E72E48"/>
    <w:rsid w:val="00E73DFB"/>
    <w:rsid w:val="00E74891"/>
    <w:rsid w:val="00E81681"/>
    <w:rsid w:val="00E90D5B"/>
    <w:rsid w:val="00E939E4"/>
    <w:rsid w:val="00EA7BCC"/>
    <w:rsid w:val="00EB272F"/>
    <w:rsid w:val="00EB5ADA"/>
    <w:rsid w:val="00EC2960"/>
    <w:rsid w:val="00EC2EFE"/>
    <w:rsid w:val="00EC4E11"/>
    <w:rsid w:val="00EE0BF8"/>
    <w:rsid w:val="00EE1CBB"/>
    <w:rsid w:val="00EE2DFE"/>
    <w:rsid w:val="00F11115"/>
    <w:rsid w:val="00F1342B"/>
    <w:rsid w:val="00F2546F"/>
    <w:rsid w:val="00F26C71"/>
    <w:rsid w:val="00F3210E"/>
    <w:rsid w:val="00F4079C"/>
    <w:rsid w:val="00F456B4"/>
    <w:rsid w:val="00F519EF"/>
    <w:rsid w:val="00F7507A"/>
    <w:rsid w:val="00F759A5"/>
    <w:rsid w:val="00F77116"/>
    <w:rsid w:val="00F8658A"/>
    <w:rsid w:val="00F91E76"/>
    <w:rsid w:val="00F9212C"/>
    <w:rsid w:val="00F957C0"/>
    <w:rsid w:val="00FA02D0"/>
    <w:rsid w:val="00FA65DA"/>
    <w:rsid w:val="00FB7AC3"/>
    <w:rsid w:val="00FE1F0F"/>
    <w:rsid w:val="00FE60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2AC9BDF5-0270-4775-BB6D-53088EDA2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before="2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1704"/>
    <w:rPr>
      <w:sz w:val="20"/>
      <w:szCs w:val="20"/>
    </w:rPr>
  </w:style>
  <w:style w:type="paragraph" w:styleId="Heading1">
    <w:name w:val="heading 1"/>
    <w:basedOn w:val="Normal"/>
    <w:next w:val="Normal"/>
    <w:link w:val="Heading1Char"/>
    <w:uiPriority w:val="9"/>
    <w:qFormat/>
    <w:rsid w:val="004E1704"/>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4E1704"/>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Heading3">
    <w:name w:val="heading 3"/>
    <w:basedOn w:val="Normal"/>
    <w:next w:val="Normal"/>
    <w:link w:val="Heading3Char"/>
    <w:uiPriority w:val="9"/>
    <w:unhideWhenUsed/>
    <w:qFormat/>
    <w:rsid w:val="004E1704"/>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Heading4">
    <w:name w:val="heading 4"/>
    <w:basedOn w:val="Normal"/>
    <w:next w:val="Normal"/>
    <w:link w:val="Heading4Char"/>
    <w:uiPriority w:val="9"/>
    <w:unhideWhenUsed/>
    <w:qFormat/>
    <w:rsid w:val="004E1704"/>
    <w:pPr>
      <w:pBdr>
        <w:top w:val="dotted" w:sz="6" w:space="2" w:color="4F81BD" w:themeColor="accent1"/>
        <w:left w:val="dotted" w:sz="6" w:space="2" w:color="4F81BD" w:themeColor="accent1"/>
      </w:pBdr>
      <w:spacing w:before="300" w:after="0"/>
      <w:outlineLvl w:val="3"/>
    </w:pPr>
    <w:rPr>
      <w:caps/>
      <w:color w:val="365F91" w:themeColor="accent1" w:themeShade="BF"/>
      <w:spacing w:val="10"/>
      <w:szCs w:val="22"/>
    </w:rPr>
  </w:style>
  <w:style w:type="paragraph" w:styleId="Heading5">
    <w:name w:val="heading 5"/>
    <w:basedOn w:val="Normal"/>
    <w:next w:val="Normal"/>
    <w:link w:val="Heading5Char"/>
    <w:uiPriority w:val="9"/>
    <w:unhideWhenUsed/>
    <w:qFormat/>
    <w:rsid w:val="004E1704"/>
    <w:pPr>
      <w:pBdr>
        <w:bottom w:val="single" w:sz="6" w:space="1" w:color="4F81BD" w:themeColor="accent1"/>
      </w:pBdr>
      <w:spacing w:before="300" w:after="0"/>
      <w:outlineLvl w:val="4"/>
    </w:pPr>
    <w:rPr>
      <w:caps/>
      <w:color w:val="365F91" w:themeColor="accent1" w:themeShade="BF"/>
      <w:spacing w:val="10"/>
      <w:sz w:val="22"/>
      <w:szCs w:val="22"/>
    </w:rPr>
  </w:style>
  <w:style w:type="paragraph" w:styleId="Heading6">
    <w:name w:val="heading 6"/>
    <w:basedOn w:val="Normal"/>
    <w:next w:val="Normal"/>
    <w:link w:val="Heading6Char"/>
    <w:uiPriority w:val="9"/>
    <w:semiHidden/>
    <w:unhideWhenUsed/>
    <w:qFormat/>
    <w:rsid w:val="004E1704"/>
    <w:pPr>
      <w:pBdr>
        <w:bottom w:val="dotted" w:sz="6" w:space="1" w:color="4F81BD" w:themeColor="accent1"/>
      </w:pBdr>
      <w:spacing w:before="300" w:after="0"/>
      <w:outlineLvl w:val="5"/>
    </w:pPr>
    <w:rPr>
      <w:caps/>
      <w:color w:val="365F91" w:themeColor="accent1" w:themeShade="BF"/>
      <w:spacing w:val="10"/>
      <w:sz w:val="22"/>
      <w:szCs w:val="22"/>
    </w:rPr>
  </w:style>
  <w:style w:type="paragraph" w:styleId="Heading7">
    <w:name w:val="heading 7"/>
    <w:basedOn w:val="Normal"/>
    <w:next w:val="Normal"/>
    <w:link w:val="Heading7Char"/>
    <w:uiPriority w:val="9"/>
    <w:semiHidden/>
    <w:unhideWhenUsed/>
    <w:qFormat/>
    <w:rsid w:val="004E1704"/>
    <w:pPr>
      <w:spacing w:before="300" w:after="0"/>
      <w:outlineLvl w:val="6"/>
    </w:pPr>
    <w:rPr>
      <w:caps/>
      <w:color w:val="365F91" w:themeColor="accent1" w:themeShade="BF"/>
      <w:spacing w:val="10"/>
      <w:sz w:val="22"/>
      <w:szCs w:val="22"/>
    </w:rPr>
  </w:style>
  <w:style w:type="paragraph" w:styleId="Heading8">
    <w:name w:val="heading 8"/>
    <w:basedOn w:val="Normal"/>
    <w:next w:val="Normal"/>
    <w:link w:val="Heading8Char"/>
    <w:uiPriority w:val="9"/>
    <w:semiHidden/>
    <w:unhideWhenUsed/>
    <w:qFormat/>
    <w:rsid w:val="004E1704"/>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4E1704"/>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7AC3"/>
    <w:pPr>
      <w:tabs>
        <w:tab w:val="center" w:pos="4680"/>
        <w:tab w:val="right" w:pos="9360"/>
      </w:tabs>
      <w:spacing w:after="0"/>
    </w:pPr>
  </w:style>
  <w:style w:type="character" w:customStyle="1" w:styleId="HeaderChar">
    <w:name w:val="Header Char"/>
    <w:basedOn w:val="DefaultParagraphFont"/>
    <w:link w:val="Header"/>
    <w:uiPriority w:val="99"/>
    <w:rsid w:val="00FB7AC3"/>
  </w:style>
  <w:style w:type="paragraph" w:styleId="Footer">
    <w:name w:val="footer"/>
    <w:basedOn w:val="Normal"/>
    <w:link w:val="FooterChar"/>
    <w:uiPriority w:val="99"/>
    <w:unhideWhenUsed/>
    <w:rsid w:val="00FB7AC3"/>
    <w:pPr>
      <w:tabs>
        <w:tab w:val="center" w:pos="4680"/>
        <w:tab w:val="right" w:pos="9360"/>
      </w:tabs>
      <w:spacing w:after="0"/>
    </w:pPr>
  </w:style>
  <w:style w:type="character" w:customStyle="1" w:styleId="FooterChar">
    <w:name w:val="Footer Char"/>
    <w:basedOn w:val="DefaultParagraphFont"/>
    <w:link w:val="Footer"/>
    <w:uiPriority w:val="99"/>
    <w:rsid w:val="00FB7AC3"/>
  </w:style>
  <w:style w:type="paragraph" w:styleId="ListParagraph">
    <w:name w:val="List Paragraph"/>
    <w:basedOn w:val="Normal"/>
    <w:uiPriority w:val="34"/>
    <w:qFormat/>
    <w:rsid w:val="004E1704"/>
    <w:pPr>
      <w:ind w:left="720"/>
      <w:contextualSpacing/>
    </w:pPr>
  </w:style>
  <w:style w:type="table" w:styleId="TableGrid">
    <w:name w:val="Table Grid"/>
    <w:basedOn w:val="TableNormal"/>
    <w:uiPriority w:val="59"/>
    <w:rsid w:val="009008D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rsid w:val="00E41C79"/>
  </w:style>
  <w:style w:type="character" w:styleId="Hyperlink">
    <w:name w:val="Hyperlink"/>
    <w:basedOn w:val="DefaultParagraphFont"/>
    <w:uiPriority w:val="99"/>
    <w:unhideWhenUsed/>
    <w:rsid w:val="00E41C79"/>
    <w:rPr>
      <w:color w:val="0000FF"/>
      <w:u w:val="single"/>
    </w:rPr>
  </w:style>
  <w:style w:type="paragraph" w:styleId="BalloonText">
    <w:name w:val="Balloon Text"/>
    <w:basedOn w:val="Normal"/>
    <w:link w:val="BalloonTextChar"/>
    <w:uiPriority w:val="99"/>
    <w:semiHidden/>
    <w:unhideWhenUsed/>
    <w:rsid w:val="00132D1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2D16"/>
    <w:rPr>
      <w:rFonts w:ascii="Tahoma" w:hAnsi="Tahoma" w:cs="Tahoma"/>
      <w:sz w:val="16"/>
      <w:szCs w:val="16"/>
      <w:lang w:eastAsia="en-US"/>
    </w:rPr>
  </w:style>
  <w:style w:type="character" w:styleId="Strong">
    <w:name w:val="Strong"/>
    <w:uiPriority w:val="22"/>
    <w:qFormat/>
    <w:rsid w:val="004E1704"/>
    <w:rPr>
      <w:b/>
      <w:bCs/>
    </w:rPr>
  </w:style>
  <w:style w:type="paragraph" w:styleId="Title">
    <w:name w:val="Title"/>
    <w:basedOn w:val="Normal"/>
    <w:next w:val="Normal"/>
    <w:link w:val="TitleChar"/>
    <w:uiPriority w:val="10"/>
    <w:qFormat/>
    <w:rsid w:val="004E1704"/>
    <w:pPr>
      <w:spacing w:before="720"/>
    </w:pPr>
    <w:rPr>
      <w:caps/>
      <w:color w:val="4F81BD" w:themeColor="accent1"/>
      <w:spacing w:val="10"/>
      <w:kern w:val="28"/>
      <w:sz w:val="52"/>
      <w:szCs w:val="52"/>
    </w:rPr>
  </w:style>
  <w:style w:type="character" w:customStyle="1" w:styleId="TitleChar">
    <w:name w:val="Title Char"/>
    <w:basedOn w:val="DefaultParagraphFont"/>
    <w:link w:val="Title"/>
    <w:uiPriority w:val="10"/>
    <w:rsid w:val="004E1704"/>
    <w:rPr>
      <w:caps/>
      <w:color w:val="4F81BD" w:themeColor="accent1"/>
      <w:spacing w:val="10"/>
      <w:kern w:val="28"/>
      <w:sz w:val="52"/>
      <w:szCs w:val="52"/>
    </w:rPr>
  </w:style>
  <w:style w:type="paragraph" w:styleId="Subtitle">
    <w:name w:val="Subtitle"/>
    <w:basedOn w:val="Normal"/>
    <w:next w:val="Normal"/>
    <w:link w:val="SubtitleChar"/>
    <w:uiPriority w:val="11"/>
    <w:qFormat/>
    <w:rsid w:val="004E1704"/>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4E1704"/>
    <w:rPr>
      <w:caps/>
      <w:color w:val="595959" w:themeColor="text1" w:themeTint="A6"/>
      <w:spacing w:val="10"/>
      <w:sz w:val="24"/>
      <w:szCs w:val="24"/>
    </w:rPr>
  </w:style>
  <w:style w:type="character" w:styleId="SubtleEmphasis">
    <w:name w:val="Subtle Emphasis"/>
    <w:uiPriority w:val="19"/>
    <w:qFormat/>
    <w:rsid w:val="004E1704"/>
    <w:rPr>
      <w:i/>
      <w:iCs/>
      <w:color w:val="243F60" w:themeColor="accent1" w:themeShade="7F"/>
    </w:rPr>
  </w:style>
  <w:style w:type="character" w:customStyle="1" w:styleId="Heading2Char">
    <w:name w:val="Heading 2 Char"/>
    <w:basedOn w:val="DefaultParagraphFont"/>
    <w:link w:val="Heading2"/>
    <w:uiPriority w:val="9"/>
    <w:rsid w:val="004E1704"/>
    <w:rPr>
      <w:caps/>
      <w:spacing w:val="15"/>
      <w:shd w:val="clear" w:color="auto" w:fill="DBE5F1" w:themeFill="accent1" w:themeFillTint="33"/>
    </w:rPr>
  </w:style>
  <w:style w:type="character" w:customStyle="1" w:styleId="Heading3Char">
    <w:name w:val="Heading 3 Char"/>
    <w:basedOn w:val="DefaultParagraphFont"/>
    <w:link w:val="Heading3"/>
    <w:uiPriority w:val="9"/>
    <w:rsid w:val="004E1704"/>
    <w:rPr>
      <w:caps/>
      <w:color w:val="243F60" w:themeColor="accent1" w:themeShade="7F"/>
      <w:spacing w:val="15"/>
    </w:rPr>
  </w:style>
  <w:style w:type="character" w:customStyle="1" w:styleId="Heading1Char">
    <w:name w:val="Heading 1 Char"/>
    <w:basedOn w:val="DefaultParagraphFont"/>
    <w:link w:val="Heading1"/>
    <w:uiPriority w:val="9"/>
    <w:rsid w:val="004E1704"/>
    <w:rPr>
      <w:b/>
      <w:bCs/>
      <w:caps/>
      <w:color w:val="FFFFFF" w:themeColor="background1"/>
      <w:spacing w:val="15"/>
      <w:shd w:val="clear" w:color="auto" w:fill="4F81BD" w:themeFill="accent1"/>
    </w:rPr>
  </w:style>
  <w:style w:type="character" w:styleId="FollowedHyperlink">
    <w:name w:val="FollowedHyperlink"/>
    <w:basedOn w:val="DefaultParagraphFont"/>
    <w:uiPriority w:val="99"/>
    <w:semiHidden/>
    <w:unhideWhenUsed/>
    <w:rsid w:val="009E2D80"/>
    <w:rPr>
      <w:color w:val="800080" w:themeColor="followedHyperlink"/>
      <w:u w:val="single"/>
    </w:rPr>
  </w:style>
  <w:style w:type="character" w:customStyle="1" w:styleId="Heading4Char">
    <w:name w:val="Heading 4 Char"/>
    <w:basedOn w:val="DefaultParagraphFont"/>
    <w:link w:val="Heading4"/>
    <w:uiPriority w:val="9"/>
    <w:rsid w:val="004E1704"/>
    <w:rPr>
      <w:caps/>
      <w:color w:val="365F91" w:themeColor="accent1" w:themeShade="BF"/>
      <w:spacing w:val="10"/>
      <w:sz w:val="20"/>
    </w:rPr>
  </w:style>
  <w:style w:type="character" w:customStyle="1" w:styleId="Heading5Char">
    <w:name w:val="Heading 5 Char"/>
    <w:basedOn w:val="DefaultParagraphFont"/>
    <w:link w:val="Heading5"/>
    <w:uiPriority w:val="9"/>
    <w:rsid w:val="004E1704"/>
    <w:rPr>
      <w:caps/>
      <w:color w:val="365F91" w:themeColor="accent1" w:themeShade="BF"/>
      <w:spacing w:val="10"/>
    </w:rPr>
  </w:style>
  <w:style w:type="character" w:customStyle="1" w:styleId="Heading6Char">
    <w:name w:val="Heading 6 Char"/>
    <w:basedOn w:val="DefaultParagraphFont"/>
    <w:link w:val="Heading6"/>
    <w:uiPriority w:val="9"/>
    <w:semiHidden/>
    <w:rsid w:val="004E1704"/>
    <w:rPr>
      <w:caps/>
      <w:color w:val="365F91" w:themeColor="accent1" w:themeShade="BF"/>
      <w:spacing w:val="10"/>
    </w:rPr>
  </w:style>
  <w:style w:type="character" w:customStyle="1" w:styleId="Heading7Char">
    <w:name w:val="Heading 7 Char"/>
    <w:basedOn w:val="DefaultParagraphFont"/>
    <w:link w:val="Heading7"/>
    <w:uiPriority w:val="9"/>
    <w:semiHidden/>
    <w:rsid w:val="004E1704"/>
    <w:rPr>
      <w:caps/>
      <w:color w:val="365F91" w:themeColor="accent1" w:themeShade="BF"/>
      <w:spacing w:val="10"/>
    </w:rPr>
  </w:style>
  <w:style w:type="character" w:customStyle="1" w:styleId="Heading8Char">
    <w:name w:val="Heading 8 Char"/>
    <w:basedOn w:val="DefaultParagraphFont"/>
    <w:link w:val="Heading8"/>
    <w:uiPriority w:val="9"/>
    <w:semiHidden/>
    <w:rsid w:val="004E1704"/>
    <w:rPr>
      <w:caps/>
      <w:spacing w:val="10"/>
      <w:sz w:val="18"/>
      <w:szCs w:val="18"/>
    </w:rPr>
  </w:style>
  <w:style w:type="character" w:customStyle="1" w:styleId="Heading9Char">
    <w:name w:val="Heading 9 Char"/>
    <w:basedOn w:val="DefaultParagraphFont"/>
    <w:link w:val="Heading9"/>
    <w:uiPriority w:val="9"/>
    <w:semiHidden/>
    <w:rsid w:val="004E1704"/>
    <w:rPr>
      <w:i/>
      <w:caps/>
      <w:spacing w:val="10"/>
      <w:sz w:val="18"/>
      <w:szCs w:val="18"/>
    </w:rPr>
  </w:style>
  <w:style w:type="paragraph" w:styleId="Caption">
    <w:name w:val="caption"/>
    <w:basedOn w:val="Normal"/>
    <w:next w:val="Normal"/>
    <w:uiPriority w:val="35"/>
    <w:semiHidden/>
    <w:unhideWhenUsed/>
    <w:qFormat/>
    <w:rsid w:val="004E1704"/>
    <w:rPr>
      <w:b/>
      <w:bCs/>
      <w:color w:val="365F91" w:themeColor="accent1" w:themeShade="BF"/>
      <w:sz w:val="16"/>
      <w:szCs w:val="16"/>
    </w:rPr>
  </w:style>
  <w:style w:type="character" w:styleId="Emphasis">
    <w:name w:val="Emphasis"/>
    <w:uiPriority w:val="20"/>
    <w:qFormat/>
    <w:rsid w:val="004E1704"/>
    <w:rPr>
      <w:caps/>
      <w:color w:val="243F60" w:themeColor="accent1" w:themeShade="7F"/>
      <w:spacing w:val="5"/>
    </w:rPr>
  </w:style>
  <w:style w:type="paragraph" w:styleId="NoSpacing">
    <w:name w:val="No Spacing"/>
    <w:basedOn w:val="Normal"/>
    <w:link w:val="NoSpacingChar"/>
    <w:uiPriority w:val="1"/>
    <w:qFormat/>
    <w:rsid w:val="004E1704"/>
    <w:pPr>
      <w:spacing w:before="0" w:after="0" w:line="240" w:lineRule="auto"/>
    </w:pPr>
  </w:style>
  <w:style w:type="character" w:customStyle="1" w:styleId="NoSpacingChar">
    <w:name w:val="No Spacing Char"/>
    <w:basedOn w:val="DefaultParagraphFont"/>
    <w:link w:val="NoSpacing"/>
    <w:uiPriority w:val="1"/>
    <w:rsid w:val="004E1704"/>
    <w:rPr>
      <w:sz w:val="20"/>
      <w:szCs w:val="20"/>
    </w:rPr>
  </w:style>
  <w:style w:type="paragraph" w:styleId="Quote">
    <w:name w:val="Quote"/>
    <w:basedOn w:val="Normal"/>
    <w:next w:val="Normal"/>
    <w:link w:val="QuoteChar"/>
    <w:uiPriority w:val="29"/>
    <w:qFormat/>
    <w:rsid w:val="004E1704"/>
    <w:rPr>
      <w:i/>
      <w:iCs/>
    </w:rPr>
  </w:style>
  <w:style w:type="character" w:customStyle="1" w:styleId="QuoteChar">
    <w:name w:val="Quote Char"/>
    <w:basedOn w:val="DefaultParagraphFont"/>
    <w:link w:val="Quote"/>
    <w:uiPriority w:val="29"/>
    <w:rsid w:val="004E1704"/>
    <w:rPr>
      <w:i/>
      <w:iCs/>
      <w:sz w:val="20"/>
      <w:szCs w:val="20"/>
    </w:rPr>
  </w:style>
  <w:style w:type="paragraph" w:styleId="IntenseQuote">
    <w:name w:val="Intense Quote"/>
    <w:basedOn w:val="Normal"/>
    <w:next w:val="Normal"/>
    <w:link w:val="IntenseQuoteChar"/>
    <w:uiPriority w:val="30"/>
    <w:qFormat/>
    <w:rsid w:val="004E1704"/>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4E1704"/>
    <w:rPr>
      <w:i/>
      <w:iCs/>
      <w:color w:val="4F81BD" w:themeColor="accent1"/>
      <w:sz w:val="20"/>
      <w:szCs w:val="20"/>
    </w:rPr>
  </w:style>
  <w:style w:type="character" w:styleId="IntenseEmphasis">
    <w:name w:val="Intense Emphasis"/>
    <w:uiPriority w:val="21"/>
    <w:qFormat/>
    <w:rsid w:val="004E1704"/>
    <w:rPr>
      <w:b/>
      <w:bCs/>
      <w:caps/>
      <w:color w:val="243F60" w:themeColor="accent1" w:themeShade="7F"/>
      <w:spacing w:val="10"/>
    </w:rPr>
  </w:style>
  <w:style w:type="character" w:styleId="SubtleReference">
    <w:name w:val="Subtle Reference"/>
    <w:uiPriority w:val="31"/>
    <w:qFormat/>
    <w:rsid w:val="004E1704"/>
    <w:rPr>
      <w:b/>
      <w:bCs/>
      <w:color w:val="4F81BD" w:themeColor="accent1"/>
    </w:rPr>
  </w:style>
  <w:style w:type="character" w:styleId="IntenseReference">
    <w:name w:val="Intense Reference"/>
    <w:uiPriority w:val="32"/>
    <w:qFormat/>
    <w:rsid w:val="004E1704"/>
    <w:rPr>
      <w:b/>
      <w:bCs/>
      <w:i/>
      <w:iCs/>
      <w:caps/>
      <w:color w:val="4F81BD" w:themeColor="accent1"/>
    </w:rPr>
  </w:style>
  <w:style w:type="character" w:styleId="BookTitle">
    <w:name w:val="Book Title"/>
    <w:uiPriority w:val="33"/>
    <w:qFormat/>
    <w:rsid w:val="004E1704"/>
    <w:rPr>
      <w:b/>
      <w:bCs/>
      <w:i/>
      <w:iCs/>
      <w:spacing w:val="9"/>
    </w:rPr>
  </w:style>
  <w:style w:type="paragraph" w:styleId="TOCHeading">
    <w:name w:val="TOC Heading"/>
    <w:basedOn w:val="Heading1"/>
    <w:next w:val="Normal"/>
    <w:uiPriority w:val="39"/>
    <w:semiHidden/>
    <w:unhideWhenUsed/>
    <w:qFormat/>
    <w:rsid w:val="004E1704"/>
    <w:pPr>
      <w:outlineLvl w:val="9"/>
    </w:pPr>
  </w:style>
  <w:style w:type="table" w:customStyle="1" w:styleId="Calendar4">
    <w:name w:val="Calendar 4"/>
    <w:basedOn w:val="TableNormal"/>
    <w:uiPriority w:val="99"/>
    <w:qFormat/>
    <w:rsid w:val="009D7350"/>
    <w:pPr>
      <w:snapToGrid w:val="0"/>
      <w:spacing w:before="0" w:after="0" w:line="240" w:lineRule="auto"/>
    </w:pPr>
    <w:rPr>
      <w:b/>
      <w:bCs/>
      <w:color w:val="FFFFFF" w:themeColor="background1"/>
      <w:sz w:val="16"/>
      <w:szCs w:val="16"/>
    </w:rPr>
    <w:tblPr>
      <w:tblStyleRow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cPr>
      <w:shd w:val="clear" w:color="auto" w:fill="244061" w:themeFill="accent1" w:themeFillShade="80"/>
    </w:tcPr>
    <w:tblStylePr w:type="firstRow">
      <w:rPr>
        <w:sz w:val="8"/>
      </w:rPr>
    </w:tblStylePr>
    <w:tblStylePr w:type="firstCol">
      <w:pPr>
        <w:wordWrap/>
        <w:ind w:right="144"/>
        <w:jc w:val="right"/>
      </w:pPr>
      <w:rPr>
        <w:rFonts w:asciiTheme="minorHAnsi" w:hAnsiTheme="minorHAnsi"/>
        <w:b/>
        <w:i w:val="0"/>
        <w:sz w:val="72"/>
      </w:rPr>
    </w:tblStylePr>
    <w:tblStylePr w:type="band1Horz">
      <w:rPr>
        <w:sz w:val="16"/>
      </w:rPr>
    </w:tblStylePr>
    <w:tblStylePr w:type="band2Horz">
      <w:rPr>
        <w:sz w:val="40"/>
      </w:rPr>
      <w:tblPr/>
      <w:tcPr>
        <w:tcMar>
          <w:top w:w="0" w:type="nil"/>
          <w:left w:w="115" w:type="dxa"/>
          <w:bottom w:w="86" w:type="dxa"/>
          <w:right w:w="115" w:type="dxa"/>
        </w:tcMar>
      </w:tcPr>
    </w:tblStylePr>
    <w:tblStylePr w:type="nwCell">
      <w:rPr>
        <w:sz w:val="8"/>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1982622">
      <w:bodyDiv w:val="1"/>
      <w:marLeft w:val="0"/>
      <w:marRight w:val="0"/>
      <w:marTop w:val="0"/>
      <w:marBottom w:val="0"/>
      <w:divBdr>
        <w:top w:val="none" w:sz="0" w:space="0" w:color="auto"/>
        <w:left w:val="none" w:sz="0" w:space="0" w:color="auto"/>
        <w:bottom w:val="none" w:sz="0" w:space="0" w:color="auto"/>
        <w:right w:val="none" w:sz="0" w:space="0" w:color="auto"/>
      </w:divBdr>
    </w:div>
    <w:div w:id="720908356">
      <w:bodyDiv w:val="1"/>
      <w:marLeft w:val="0"/>
      <w:marRight w:val="0"/>
      <w:marTop w:val="0"/>
      <w:marBottom w:val="0"/>
      <w:divBdr>
        <w:top w:val="none" w:sz="0" w:space="0" w:color="auto"/>
        <w:left w:val="none" w:sz="0" w:space="0" w:color="auto"/>
        <w:bottom w:val="none" w:sz="0" w:space="0" w:color="auto"/>
        <w:right w:val="none" w:sz="0" w:space="0" w:color="auto"/>
      </w:divBdr>
    </w:div>
    <w:div w:id="827019753">
      <w:bodyDiv w:val="1"/>
      <w:marLeft w:val="0"/>
      <w:marRight w:val="0"/>
      <w:marTop w:val="0"/>
      <w:marBottom w:val="0"/>
      <w:divBdr>
        <w:top w:val="none" w:sz="0" w:space="0" w:color="auto"/>
        <w:left w:val="none" w:sz="0" w:space="0" w:color="auto"/>
        <w:bottom w:val="none" w:sz="0" w:space="0" w:color="auto"/>
        <w:right w:val="none" w:sz="0" w:space="0" w:color="auto"/>
      </w:divBdr>
    </w:div>
    <w:div w:id="1264533996">
      <w:bodyDiv w:val="1"/>
      <w:marLeft w:val="0"/>
      <w:marRight w:val="0"/>
      <w:marTop w:val="0"/>
      <w:marBottom w:val="0"/>
      <w:divBdr>
        <w:top w:val="none" w:sz="0" w:space="0" w:color="auto"/>
        <w:left w:val="none" w:sz="0" w:space="0" w:color="auto"/>
        <w:bottom w:val="none" w:sz="0" w:space="0" w:color="auto"/>
        <w:right w:val="none" w:sz="0" w:space="0" w:color="auto"/>
      </w:divBdr>
    </w:div>
    <w:div w:id="1283726851">
      <w:bodyDiv w:val="1"/>
      <w:marLeft w:val="0"/>
      <w:marRight w:val="0"/>
      <w:marTop w:val="0"/>
      <w:marBottom w:val="0"/>
      <w:divBdr>
        <w:top w:val="none" w:sz="0" w:space="0" w:color="auto"/>
        <w:left w:val="none" w:sz="0" w:space="0" w:color="auto"/>
        <w:bottom w:val="none" w:sz="0" w:space="0" w:color="auto"/>
        <w:right w:val="none" w:sz="0" w:space="0" w:color="auto"/>
      </w:divBdr>
    </w:div>
    <w:div w:id="1440297239">
      <w:bodyDiv w:val="1"/>
      <w:marLeft w:val="0"/>
      <w:marRight w:val="0"/>
      <w:marTop w:val="0"/>
      <w:marBottom w:val="0"/>
      <w:divBdr>
        <w:top w:val="none" w:sz="0" w:space="0" w:color="auto"/>
        <w:left w:val="none" w:sz="0" w:space="0" w:color="auto"/>
        <w:bottom w:val="none" w:sz="0" w:space="0" w:color="auto"/>
        <w:right w:val="none" w:sz="0" w:space="0" w:color="auto"/>
      </w:divBdr>
    </w:div>
    <w:div w:id="1665667706">
      <w:bodyDiv w:val="1"/>
      <w:marLeft w:val="0"/>
      <w:marRight w:val="0"/>
      <w:marTop w:val="0"/>
      <w:marBottom w:val="0"/>
      <w:divBdr>
        <w:top w:val="none" w:sz="0" w:space="0" w:color="auto"/>
        <w:left w:val="none" w:sz="0" w:space="0" w:color="auto"/>
        <w:bottom w:val="none" w:sz="0" w:space="0" w:color="auto"/>
        <w:right w:val="none" w:sz="0" w:space="0" w:color="auto"/>
      </w:divBdr>
    </w:div>
    <w:div w:id="1760442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lstate.edu/eo/EO-1083.html" TargetMode="External"/><Relationship Id="rId13" Type="http://schemas.openxmlformats.org/officeDocument/2006/relationships/hyperlink" Target="http://www.csus.edu/umanual/student/STU-0100.htm"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csus.edu/phil/Guidance/Grading%20Standards.html"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sus.edu/phil/Guidance/Grading%20Standards.html" TargetMode="External"/><Relationship Id="rId5" Type="http://schemas.openxmlformats.org/officeDocument/2006/relationships/webSettings" Target="webSettings.xml"/><Relationship Id="rId15" Type="http://schemas.openxmlformats.org/officeDocument/2006/relationships/hyperlink" Target="http://www.csus.edu/writingcenter/" TargetMode="External"/><Relationship Id="rId10" Type="http://schemas.openxmlformats.org/officeDocument/2006/relationships/hyperlink" Target="http://www.csus.edu/phil/Guidance/How%20to%20Write%20an%20Analysis.htm"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csus.edu/phil/Guidance/WritingGuidelines.html" TargetMode="External"/><Relationship Id="rId14" Type="http://schemas.openxmlformats.org/officeDocument/2006/relationships/hyperlink" Target="http://www.csus.edu/ssw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461CD1-B2FD-4636-8475-4BADEB604E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2066</Words>
  <Characters>11781</Characters>
  <Application>Microsoft Office Word</Application>
  <DocSecurity>0</DocSecurity>
  <Lines>98</Lines>
  <Paragraphs>27</Paragraphs>
  <ScaleCrop>false</ScaleCrop>
  <HeadingPairs>
    <vt:vector size="4" baseType="variant">
      <vt:variant>
        <vt:lpstr>Title</vt:lpstr>
      </vt:variant>
      <vt:variant>
        <vt:i4>1</vt:i4>
      </vt:variant>
      <vt:variant>
        <vt:lpstr>Headings</vt:lpstr>
      </vt:variant>
      <vt:variant>
        <vt:i4>20</vt:i4>
      </vt:variant>
    </vt:vector>
  </HeadingPairs>
  <TitlesOfParts>
    <vt:vector size="21" baseType="lpstr">
      <vt:lpstr/>
      <vt:lpstr>PHIL 26: History of Philosophy Semester 201X</vt:lpstr>
      <vt:lpstr>    Instructor Information and Availability</vt:lpstr>
      <vt:lpstr>    CATALOGUE DESCRIPTION</vt:lpstr>
      <vt:lpstr>    GE AREA C2 REQUIREMENTS:</vt:lpstr>
      <vt:lpstr>    COURSE CONTENT</vt:lpstr>
      <vt:lpstr>    LEARNING OBJECTIVES</vt:lpstr>
      <vt:lpstr>    TEXT</vt:lpstr>
      <vt:lpstr>    ASSIGNMENTS AND REQUIREMENTS</vt:lpstr>
      <vt:lpstr>        Grading Scale</vt:lpstr>
      <vt:lpstr>        Technology Component</vt:lpstr>
      <vt:lpstr>        Assignment A</vt:lpstr>
      <vt:lpstr>        Assignment B</vt:lpstr>
      <vt:lpstr>        Assignment C </vt:lpstr>
      <vt:lpstr>        Assignment D</vt:lpstr>
      <vt:lpstr>        Assignment E</vt:lpstr>
      <vt:lpstr>        Bonus Points (up to X pts)</vt:lpstr>
      <vt:lpstr>    Late Assignments</vt:lpstr>
      <vt:lpstr>    Plagiarism/Cheating</vt:lpstr>
      <vt:lpstr>    Universal Accommodation</vt:lpstr>
      <vt:lpstr>    WEEKLY SCHEDULE (15 WEEK SCHEDULE)</vt:lpstr>
    </vt:vector>
  </TitlesOfParts>
  <Company>California State University Sacramento</Company>
  <LinksUpToDate>false</LinksUpToDate>
  <CharactersWithSpaces>13820</CharactersWithSpaces>
  <SharedDoc>false</SharedDoc>
  <HLinks>
    <vt:vector size="12" baseType="variant">
      <vt:variant>
        <vt:i4>1900561</vt:i4>
      </vt:variant>
      <vt:variant>
        <vt:i4>14</vt:i4>
      </vt:variant>
      <vt:variant>
        <vt:i4>0</vt:i4>
      </vt:variant>
      <vt:variant>
        <vt:i4>5</vt:i4>
      </vt:variant>
      <vt:variant>
        <vt:lpwstr>http://www.csus.edu/umanual/student/UMA00150.htm</vt:lpwstr>
      </vt:variant>
      <vt:variant>
        <vt:lpwstr/>
      </vt:variant>
      <vt:variant>
        <vt:i4>3670072</vt:i4>
      </vt:variant>
      <vt:variant>
        <vt:i4>0</vt:i4>
      </vt:variant>
      <vt:variant>
        <vt:i4>0</vt:i4>
      </vt:variant>
      <vt:variant>
        <vt:i4>5</vt:i4>
      </vt:variant>
      <vt:variant>
        <vt:lpwstr>http://www.csus.edu/indiv/b/bellonc</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bellon</dc:creator>
  <cp:lastModifiedBy>Bellon, Christina</cp:lastModifiedBy>
  <cp:revision>2</cp:revision>
  <cp:lastPrinted>2014-05-13T20:27:00Z</cp:lastPrinted>
  <dcterms:created xsi:type="dcterms:W3CDTF">2015-11-25T21:18:00Z</dcterms:created>
  <dcterms:modified xsi:type="dcterms:W3CDTF">2015-11-25T21:18:00Z</dcterms:modified>
</cp:coreProperties>
</file>