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B4" w:rsidRPr="004E1704" w:rsidRDefault="007B50C0" w:rsidP="004E1704">
      <w:pPr>
        <w:pStyle w:val="Heading1"/>
        <w:rPr>
          <w:sz w:val="32"/>
          <w:szCs w:val="32"/>
        </w:rPr>
      </w:pPr>
      <w:r w:rsidRPr="004E1704">
        <w:rPr>
          <w:sz w:val="32"/>
          <w:szCs w:val="32"/>
        </w:rPr>
        <w:t>PHIL</w:t>
      </w:r>
      <w:r w:rsidR="00B71230">
        <w:rPr>
          <w:sz w:val="32"/>
          <w:szCs w:val="32"/>
        </w:rPr>
        <w:t xml:space="preserve"> 2</w:t>
      </w:r>
      <w:r w:rsidR="00436B21" w:rsidRPr="004E1704">
        <w:rPr>
          <w:sz w:val="32"/>
          <w:szCs w:val="32"/>
        </w:rPr>
        <w:t xml:space="preserve">: </w:t>
      </w:r>
      <w:r w:rsidR="00B71230">
        <w:rPr>
          <w:sz w:val="32"/>
          <w:szCs w:val="32"/>
        </w:rPr>
        <w:t>Ethics</w:t>
      </w:r>
      <w:r w:rsidR="006A7779">
        <w:rPr>
          <w:sz w:val="32"/>
          <w:szCs w:val="32"/>
        </w:rPr>
        <w:br/>
        <w:t>Semester 201X</w:t>
      </w:r>
    </w:p>
    <w:p w:rsidR="007C5DB7" w:rsidRDefault="007C5DB7" w:rsidP="00E939E4">
      <w:pPr>
        <w:spacing w:before="0" w:after="0"/>
        <w:rPr>
          <w:rFonts w:cs="Garamond"/>
          <w:bCs/>
          <w:sz w:val="22"/>
          <w:szCs w:val="22"/>
          <w:lang w:val="en-GB"/>
        </w:rPr>
      </w:pPr>
    </w:p>
    <w:p w:rsidR="00A57945" w:rsidRDefault="00A57945" w:rsidP="00A57945">
      <w:pPr>
        <w:pStyle w:val="Heading2"/>
        <w:rPr>
          <w:lang w:val="en-GB"/>
        </w:rPr>
      </w:pPr>
      <w:r>
        <w:rPr>
          <w:lang w:val="en-GB"/>
        </w:rPr>
        <w:t>Instructor Information and Availability</w:t>
      </w:r>
    </w:p>
    <w:p w:rsidR="00BF67E9" w:rsidRPr="00A274AC" w:rsidRDefault="00BF67E9" w:rsidP="00E939E4">
      <w:pPr>
        <w:spacing w:before="0" w:after="0"/>
        <w:rPr>
          <w:rFonts w:cs="Garamond"/>
          <w:bCs/>
          <w:sz w:val="22"/>
          <w:szCs w:val="22"/>
          <w:lang w:val="en-GB"/>
        </w:rPr>
      </w:pPr>
      <w:r w:rsidRPr="00A274AC">
        <w:rPr>
          <w:rFonts w:cs="Garamond"/>
          <w:bCs/>
          <w:sz w:val="22"/>
          <w:szCs w:val="22"/>
          <w:lang w:val="en-GB"/>
        </w:rPr>
        <w:t xml:space="preserve">Class Meetings: </w:t>
      </w:r>
      <w:r w:rsidR="00B57E76" w:rsidRPr="00A274AC">
        <w:rPr>
          <w:rFonts w:cs="Garamond"/>
          <w:bCs/>
          <w:sz w:val="22"/>
          <w:szCs w:val="22"/>
          <w:lang w:val="en-GB"/>
        </w:rPr>
        <w:tab/>
      </w:r>
      <w:r w:rsidR="00A274AC">
        <w:rPr>
          <w:rFonts w:cs="Garamond"/>
          <w:bCs/>
          <w:sz w:val="22"/>
          <w:szCs w:val="22"/>
          <w:lang w:val="en-GB"/>
        </w:rPr>
        <w:tab/>
      </w:r>
    </w:p>
    <w:p w:rsidR="00BF67E9" w:rsidRPr="00A274AC" w:rsidRDefault="00BF67E9" w:rsidP="00E939E4">
      <w:pPr>
        <w:spacing w:before="0" w:after="0"/>
        <w:rPr>
          <w:rFonts w:cs="Garamond"/>
          <w:sz w:val="22"/>
          <w:szCs w:val="22"/>
          <w:lang w:val="en-GB"/>
        </w:rPr>
      </w:pPr>
      <w:r w:rsidRPr="00A274AC">
        <w:rPr>
          <w:rFonts w:cs="Garamond"/>
          <w:bCs/>
          <w:sz w:val="22"/>
          <w:szCs w:val="22"/>
          <w:lang w:val="en-GB"/>
        </w:rPr>
        <w:t xml:space="preserve">Instructor: </w:t>
      </w:r>
      <w:r w:rsidR="00B57E76" w:rsidRPr="00A274AC">
        <w:rPr>
          <w:rFonts w:cs="Garamond"/>
          <w:bCs/>
          <w:sz w:val="22"/>
          <w:szCs w:val="22"/>
          <w:lang w:val="en-GB"/>
        </w:rPr>
        <w:tab/>
      </w:r>
      <w:r w:rsidR="00B57E76" w:rsidRPr="00A274AC">
        <w:rPr>
          <w:rFonts w:cs="Garamond"/>
          <w:bCs/>
          <w:sz w:val="22"/>
          <w:szCs w:val="22"/>
          <w:lang w:val="en-GB"/>
        </w:rPr>
        <w:tab/>
      </w:r>
    </w:p>
    <w:p w:rsidR="00B57E76" w:rsidRPr="00A274AC" w:rsidRDefault="00B57E76" w:rsidP="00E939E4">
      <w:pPr>
        <w:spacing w:before="0" w:after="0"/>
        <w:ind w:left="2160" w:hanging="2160"/>
        <w:rPr>
          <w:rFonts w:cs="Garamond"/>
          <w:bCs/>
          <w:sz w:val="22"/>
          <w:szCs w:val="22"/>
        </w:rPr>
      </w:pPr>
      <w:r w:rsidRPr="00A274AC">
        <w:rPr>
          <w:rFonts w:cs="Garamond"/>
          <w:bCs/>
          <w:sz w:val="22"/>
          <w:szCs w:val="22"/>
          <w:lang w:val="en-GB"/>
        </w:rPr>
        <w:t xml:space="preserve">Office Hours: </w:t>
      </w:r>
      <w:r w:rsidR="00C96F0A" w:rsidRPr="00A274AC">
        <w:rPr>
          <w:rFonts w:cs="Garamond"/>
          <w:bCs/>
          <w:sz w:val="22"/>
          <w:szCs w:val="22"/>
          <w:lang w:val="en-GB"/>
        </w:rPr>
        <w:tab/>
        <w:t xml:space="preserve"> </w:t>
      </w:r>
    </w:p>
    <w:p w:rsidR="00B57E76" w:rsidRPr="00A274AC" w:rsidRDefault="00B57E76" w:rsidP="00E939E4">
      <w:pPr>
        <w:spacing w:before="0" w:after="0"/>
        <w:rPr>
          <w:rFonts w:cs="Garamond"/>
          <w:bCs/>
          <w:sz w:val="22"/>
          <w:szCs w:val="22"/>
        </w:rPr>
      </w:pPr>
      <w:r w:rsidRPr="00A274AC">
        <w:rPr>
          <w:rFonts w:cs="Garamond"/>
          <w:bCs/>
          <w:sz w:val="22"/>
          <w:szCs w:val="22"/>
          <w:lang w:val="en-GB"/>
        </w:rPr>
        <w:t>Contact: </w:t>
      </w:r>
      <w:r w:rsidRPr="00A274AC">
        <w:rPr>
          <w:rFonts w:cs="Garamond"/>
          <w:bCs/>
          <w:sz w:val="22"/>
          <w:szCs w:val="22"/>
          <w:lang w:val="en-GB"/>
        </w:rPr>
        <w:tab/>
      </w:r>
      <w:r w:rsidRPr="00A274AC">
        <w:rPr>
          <w:rFonts w:cs="Garamond"/>
          <w:bCs/>
          <w:sz w:val="22"/>
          <w:szCs w:val="22"/>
          <w:lang w:val="en-GB"/>
        </w:rPr>
        <w:tab/>
      </w:r>
    </w:p>
    <w:p w:rsidR="0099740A" w:rsidRPr="00A274AC" w:rsidRDefault="00B57E76" w:rsidP="0099740A">
      <w:pPr>
        <w:spacing w:before="0" w:after="0"/>
        <w:ind w:left="2160" w:hanging="2160"/>
        <w:rPr>
          <w:rFonts w:cs="Garamond"/>
          <w:bCs/>
          <w:color w:val="2822A6"/>
          <w:sz w:val="22"/>
          <w:szCs w:val="22"/>
        </w:rPr>
      </w:pPr>
      <w:r w:rsidRPr="00A274AC">
        <w:rPr>
          <w:rFonts w:cs="Garamond"/>
          <w:bCs/>
          <w:color w:val="2822A6"/>
          <w:sz w:val="22"/>
          <w:szCs w:val="22"/>
        </w:rPr>
        <w:t>Availability: </w:t>
      </w:r>
      <w:r w:rsidRPr="00A274AC">
        <w:rPr>
          <w:rFonts w:cs="Garamond"/>
          <w:bCs/>
          <w:color w:val="2822A6"/>
          <w:sz w:val="22"/>
          <w:szCs w:val="22"/>
        </w:rPr>
        <w:tab/>
      </w:r>
      <w:r w:rsidR="004E1704" w:rsidRPr="00A274AC">
        <w:rPr>
          <w:rFonts w:cs="Garamond"/>
          <w:bCs/>
          <w:color w:val="2822A6"/>
          <w:sz w:val="22"/>
          <w:szCs w:val="22"/>
        </w:rPr>
        <w:t>Every effort is made to commun</w:t>
      </w:r>
      <w:r w:rsidR="00175855" w:rsidRPr="00A274AC">
        <w:rPr>
          <w:rFonts w:cs="Garamond"/>
          <w:bCs/>
          <w:color w:val="2822A6"/>
          <w:sz w:val="22"/>
          <w:szCs w:val="22"/>
        </w:rPr>
        <w:t>icate with you quickly, effective</w:t>
      </w:r>
      <w:r w:rsidR="004E1704" w:rsidRPr="00A274AC">
        <w:rPr>
          <w:rFonts w:cs="Garamond"/>
          <w:bCs/>
          <w:color w:val="2822A6"/>
          <w:sz w:val="22"/>
          <w:szCs w:val="22"/>
        </w:rPr>
        <w:t>ly, and accurately. I take this as an important eleme</w:t>
      </w:r>
      <w:r w:rsidR="00175855" w:rsidRPr="00A274AC">
        <w:rPr>
          <w:rFonts w:cs="Garamond"/>
          <w:bCs/>
          <w:color w:val="2822A6"/>
          <w:sz w:val="22"/>
          <w:szCs w:val="22"/>
        </w:rPr>
        <w:t>nt of my responsibility to you</w:t>
      </w:r>
      <w:r w:rsidR="00A24F6F" w:rsidRPr="00A274AC">
        <w:rPr>
          <w:rFonts w:cs="Garamond"/>
          <w:bCs/>
          <w:color w:val="2822A6"/>
          <w:sz w:val="22"/>
          <w:szCs w:val="22"/>
        </w:rPr>
        <w:t xml:space="preserve">. </w:t>
      </w:r>
      <w:r w:rsidR="00175855" w:rsidRPr="00A274AC">
        <w:rPr>
          <w:rFonts w:cs="Garamond"/>
          <w:bCs/>
          <w:color w:val="2822A6"/>
          <w:sz w:val="22"/>
          <w:szCs w:val="22"/>
        </w:rPr>
        <w:t>However, a</w:t>
      </w:r>
      <w:r w:rsidRPr="00A274AC">
        <w:rPr>
          <w:rFonts w:cs="Garamond"/>
          <w:bCs/>
          <w:color w:val="2822A6"/>
          <w:sz w:val="22"/>
          <w:szCs w:val="22"/>
        </w:rPr>
        <w:t xml:space="preserve">fter 5pm M-F or on the </w:t>
      </w:r>
      <w:r w:rsidR="006A6F4E" w:rsidRPr="00A274AC">
        <w:rPr>
          <w:rFonts w:cs="Garamond"/>
          <w:bCs/>
          <w:color w:val="2822A6"/>
          <w:sz w:val="22"/>
          <w:szCs w:val="22"/>
        </w:rPr>
        <w:t>weekend</w:t>
      </w:r>
      <w:r w:rsidR="006A6F4E">
        <w:rPr>
          <w:rFonts w:cs="Garamond"/>
          <w:bCs/>
          <w:color w:val="2822A6"/>
          <w:sz w:val="22"/>
          <w:szCs w:val="22"/>
        </w:rPr>
        <w:t>s</w:t>
      </w:r>
      <w:r w:rsidR="006A6F4E" w:rsidRPr="00A274AC">
        <w:rPr>
          <w:rFonts w:cs="Garamond"/>
          <w:bCs/>
          <w:color w:val="2822A6"/>
          <w:sz w:val="22"/>
          <w:szCs w:val="22"/>
        </w:rPr>
        <w:t xml:space="preserve">, </w:t>
      </w:r>
      <w:r w:rsidR="006A6F4E">
        <w:rPr>
          <w:rFonts w:cs="Garamond"/>
          <w:bCs/>
          <w:color w:val="2822A6"/>
          <w:sz w:val="22"/>
          <w:szCs w:val="22"/>
        </w:rPr>
        <w:t xml:space="preserve">my response may be delayed. </w:t>
      </w:r>
      <w:r w:rsidR="0099740A" w:rsidRPr="00A274AC">
        <w:rPr>
          <w:rFonts w:cs="Garamond"/>
          <w:bCs/>
          <w:color w:val="2822A6"/>
          <w:sz w:val="22"/>
          <w:szCs w:val="22"/>
        </w:rPr>
        <w:t xml:space="preserve">If the concern regards a </w:t>
      </w:r>
      <w:r w:rsidR="0099740A">
        <w:rPr>
          <w:rFonts w:cs="Garamond"/>
          <w:bCs/>
          <w:color w:val="2822A6"/>
          <w:sz w:val="22"/>
          <w:szCs w:val="22"/>
        </w:rPr>
        <w:t xml:space="preserve">time sensitive matter, </w:t>
      </w:r>
      <w:r w:rsidR="0099740A" w:rsidRPr="00A274AC">
        <w:rPr>
          <w:rFonts w:cs="Garamond"/>
          <w:bCs/>
          <w:color w:val="2822A6"/>
          <w:sz w:val="22"/>
          <w:szCs w:val="22"/>
        </w:rPr>
        <w:t xml:space="preserve">please check frequently for a response from me with a solution, as often the best solution is one which can be implemented quickly. </w:t>
      </w:r>
    </w:p>
    <w:p w:rsidR="006A6F4E" w:rsidRPr="006A6F4E" w:rsidRDefault="002F7B6E" w:rsidP="006A6F4E">
      <w:pPr>
        <w:spacing w:before="0" w:after="0"/>
        <w:ind w:left="2160" w:hanging="2160"/>
        <w:rPr>
          <w:rFonts w:cs="Garamond"/>
          <w:bCs/>
          <w:color w:val="FF0000"/>
          <w:sz w:val="22"/>
          <w:szCs w:val="22"/>
          <w:lang w:bidi="en-US"/>
        </w:rPr>
      </w:pPr>
      <w:r w:rsidRPr="00A274AC">
        <w:rPr>
          <w:rFonts w:cs="Garamond"/>
          <w:bCs/>
          <w:color w:val="FF0000"/>
          <w:sz w:val="22"/>
          <w:szCs w:val="22"/>
        </w:rPr>
        <w:t>Special Note</w:t>
      </w:r>
      <w:r w:rsidR="00AB3B1D" w:rsidRPr="00A274AC">
        <w:rPr>
          <w:rFonts w:cs="Garamond"/>
          <w:bCs/>
          <w:color w:val="FF0000"/>
          <w:sz w:val="22"/>
          <w:szCs w:val="22"/>
        </w:rPr>
        <w:t xml:space="preserve">: </w:t>
      </w:r>
      <w:r w:rsidRPr="00A274AC">
        <w:rPr>
          <w:rFonts w:cs="Garamond"/>
          <w:bCs/>
          <w:color w:val="FF0000"/>
          <w:sz w:val="22"/>
          <w:szCs w:val="22"/>
        </w:rPr>
        <w:tab/>
      </w:r>
      <w:r w:rsidR="006A6F4E" w:rsidRPr="006A6F4E">
        <w:rPr>
          <w:bCs/>
          <w:color w:val="FF0000"/>
          <w:sz w:val="22"/>
          <w:szCs w:val="22"/>
          <w:lang w:bidi="en-US"/>
        </w:rPr>
        <w:t>This faculty member is considered a ‘mandated reporter’</w:t>
      </w:r>
      <w:r w:rsidR="006A6F4E" w:rsidRPr="006A6F4E">
        <w:rPr>
          <w:b/>
          <w:bCs/>
          <w:color w:val="FF0000"/>
          <w:sz w:val="22"/>
          <w:szCs w:val="22"/>
          <w:lang w:bidi="en-US"/>
        </w:rPr>
        <w:t xml:space="preserve"> </w:t>
      </w:r>
      <w:r w:rsidR="006A6F4E" w:rsidRPr="006A6F4E">
        <w:rPr>
          <w:color w:val="FF0000"/>
          <w:sz w:val="22"/>
          <w:szCs w:val="22"/>
          <w:lang w:bidi="en-US"/>
        </w:rPr>
        <w:t xml:space="preserve">for suspected child abuse or neglect </w:t>
      </w:r>
      <w:r w:rsidR="006A6F4E" w:rsidRPr="006A6F4E">
        <w:rPr>
          <w:bCs/>
          <w:color w:val="FF0000"/>
          <w:sz w:val="22"/>
          <w:szCs w:val="22"/>
          <w:lang w:bidi="en-US"/>
        </w:rPr>
        <w:t xml:space="preserve">under the </w:t>
      </w:r>
      <w:r w:rsidR="006A6F4E" w:rsidRPr="006A6F4E">
        <w:rPr>
          <w:bCs/>
          <w:i/>
          <w:color w:val="FF0000"/>
          <w:sz w:val="22"/>
          <w:szCs w:val="22"/>
          <w:lang w:bidi="en-US"/>
        </w:rPr>
        <w:t>California Child Abuse and Neglect Reporting Act</w:t>
      </w:r>
      <w:r w:rsidR="006A6F4E" w:rsidRPr="006A6F4E">
        <w:rPr>
          <w:bCs/>
          <w:color w:val="FF0000"/>
          <w:sz w:val="22"/>
          <w:szCs w:val="22"/>
          <w:lang w:bidi="en-US"/>
        </w:rPr>
        <w:t xml:space="preserve"> and is bound by the requirements set forth in </w:t>
      </w:r>
      <w:r w:rsidR="006A6F4E" w:rsidRPr="006A6F4E">
        <w:rPr>
          <w:bCs/>
          <w:i/>
          <w:color w:val="FF0000"/>
          <w:sz w:val="22"/>
          <w:szCs w:val="22"/>
          <w:lang w:bidi="en-US"/>
        </w:rPr>
        <w:t xml:space="preserve">CSU Executive Order 1083 (available here </w:t>
      </w:r>
      <w:hyperlink r:id="rId8" w:history="1">
        <w:r w:rsidR="006A6F4E" w:rsidRPr="006A6F4E">
          <w:rPr>
            <w:i/>
            <w:color w:val="FF0000"/>
            <w:sz w:val="22"/>
            <w:szCs w:val="22"/>
            <w:u w:val="single"/>
            <w:lang w:bidi="en-US"/>
          </w:rPr>
          <w:t>http://www.calstate.edu/eo/EO-1083.html</w:t>
        </w:r>
      </w:hyperlink>
      <w:r w:rsidR="006A6F4E" w:rsidRPr="006A6F4E">
        <w:rPr>
          <w:bCs/>
          <w:i/>
          <w:color w:val="FF0000"/>
          <w:sz w:val="22"/>
          <w:szCs w:val="22"/>
          <w:lang w:bidi="en-US"/>
        </w:rPr>
        <w:t>)</w:t>
      </w:r>
      <w:r w:rsidR="006A6F4E" w:rsidRPr="006A6F4E">
        <w:rPr>
          <w:bCs/>
          <w:color w:val="FF0000"/>
          <w:sz w:val="22"/>
          <w:szCs w:val="22"/>
          <w:lang w:bidi="en-US"/>
        </w:rPr>
        <w:t>.</w:t>
      </w:r>
      <w:r w:rsidR="006A6F4E" w:rsidRPr="006A6F4E">
        <w:rPr>
          <w:b/>
          <w:bCs/>
          <w:color w:val="FF0000"/>
          <w:sz w:val="22"/>
          <w:szCs w:val="22"/>
          <w:lang w:bidi="en-US"/>
        </w:rPr>
        <w:t xml:space="preserve"> </w:t>
      </w:r>
    </w:p>
    <w:p w:rsidR="003B6955" w:rsidRPr="00A274AC" w:rsidRDefault="003B6955" w:rsidP="00776F31">
      <w:pPr>
        <w:spacing w:before="0" w:after="0"/>
        <w:ind w:left="2160" w:hanging="2160"/>
        <w:jc w:val="center"/>
        <w:rPr>
          <w:rFonts w:cs="Garamond"/>
          <w:b/>
          <w:bCs/>
          <w:color w:val="FF0000"/>
          <w:sz w:val="22"/>
          <w:szCs w:val="22"/>
        </w:rPr>
      </w:pPr>
    </w:p>
    <w:p w:rsidR="00764780" w:rsidRPr="00BF67E9" w:rsidRDefault="00764780" w:rsidP="009E348F">
      <w:pPr>
        <w:pStyle w:val="Heading2"/>
      </w:pPr>
      <w:r w:rsidRPr="00BF67E9">
        <w:t>CATALOGUE DESCRIPTION</w:t>
      </w:r>
    </w:p>
    <w:p w:rsidR="00B71230" w:rsidRDefault="00B71230" w:rsidP="00B71230">
      <w:pPr>
        <w:spacing w:after="0" w:line="240" w:lineRule="auto"/>
        <w:ind w:left="100" w:right="204"/>
        <w:rPr>
          <w:rFonts w:ascii="Calibri" w:eastAsia="Calibri" w:hAnsi="Calibri" w:cs="Calibri"/>
          <w:sz w:val="24"/>
          <w:szCs w:val="24"/>
        </w:rPr>
      </w:pPr>
      <w:bookmarkStart w:id="0" w:name="OLE_LINK1"/>
      <w:bookmarkStart w:id="1" w:name="OLE_LINK2"/>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d se</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C2.</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rsidR="00764780" w:rsidRPr="005F669D" w:rsidRDefault="00764780" w:rsidP="009E348F">
      <w:pPr>
        <w:pStyle w:val="Heading2"/>
      </w:pPr>
      <w:r w:rsidRPr="005F669D">
        <w:t xml:space="preserve"> GE AREA C</w:t>
      </w:r>
      <w:r w:rsidR="00B71230">
        <w:t>2</w:t>
      </w:r>
      <w:r w:rsidRPr="005F669D">
        <w:t xml:space="preserve"> REQUIREMENTS:</w:t>
      </w:r>
    </w:p>
    <w:bookmarkEnd w:id="0"/>
    <w:bookmarkEnd w:id="1"/>
    <w:p w:rsidR="00B71230" w:rsidRPr="00B71230" w:rsidRDefault="00B71230" w:rsidP="00B71230">
      <w:pPr>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position w:val="1"/>
          <w:sz w:val="22"/>
          <w:szCs w:val="22"/>
        </w:rPr>
        <w:t>This c</w:t>
      </w:r>
      <w:r w:rsidRPr="00B71230">
        <w:rPr>
          <w:rFonts w:ascii="Calibri" w:eastAsia="Calibri" w:hAnsi="Calibri" w:cs="Calibri"/>
          <w:spacing w:val="1"/>
          <w:position w:val="1"/>
          <w:sz w:val="22"/>
          <w:szCs w:val="22"/>
        </w:rPr>
        <w:t>o</w:t>
      </w:r>
      <w:r w:rsidRPr="00B71230">
        <w:rPr>
          <w:rFonts w:ascii="Calibri" w:eastAsia="Calibri" w:hAnsi="Calibri" w:cs="Calibri"/>
          <w:spacing w:val="-1"/>
          <w:position w:val="1"/>
          <w:sz w:val="22"/>
          <w:szCs w:val="22"/>
        </w:rPr>
        <w:t>u</w:t>
      </w:r>
      <w:r w:rsidRPr="00B71230">
        <w:rPr>
          <w:rFonts w:ascii="Calibri" w:eastAsia="Calibri" w:hAnsi="Calibri" w:cs="Calibri"/>
          <w:position w:val="1"/>
          <w:sz w:val="22"/>
          <w:szCs w:val="22"/>
        </w:rPr>
        <w:t>r</w:t>
      </w:r>
      <w:r w:rsidRPr="00B71230">
        <w:rPr>
          <w:rFonts w:ascii="Calibri" w:eastAsia="Calibri" w:hAnsi="Calibri" w:cs="Calibri"/>
          <w:spacing w:val="-3"/>
          <w:position w:val="1"/>
          <w:sz w:val="22"/>
          <w:szCs w:val="22"/>
        </w:rPr>
        <w:t>s</w:t>
      </w:r>
      <w:r w:rsidRPr="00B71230">
        <w:rPr>
          <w:rFonts w:ascii="Calibri" w:eastAsia="Calibri" w:hAnsi="Calibri" w:cs="Calibri"/>
          <w:position w:val="1"/>
          <w:sz w:val="22"/>
          <w:szCs w:val="22"/>
        </w:rPr>
        <w:t>e</w:t>
      </w:r>
      <w:r w:rsidRPr="00B71230">
        <w:rPr>
          <w:rFonts w:ascii="Calibri" w:eastAsia="Calibri" w:hAnsi="Calibri" w:cs="Calibri"/>
          <w:spacing w:val="1"/>
          <w:position w:val="1"/>
          <w:sz w:val="22"/>
          <w:szCs w:val="22"/>
        </w:rPr>
        <w:t xml:space="preserve"> </w:t>
      </w:r>
      <w:r w:rsidRPr="00B71230">
        <w:rPr>
          <w:rFonts w:ascii="Calibri" w:eastAsia="Calibri" w:hAnsi="Calibri" w:cs="Calibri"/>
          <w:position w:val="1"/>
          <w:sz w:val="22"/>
          <w:szCs w:val="22"/>
        </w:rPr>
        <w:t>s</w:t>
      </w:r>
      <w:r w:rsidRPr="00B71230">
        <w:rPr>
          <w:rFonts w:ascii="Calibri" w:eastAsia="Calibri" w:hAnsi="Calibri" w:cs="Calibri"/>
          <w:spacing w:val="-2"/>
          <w:position w:val="1"/>
          <w:sz w:val="22"/>
          <w:szCs w:val="22"/>
        </w:rPr>
        <w:t>a</w:t>
      </w:r>
      <w:r w:rsidRPr="00B71230">
        <w:rPr>
          <w:rFonts w:ascii="Calibri" w:eastAsia="Calibri" w:hAnsi="Calibri" w:cs="Calibri"/>
          <w:position w:val="1"/>
          <w:sz w:val="22"/>
          <w:szCs w:val="22"/>
        </w:rPr>
        <w:t>tisfies</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G</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e</w:t>
      </w:r>
      <w:r w:rsidRPr="00B71230">
        <w:rPr>
          <w:rFonts w:ascii="Calibri" w:eastAsia="Calibri" w:hAnsi="Calibri" w:cs="Calibri"/>
          <w:spacing w:val="-2"/>
          <w:position w:val="1"/>
          <w:sz w:val="22"/>
          <w:szCs w:val="22"/>
        </w:rPr>
        <w:t>r</w:t>
      </w:r>
      <w:r w:rsidRPr="00B71230">
        <w:rPr>
          <w:rFonts w:ascii="Calibri" w:eastAsia="Calibri" w:hAnsi="Calibri" w:cs="Calibri"/>
          <w:position w:val="1"/>
          <w:sz w:val="22"/>
          <w:szCs w:val="22"/>
        </w:rPr>
        <w:t>al Ed</w:t>
      </w:r>
      <w:r w:rsidRPr="00B71230">
        <w:rPr>
          <w:rFonts w:ascii="Calibri" w:eastAsia="Calibri" w:hAnsi="Calibri" w:cs="Calibri"/>
          <w:spacing w:val="-2"/>
          <w:position w:val="1"/>
          <w:sz w:val="22"/>
          <w:szCs w:val="22"/>
        </w:rPr>
        <w:t>u</w:t>
      </w:r>
      <w:r w:rsidRPr="00B71230">
        <w:rPr>
          <w:rFonts w:ascii="Calibri" w:eastAsia="Calibri" w:hAnsi="Calibri" w:cs="Calibri"/>
          <w:position w:val="1"/>
          <w:sz w:val="22"/>
          <w:szCs w:val="22"/>
        </w:rPr>
        <w:t>cati</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n</w:t>
      </w:r>
      <w:r w:rsidRPr="00B71230">
        <w:rPr>
          <w:rFonts w:ascii="Calibri" w:eastAsia="Calibri" w:hAnsi="Calibri" w:cs="Calibri"/>
          <w:spacing w:val="-3"/>
          <w:position w:val="1"/>
          <w:sz w:val="22"/>
          <w:szCs w:val="22"/>
        </w:rPr>
        <w:t xml:space="preserve"> </w:t>
      </w:r>
      <w:r w:rsidRPr="00B71230">
        <w:rPr>
          <w:rFonts w:ascii="Calibri" w:eastAsia="Calibri" w:hAnsi="Calibri" w:cs="Calibri"/>
          <w:position w:val="1"/>
          <w:sz w:val="22"/>
          <w:szCs w:val="22"/>
        </w:rPr>
        <w:t>R</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qu</w:t>
      </w:r>
      <w:r w:rsidRPr="00B71230">
        <w:rPr>
          <w:rFonts w:ascii="Calibri" w:eastAsia="Calibri" w:hAnsi="Calibri" w:cs="Calibri"/>
          <w:position w:val="1"/>
          <w:sz w:val="22"/>
          <w:szCs w:val="22"/>
        </w:rPr>
        <w:t>ir</w:t>
      </w:r>
      <w:r w:rsidRPr="00B71230">
        <w:rPr>
          <w:rFonts w:ascii="Calibri" w:eastAsia="Calibri" w:hAnsi="Calibri" w:cs="Calibri"/>
          <w:spacing w:val="-2"/>
          <w:position w:val="1"/>
          <w:sz w:val="22"/>
          <w:szCs w:val="22"/>
        </w:rPr>
        <w:t>e</w:t>
      </w:r>
      <w:r w:rsidRPr="00B71230">
        <w:rPr>
          <w:rFonts w:ascii="Calibri" w:eastAsia="Calibri" w:hAnsi="Calibri" w:cs="Calibri"/>
          <w:spacing w:val="1"/>
          <w:position w:val="1"/>
          <w:sz w:val="22"/>
          <w:szCs w:val="22"/>
        </w:rPr>
        <w:t>m</w:t>
      </w:r>
      <w:r w:rsidRPr="00B71230">
        <w:rPr>
          <w:rFonts w:ascii="Calibri" w:eastAsia="Calibri" w:hAnsi="Calibri" w:cs="Calibri"/>
          <w:position w:val="1"/>
          <w:sz w:val="22"/>
          <w:szCs w:val="22"/>
        </w:rPr>
        <w:t>e</w:t>
      </w:r>
      <w:r w:rsidRPr="00B71230">
        <w:rPr>
          <w:rFonts w:ascii="Calibri" w:eastAsia="Calibri" w:hAnsi="Calibri" w:cs="Calibri"/>
          <w:spacing w:val="-3"/>
          <w:position w:val="1"/>
          <w:sz w:val="22"/>
          <w:szCs w:val="22"/>
        </w:rPr>
        <w:t>n</w:t>
      </w:r>
      <w:r w:rsidRPr="00B71230">
        <w:rPr>
          <w:rFonts w:ascii="Calibri" w:eastAsia="Calibri" w:hAnsi="Calibri" w:cs="Calibri"/>
          <w:position w:val="1"/>
          <w:sz w:val="22"/>
          <w:szCs w:val="22"/>
        </w:rPr>
        <w:t>ts</w:t>
      </w:r>
      <w:r w:rsidRPr="00B71230">
        <w:rPr>
          <w:rFonts w:ascii="Calibri" w:eastAsia="Calibri" w:hAnsi="Calibri" w:cs="Calibri"/>
          <w:spacing w:val="-1"/>
          <w:position w:val="1"/>
          <w:sz w:val="22"/>
          <w:szCs w:val="22"/>
        </w:rPr>
        <w:t xml:space="preserve"> </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f Area</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 xml:space="preserve">C2: </w:t>
      </w:r>
      <w:r w:rsidRPr="00B71230">
        <w:rPr>
          <w:rFonts w:ascii="Calibri" w:eastAsia="Calibri" w:hAnsi="Calibri" w:cs="Calibri"/>
          <w:spacing w:val="2"/>
          <w:position w:val="1"/>
          <w:sz w:val="22"/>
          <w:szCs w:val="22"/>
        </w:rPr>
        <w:t xml:space="preserve"> </w:t>
      </w:r>
      <w:r w:rsidRPr="00B71230">
        <w:rPr>
          <w:rFonts w:ascii="Calibri" w:eastAsia="Calibri" w:hAnsi="Calibri" w:cs="Calibri"/>
          <w:spacing w:val="-1"/>
          <w:position w:val="1"/>
          <w:sz w:val="22"/>
          <w:szCs w:val="22"/>
        </w:rPr>
        <w:t>H</w:t>
      </w:r>
      <w:r w:rsidRPr="00B71230">
        <w:rPr>
          <w:rFonts w:ascii="Calibri" w:eastAsia="Calibri" w:hAnsi="Calibri" w:cs="Calibri"/>
          <w:spacing w:val="-3"/>
          <w:position w:val="1"/>
          <w:sz w:val="22"/>
          <w:szCs w:val="22"/>
        </w:rPr>
        <w:t>u</w:t>
      </w:r>
      <w:r w:rsidRPr="00B71230">
        <w:rPr>
          <w:rFonts w:ascii="Calibri" w:eastAsia="Calibri" w:hAnsi="Calibri" w:cs="Calibri"/>
          <w:spacing w:val="5"/>
          <w:position w:val="1"/>
          <w:sz w:val="22"/>
          <w:szCs w:val="22"/>
        </w:rPr>
        <w:t>m</w:t>
      </w:r>
      <w:r w:rsidRPr="00B71230">
        <w:rPr>
          <w:rFonts w:ascii="Calibri" w:eastAsia="Calibri" w:hAnsi="Calibri" w:cs="Calibri"/>
          <w:position w:val="1"/>
          <w:sz w:val="22"/>
          <w:szCs w:val="22"/>
        </w:rPr>
        <w:t>a</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ities</w:t>
      </w:r>
      <w:r w:rsidRPr="00B71230">
        <w:rPr>
          <w:rFonts w:ascii="Calibri" w:eastAsia="Calibri" w:hAnsi="Calibri" w:cs="Calibri"/>
          <w:spacing w:val="1"/>
          <w:position w:val="1"/>
          <w:sz w:val="22"/>
          <w:szCs w:val="22"/>
        </w:rPr>
        <w:t xml:space="preserve"> </w:t>
      </w:r>
    </w:p>
    <w:p w:rsidR="00B71230" w:rsidRPr="00B71230" w:rsidRDefault="00B71230" w:rsidP="00B71230">
      <w:pPr>
        <w:widowControl w:val="0"/>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b/>
          <w:bCs/>
          <w:spacing w:val="1"/>
          <w:position w:val="1"/>
          <w:sz w:val="22"/>
          <w:szCs w:val="22"/>
        </w:rPr>
        <w:t>C2 Humanities</w:t>
      </w:r>
      <w:r w:rsidRPr="00B71230">
        <w:rPr>
          <w:rFonts w:ascii="Calibri" w:eastAsia="Calibri" w:hAnsi="Calibri" w:cs="Calibri"/>
          <w:spacing w:val="1"/>
          <w:position w:val="1"/>
          <w:sz w:val="22"/>
          <w:szCs w:val="22"/>
        </w:rPr>
        <w:t xml:space="preserve">. The learning objectives associated with C2 should focus on the human condition. Specifically, students completing C2 requirements should be able to: </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of the conventions and methods of the study of the humanities.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As a course in philosophical ethics, students will have the opportunity to learn about and begin to develop their own skills at identifying arguments, premises, and fallacies in moral reasoning, as well as develop their ability to reflect on their own moral positions while learning about how philosophers do it through a close and detailed study of representative ethical theories.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Students will demonstrate this outcome through a combination of assessment instruments, but most closely in their written essays and in-class activities. </w:t>
      </w:r>
      <w:r w:rsidR="005B1ED8" w:rsidRPr="006E4164">
        <w:rPr>
          <w:rFonts w:ascii="Calibri" w:eastAsia="Calibri" w:hAnsi="Calibri" w:cs="Calibri"/>
          <w:color w:val="00B050"/>
          <w:spacing w:val="1"/>
          <w:position w:val="1"/>
          <w:sz w:val="22"/>
          <w:szCs w:val="22"/>
        </w:rPr>
        <w:t>Specify your own assessments as they</w:t>
      </w:r>
      <w:r w:rsidR="006E4164" w:rsidRPr="006E4164">
        <w:rPr>
          <w:rFonts w:ascii="Calibri" w:eastAsia="Calibri" w:hAnsi="Calibri" w:cs="Calibri"/>
          <w:color w:val="00B050"/>
          <w:spacing w:val="1"/>
          <w:position w:val="1"/>
          <w:sz w:val="22"/>
          <w:szCs w:val="22"/>
        </w:rPr>
        <w:t xml:space="preserve">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Investigate, describe, and analyze the roles and effects of human culture and understanding in the development of human societies.</w:t>
      </w:r>
    </w:p>
    <w:p w:rsidR="00B71230" w:rsidRPr="00B71230" w:rsidRDefault="00B71230" w:rsidP="00B71230">
      <w:pPr>
        <w:pStyle w:val="ListParagraph"/>
        <w:widowControl w:val="0"/>
        <w:numPr>
          <w:ilvl w:val="1"/>
          <w:numId w:val="15"/>
        </w:numPr>
        <w:spacing w:before="16" w:after="0" w:line="240" w:lineRule="auto"/>
        <w:ind w:right="-20"/>
        <w:rPr>
          <w:rFonts w:ascii="Calibri" w:eastAsia="Calibri" w:hAnsi="Calibri" w:cs="Calibri"/>
          <w:sz w:val="22"/>
          <w:szCs w:val="22"/>
        </w:rPr>
      </w:pPr>
      <w:r w:rsidRPr="00B71230">
        <w:rPr>
          <w:rFonts w:ascii="Calibri" w:eastAsia="Calibri" w:hAnsi="Calibri" w:cs="Calibri"/>
          <w:sz w:val="22"/>
          <w:szCs w:val="22"/>
        </w:rPr>
        <w:lastRenderedPageBreak/>
        <w:t>By</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w:t>
      </w:r>
      <w:r w:rsidRPr="00B71230">
        <w:rPr>
          <w:rFonts w:ascii="Calibri" w:eastAsia="Calibri" w:hAnsi="Calibri" w:cs="Calibri"/>
          <w:sz w:val="22"/>
          <w:szCs w:val="22"/>
        </w:rPr>
        <w:t>i)</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e</w:t>
      </w:r>
      <w:r w:rsidRPr="00B71230">
        <w:rPr>
          <w:rFonts w:ascii="Calibri" w:eastAsia="Calibri" w:hAnsi="Calibri" w:cs="Calibri"/>
          <w:spacing w:val="1"/>
          <w:sz w:val="22"/>
          <w:szCs w:val="22"/>
        </w:rPr>
        <w:t>x</w:t>
      </w:r>
      <w:r w:rsidRPr="00B71230">
        <w:rPr>
          <w:rFonts w:ascii="Calibri" w:eastAsia="Calibri" w:hAnsi="Calibri" w:cs="Calibri"/>
          <w:spacing w:val="-1"/>
          <w:sz w:val="22"/>
          <w:szCs w:val="22"/>
        </w:rPr>
        <w:t>po</w:t>
      </w:r>
      <w:r w:rsidRPr="00B71230">
        <w:rPr>
          <w:rFonts w:ascii="Calibri" w:eastAsia="Calibri" w:hAnsi="Calibri" w:cs="Calibri"/>
          <w:sz w:val="22"/>
          <w:szCs w:val="22"/>
        </w:rPr>
        <w:t>si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ud</w:t>
      </w:r>
      <w:r w:rsidRPr="00B71230">
        <w:rPr>
          <w:rFonts w:ascii="Calibri" w:eastAsia="Calibri" w:hAnsi="Calibri" w:cs="Calibri"/>
          <w:sz w:val="22"/>
          <w:szCs w:val="22"/>
        </w:rPr>
        <w:t>ents</w:t>
      </w:r>
      <w:r w:rsidRPr="00B71230">
        <w:rPr>
          <w:rFonts w:ascii="Calibri" w:eastAsia="Calibri" w:hAnsi="Calibri" w:cs="Calibri"/>
          <w:spacing w:val="-4"/>
          <w:sz w:val="22"/>
          <w:szCs w:val="22"/>
        </w:rPr>
        <w:t xml:space="preserve"> </w:t>
      </w:r>
      <w:r w:rsidRPr="00B71230">
        <w:rPr>
          <w:rFonts w:ascii="Calibri" w:eastAsia="Calibri" w:hAnsi="Calibri" w:cs="Calibri"/>
          <w:sz w:val="22"/>
          <w:szCs w:val="22"/>
        </w:rPr>
        <w:t>to</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v</w:t>
      </w:r>
      <w:r w:rsidRPr="00B71230">
        <w:rPr>
          <w:rFonts w:ascii="Calibri" w:eastAsia="Calibri" w:hAnsi="Calibri" w:cs="Calibri"/>
          <w:sz w:val="22"/>
          <w:szCs w:val="22"/>
        </w:rPr>
        <w:t>ar</w:t>
      </w:r>
      <w:r w:rsidRPr="00B71230">
        <w:rPr>
          <w:rFonts w:ascii="Calibri" w:eastAsia="Calibri" w:hAnsi="Calibri" w:cs="Calibri"/>
          <w:spacing w:val="-3"/>
          <w:sz w:val="22"/>
          <w:szCs w:val="22"/>
        </w:rPr>
        <w:t>i</w:t>
      </w:r>
      <w:r w:rsidRPr="00B71230">
        <w:rPr>
          <w:rFonts w:ascii="Calibri" w:eastAsia="Calibri" w:hAnsi="Calibri" w:cs="Calibri"/>
          <w:sz w:val="22"/>
          <w:szCs w:val="22"/>
        </w:rPr>
        <w:t>e</w:t>
      </w:r>
      <w:r w:rsidRPr="00B71230">
        <w:rPr>
          <w:rFonts w:ascii="Calibri" w:eastAsia="Calibri" w:hAnsi="Calibri" w:cs="Calibri"/>
          <w:spacing w:val="1"/>
          <w:sz w:val="22"/>
          <w:szCs w:val="22"/>
        </w:rPr>
        <w:t>t</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f</w:t>
      </w:r>
      <w:r w:rsidRPr="00B71230">
        <w:rPr>
          <w:rFonts w:ascii="Calibri" w:eastAsia="Calibri" w:hAnsi="Calibri" w:cs="Calibri"/>
          <w:spacing w:val="-3"/>
          <w:sz w:val="22"/>
          <w:szCs w:val="22"/>
        </w:rPr>
        <w:t xml:space="preserve"> </w:t>
      </w:r>
      <w:r w:rsidRPr="00B71230">
        <w:rPr>
          <w:rFonts w:ascii="Calibri" w:eastAsia="Calibri" w:hAnsi="Calibri" w:cs="Calibri"/>
          <w:spacing w:val="1"/>
          <w:sz w:val="22"/>
          <w:szCs w:val="22"/>
        </w:rPr>
        <w:t>e</w:t>
      </w:r>
      <w:r w:rsidRPr="00B71230">
        <w:rPr>
          <w:rFonts w:ascii="Calibri" w:eastAsia="Calibri" w:hAnsi="Calibri" w:cs="Calibri"/>
          <w:sz w:val="22"/>
          <w:szCs w:val="22"/>
        </w:rPr>
        <w:t>th</w:t>
      </w:r>
      <w:r w:rsidRPr="00B71230">
        <w:rPr>
          <w:rFonts w:ascii="Calibri" w:eastAsia="Calibri" w:hAnsi="Calibri" w:cs="Calibri"/>
          <w:spacing w:val="-1"/>
          <w:sz w:val="22"/>
          <w:szCs w:val="22"/>
        </w:rPr>
        <w:t>i</w:t>
      </w:r>
      <w:r w:rsidRPr="00B71230">
        <w:rPr>
          <w:rFonts w:ascii="Calibri" w:eastAsia="Calibri" w:hAnsi="Calibri" w:cs="Calibri"/>
          <w:sz w:val="22"/>
          <w:szCs w:val="22"/>
        </w:rPr>
        <w:t>cal</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h</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o</w:t>
      </w:r>
      <w:r w:rsidRPr="00B71230">
        <w:rPr>
          <w:rFonts w:ascii="Calibri" w:eastAsia="Calibri" w:hAnsi="Calibri" w:cs="Calibri"/>
          <w:spacing w:val="-3"/>
          <w:sz w:val="22"/>
          <w:szCs w:val="22"/>
        </w:rPr>
        <w:t>r</w:t>
      </w:r>
      <w:r w:rsidRPr="00B71230">
        <w:rPr>
          <w:rFonts w:ascii="Calibri" w:eastAsia="Calibri" w:hAnsi="Calibri" w:cs="Calibri"/>
          <w:sz w:val="22"/>
          <w:szCs w:val="22"/>
        </w:rPr>
        <w:t>ies fr</w:t>
      </w:r>
      <w:r w:rsidRPr="00B71230">
        <w:rPr>
          <w:rFonts w:ascii="Calibri" w:eastAsia="Calibri" w:hAnsi="Calibri" w:cs="Calibri"/>
          <w:spacing w:val="-1"/>
          <w:sz w:val="22"/>
          <w:szCs w:val="22"/>
        </w:rPr>
        <w:t>o</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b</w:t>
      </w:r>
      <w:r w:rsidRPr="00B71230">
        <w:rPr>
          <w:rFonts w:ascii="Calibri" w:eastAsia="Calibri" w:hAnsi="Calibri" w:cs="Calibri"/>
          <w:spacing w:val="1"/>
          <w:sz w:val="22"/>
          <w:szCs w:val="22"/>
        </w:rPr>
        <w:t>o</w:t>
      </w:r>
      <w:r w:rsidRPr="00B71230">
        <w:rPr>
          <w:rFonts w:ascii="Calibri" w:eastAsia="Calibri" w:hAnsi="Calibri" w:cs="Calibri"/>
          <w:sz w:val="22"/>
          <w:szCs w:val="22"/>
        </w:rPr>
        <w:t>th</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W</w:t>
      </w:r>
      <w:r w:rsidRPr="00B71230">
        <w:rPr>
          <w:rFonts w:ascii="Calibri" w:eastAsia="Calibri" w:hAnsi="Calibri" w:cs="Calibri"/>
          <w:spacing w:val="1"/>
          <w:sz w:val="22"/>
          <w:szCs w:val="22"/>
        </w:rPr>
        <w:t>e</w:t>
      </w:r>
      <w:r w:rsidRPr="00B71230">
        <w:rPr>
          <w:rFonts w:ascii="Calibri" w:eastAsia="Calibri" w:hAnsi="Calibri" w:cs="Calibri"/>
          <w:spacing w:val="-2"/>
          <w:sz w:val="22"/>
          <w:szCs w:val="22"/>
        </w:rPr>
        <w:t>s</w:t>
      </w:r>
      <w:r w:rsidRPr="00B71230">
        <w:rPr>
          <w:rFonts w:ascii="Calibri" w:eastAsia="Calibri" w:hAnsi="Calibri" w:cs="Calibri"/>
          <w:sz w:val="22"/>
          <w:szCs w:val="22"/>
        </w:rPr>
        <w:t>t</w:t>
      </w:r>
      <w:r w:rsidRPr="00B71230">
        <w:rPr>
          <w:rFonts w:ascii="Calibri" w:eastAsia="Calibri" w:hAnsi="Calibri" w:cs="Calibri"/>
          <w:spacing w:val="1"/>
          <w:sz w:val="22"/>
          <w:szCs w:val="22"/>
        </w:rPr>
        <w:t>e</w:t>
      </w:r>
      <w:r w:rsidRPr="00B71230">
        <w:rPr>
          <w:rFonts w:ascii="Calibri" w:eastAsia="Calibri" w:hAnsi="Calibri" w:cs="Calibri"/>
          <w:sz w:val="22"/>
          <w:szCs w:val="22"/>
        </w:rPr>
        <w:t>r</w:t>
      </w:r>
      <w:r w:rsidRPr="00B71230">
        <w:rPr>
          <w:rFonts w:ascii="Calibri" w:eastAsia="Calibri" w:hAnsi="Calibri" w:cs="Calibri"/>
          <w:spacing w:val="-3"/>
          <w:sz w:val="22"/>
          <w:szCs w:val="22"/>
        </w:rPr>
        <w:t>n</w:t>
      </w:r>
      <w:r w:rsidRPr="00B71230">
        <w:rPr>
          <w:rFonts w:ascii="Calibri" w:eastAsia="Calibri" w:hAnsi="Calibri" w:cs="Calibri"/>
          <w:spacing w:val="1"/>
          <w:sz w:val="22"/>
          <w:szCs w:val="22"/>
        </w:rPr>
        <w:t>/</w:t>
      </w:r>
      <w:r w:rsidRPr="00B71230">
        <w:rPr>
          <w:rFonts w:ascii="Calibri" w:eastAsia="Calibri" w:hAnsi="Calibri" w:cs="Calibri"/>
          <w:sz w:val="22"/>
          <w:szCs w:val="22"/>
        </w:rPr>
        <w:t>Eu</w:t>
      </w:r>
      <w:r w:rsidRPr="00B71230">
        <w:rPr>
          <w:rFonts w:ascii="Calibri" w:eastAsia="Calibri" w:hAnsi="Calibri" w:cs="Calibri"/>
          <w:spacing w:val="-3"/>
          <w:sz w:val="22"/>
          <w:szCs w:val="22"/>
        </w:rPr>
        <w:t>r</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p</w:t>
      </w:r>
      <w:r w:rsidRPr="00B71230">
        <w:rPr>
          <w:rFonts w:ascii="Calibri" w:eastAsia="Calibri" w:hAnsi="Calibri" w:cs="Calibri"/>
          <w:sz w:val="22"/>
          <w:szCs w:val="22"/>
        </w:rPr>
        <w:t>ean a</w:t>
      </w:r>
      <w:r w:rsidRPr="00B71230">
        <w:rPr>
          <w:rFonts w:ascii="Calibri" w:eastAsia="Calibri" w:hAnsi="Calibri" w:cs="Calibri"/>
          <w:spacing w:val="-1"/>
          <w:sz w:val="22"/>
          <w:szCs w:val="22"/>
        </w:rPr>
        <w:t>n</w:t>
      </w:r>
      <w:r w:rsidRPr="00B71230">
        <w:rPr>
          <w:rFonts w:ascii="Calibri" w:eastAsia="Calibri" w:hAnsi="Calibri" w:cs="Calibri"/>
          <w:sz w:val="22"/>
          <w:szCs w:val="22"/>
        </w:rPr>
        <w:t>d East</w:t>
      </w:r>
      <w:r w:rsidRPr="00B71230">
        <w:rPr>
          <w:rFonts w:ascii="Calibri" w:eastAsia="Calibri" w:hAnsi="Calibri" w:cs="Calibri"/>
          <w:spacing w:val="1"/>
          <w:sz w:val="22"/>
          <w:szCs w:val="22"/>
        </w:rPr>
        <w:t>e</w:t>
      </w:r>
      <w:r w:rsidRPr="00B71230">
        <w:rPr>
          <w:rFonts w:ascii="Calibri" w:eastAsia="Calibri" w:hAnsi="Calibri" w:cs="Calibri"/>
          <w:sz w:val="22"/>
          <w:szCs w:val="22"/>
        </w:rPr>
        <w:t>r</w:t>
      </w:r>
      <w:r w:rsidRPr="00B71230">
        <w:rPr>
          <w:rFonts w:ascii="Calibri" w:eastAsia="Calibri" w:hAnsi="Calibri" w:cs="Calibri"/>
          <w:spacing w:val="-3"/>
          <w:sz w:val="22"/>
          <w:szCs w:val="22"/>
        </w:rPr>
        <w:t>n</w:t>
      </w:r>
      <w:r w:rsidRPr="00B71230">
        <w:rPr>
          <w:rFonts w:ascii="Calibri" w:eastAsia="Calibri" w:hAnsi="Calibri" w:cs="Calibri"/>
          <w:spacing w:val="1"/>
          <w:sz w:val="22"/>
          <w:szCs w:val="22"/>
        </w:rPr>
        <w:t>/</w:t>
      </w:r>
      <w:r w:rsidRPr="00B71230">
        <w:rPr>
          <w:rFonts w:ascii="Calibri" w:eastAsia="Calibri" w:hAnsi="Calibri" w:cs="Calibri"/>
          <w:sz w:val="22"/>
          <w:szCs w:val="22"/>
        </w:rPr>
        <w:t>As</w:t>
      </w:r>
      <w:r w:rsidRPr="00B71230">
        <w:rPr>
          <w:rFonts w:ascii="Calibri" w:eastAsia="Calibri" w:hAnsi="Calibri" w:cs="Calibri"/>
          <w:spacing w:val="-1"/>
          <w:sz w:val="22"/>
          <w:szCs w:val="22"/>
        </w:rPr>
        <w:t>i</w:t>
      </w:r>
      <w:r w:rsidRPr="00B71230">
        <w:rPr>
          <w:rFonts w:ascii="Calibri" w:eastAsia="Calibri" w:hAnsi="Calibri" w:cs="Calibri"/>
          <w:sz w:val="22"/>
          <w:szCs w:val="22"/>
        </w:rPr>
        <w:t>an</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t</w:t>
      </w:r>
      <w:r w:rsidRPr="00B71230">
        <w:rPr>
          <w:rFonts w:ascii="Calibri" w:eastAsia="Calibri" w:hAnsi="Calibri" w:cs="Calibri"/>
          <w:sz w:val="22"/>
          <w:szCs w:val="22"/>
        </w:rPr>
        <w:t>ra</w:t>
      </w:r>
      <w:r w:rsidRPr="00B71230">
        <w:rPr>
          <w:rFonts w:ascii="Calibri" w:eastAsia="Calibri" w:hAnsi="Calibri" w:cs="Calibri"/>
          <w:spacing w:val="-1"/>
          <w:sz w:val="22"/>
          <w:szCs w:val="22"/>
        </w:rPr>
        <w:t>d</w:t>
      </w:r>
      <w:r w:rsidRPr="00B71230">
        <w:rPr>
          <w:rFonts w:ascii="Calibri" w:eastAsia="Calibri" w:hAnsi="Calibri" w:cs="Calibri"/>
          <w:sz w:val="22"/>
          <w:szCs w:val="22"/>
        </w:rPr>
        <w:t>it</w:t>
      </w:r>
      <w:r w:rsidRPr="00B71230">
        <w:rPr>
          <w:rFonts w:ascii="Calibri" w:eastAsia="Calibri" w:hAnsi="Calibri" w:cs="Calibri"/>
          <w:spacing w:val="-2"/>
          <w:sz w:val="22"/>
          <w:szCs w:val="22"/>
        </w:rPr>
        <w:t>i</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s, </w:t>
      </w:r>
      <w:r w:rsidRPr="00B71230">
        <w:rPr>
          <w:rFonts w:ascii="Calibri" w:eastAsia="Calibri" w:hAnsi="Calibri" w:cs="Calibri"/>
          <w:spacing w:val="-2"/>
          <w:sz w:val="22"/>
          <w:szCs w:val="22"/>
        </w:rPr>
        <w:t>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w:t>
      </w:r>
      <w:r w:rsidRPr="00B71230">
        <w:rPr>
          <w:rFonts w:ascii="Calibri" w:eastAsia="Calibri" w:hAnsi="Calibri" w:cs="Calibri"/>
          <w:sz w:val="22"/>
          <w:szCs w:val="22"/>
        </w:rPr>
        <w:t>ii)</w:t>
      </w:r>
      <w:r w:rsidRPr="00B71230">
        <w:rPr>
          <w:rFonts w:ascii="Calibri" w:eastAsia="Calibri" w:hAnsi="Calibri" w:cs="Calibri"/>
          <w:spacing w:val="1"/>
          <w:sz w:val="22"/>
          <w:szCs w:val="22"/>
        </w:rPr>
        <w:t xml:space="preserve"> o</w:t>
      </w:r>
      <w:r w:rsidRPr="00B71230">
        <w:rPr>
          <w:rFonts w:ascii="Calibri" w:eastAsia="Calibri" w:hAnsi="Calibri" w:cs="Calibri"/>
          <w:sz w:val="22"/>
          <w:szCs w:val="22"/>
        </w:rPr>
        <w:t>f</w:t>
      </w:r>
      <w:r w:rsidRPr="00B71230">
        <w:rPr>
          <w:rFonts w:ascii="Calibri" w:eastAsia="Calibri" w:hAnsi="Calibri" w:cs="Calibri"/>
          <w:spacing w:val="-3"/>
          <w:sz w:val="22"/>
          <w:szCs w:val="22"/>
        </w:rPr>
        <w:t>f</w:t>
      </w:r>
      <w:r w:rsidRPr="00B71230">
        <w:rPr>
          <w:rFonts w:ascii="Calibri" w:eastAsia="Calibri" w:hAnsi="Calibri" w:cs="Calibri"/>
          <w:sz w:val="22"/>
          <w:szCs w:val="22"/>
        </w:rPr>
        <w:t>eri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ud</w:t>
      </w:r>
      <w:r w:rsidRPr="00B71230">
        <w:rPr>
          <w:rFonts w:ascii="Calibri" w:eastAsia="Calibri" w:hAnsi="Calibri" w:cs="Calibri"/>
          <w:sz w:val="22"/>
          <w:szCs w:val="22"/>
        </w:rPr>
        <w:t>ents</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an</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pp</w:t>
      </w:r>
      <w:r w:rsidRPr="00B71230">
        <w:rPr>
          <w:rFonts w:ascii="Calibri" w:eastAsia="Calibri" w:hAnsi="Calibri" w:cs="Calibri"/>
          <w:spacing w:val="1"/>
          <w:sz w:val="22"/>
          <w:szCs w:val="22"/>
        </w:rPr>
        <w:t>o</w:t>
      </w:r>
      <w:r w:rsidRPr="00B71230">
        <w:rPr>
          <w:rFonts w:ascii="Calibri" w:eastAsia="Calibri" w:hAnsi="Calibri" w:cs="Calibri"/>
          <w:sz w:val="22"/>
          <w:szCs w:val="22"/>
        </w:rPr>
        <w:t>rtu</w:t>
      </w:r>
      <w:r w:rsidRPr="00B71230">
        <w:rPr>
          <w:rFonts w:ascii="Calibri" w:eastAsia="Calibri" w:hAnsi="Calibri" w:cs="Calibri"/>
          <w:spacing w:val="-1"/>
          <w:sz w:val="22"/>
          <w:szCs w:val="22"/>
        </w:rPr>
        <w:t>n</w:t>
      </w:r>
      <w:r w:rsidRPr="00B71230">
        <w:rPr>
          <w:rFonts w:ascii="Calibri" w:eastAsia="Calibri" w:hAnsi="Calibri" w:cs="Calibri"/>
          <w:sz w:val="22"/>
          <w:szCs w:val="22"/>
        </w:rPr>
        <w:t>i</w:t>
      </w:r>
      <w:r w:rsidRPr="00B71230">
        <w:rPr>
          <w:rFonts w:ascii="Calibri" w:eastAsia="Calibri" w:hAnsi="Calibri" w:cs="Calibri"/>
          <w:spacing w:val="-2"/>
          <w:sz w:val="22"/>
          <w:szCs w:val="22"/>
        </w:rPr>
        <w:t>t</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t</w:t>
      </w:r>
      <w:r w:rsidRPr="00B71230">
        <w:rPr>
          <w:rFonts w:ascii="Calibri" w:eastAsia="Calibri" w:hAnsi="Calibri" w:cs="Calibri"/>
          <w:sz w:val="22"/>
          <w:szCs w:val="22"/>
        </w:rPr>
        <w:t>o</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disc</w:t>
      </w:r>
      <w:r w:rsidRPr="00B71230">
        <w:rPr>
          <w:rFonts w:ascii="Calibri" w:eastAsia="Calibri" w:hAnsi="Calibri" w:cs="Calibri"/>
          <w:spacing w:val="-1"/>
          <w:sz w:val="22"/>
          <w:szCs w:val="22"/>
        </w:rPr>
        <w:t>u</w:t>
      </w:r>
      <w:r w:rsidRPr="00B71230">
        <w:rPr>
          <w:rFonts w:ascii="Calibri" w:eastAsia="Calibri" w:hAnsi="Calibri" w:cs="Calibri"/>
          <w:spacing w:val="-2"/>
          <w:sz w:val="22"/>
          <w:szCs w:val="22"/>
        </w:rPr>
        <w:t>s</w:t>
      </w:r>
      <w:r w:rsidRPr="00B71230">
        <w:rPr>
          <w:rFonts w:ascii="Calibri" w:eastAsia="Calibri" w:hAnsi="Calibri" w:cs="Calibri"/>
          <w:sz w:val="22"/>
          <w:szCs w:val="22"/>
        </w:rPr>
        <w:t xml:space="preserve">s </w:t>
      </w:r>
      <w:r w:rsidRPr="00B71230">
        <w:rPr>
          <w:rFonts w:ascii="Calibri" w:eastAsia="Calibri" w:hAnsi="Calibri" w:cs="Calibri"/>
          <w:spacing w:val="1"/>
          <w:sz w:val="22"/>
          <w:szCs w:val="22"/>
        </w:rPr>
        <w:t>(</w:t>
      </w:r>
      <w:r w:rsidRPr="00B71230">
        <w:rPr>
          <w:rFonts w:ascii="Calibri" w:eastAsia="Calibri" w:hAnsi="Calibri" w:cs="Calibri"/>
          <w:sz w:val="22"/>
          <w:szCs w:val="22"/>
        </w:rPr>
        <w:t>i</w:t>
      </w:r>
      <w:r w:rsidRPr="00B71230">
        <w:rPr>
          <w:rFonts w:ascii="Calibri" w:eastAsia="Calibri" w:hAnsi="Calibri" w:cs="Calibri"/>
          <w:spacing w:val="-1"/>
          <w:sz w:val="22"/>
          <w:szCs w:val="22"/>
        </w:rPr>
        <w:t>n</w:t>
      </w:r>
      <w:r w:rsidRPr="00B71230">
        <w:rPr>
          <w:rFonts w:ascii="Calibri" w:eastAsia="Calibri" w:hAnsi="Calibri" w:cs="Calibri"/>
          <w:spacing w:val="-2"/>
          <w:sz w:val="22"/>
          <w:szCs w:val="22"/>
        </w:rPr>
        <w:t>te</w:t>
      </w:r>
      <w:r w:rsidRPr="00B71230">
        <w:rPr>
          <w:rFonts w:ascii="Calibri" w:eastAsia="Calibri" w:hAnsi="Calibri" w:cs="Calibri"/>
          <w:sz w:val="22"/>
          <w:szCs w:val="22"/>
        </w:rPr>
        <w:t>llec</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u</w:t>
      </w:r>
      <w:r w:rsidRPr="00B71230">
        <w:rPr>
          <w:rFonts w:ascii="Calibri" w:eastAsia="Calibri" w:hAnsi="Calibri" w:cs="Calibri"/>
          <w:sz w:val="22"/>
          <w:szCs w:val="22"/>
        </w:rPr>
        <w:t>al</w:t>
      </w:r>
      <w:r w:rsidRPr="00B71230">
        <w:rPr>
          <w:rFonts w:ascii="Calibri" w:eastAsia="Calibri" w:hAnsi="Calibri" w:cs="Calibri"/>
          <w:spacing w:val="-1"/>
          <w:sz w:val="22"/>
          <w:szCs w:val="22"/>
        </w:rPr>
        <w:t>l</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d </w:t>
      </w:r>
      <w:r w:rsidRPr="00B71230">
        <w:rPr>
          <w:rFonts w:ascii="Calibri" w:eastAsia="Calibri" w:hAnsi="Calibri" w:cs="Calibri"/>
          <w:spacing w:val="-1"/>
          <w:sz w:val="22"/>
          <w:szCs w:val="22"/>
        </w:rPr>
        <w:t>p</w:t>
      </w:r>
      <w:r w:rsidRPr="00B71230">
        <w:rPr>
          <w:rFonts w:ascii="Calibri" w:eastAsia="Calibri" w:hAnsi="Calibri" w:cs="Calibri"/>
          <w:sz w:val="22"/>
          <w:szCs w:val="22"/>
        </w:rPr>
        <w:t>ers</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n</w:t>
      </w:r>
      <w:r w:rsidRPr="00B71230">
        <w:rPr>
          <w:rFonts w:ascii="Calibri" w:eastAsia="Calibri" w:hAnsi="Calibri" w:cs="Calibri"/>
          <w:sz w:val="22"/>
          <w:szCs w:val="22"/>
        </w:rPr>
        <w:t>al</w:t>
      </w:r>
      <w:r w:rsidRPr="00B71230">
        <w:rPr>
          <w:rFonts w:ascii="Calibri" w:eastAsia="Calibri" w:hAnsi="Calibri" w:cs="Calibri"/>
          <w:spacing w:val="-1"/>
          <w:sz w:val="22"/>
          <w:szCs w:val="22"/>
        </w:rPr>
        <w:t>ly</w:t>
      </w:r>
      <w:r w:rsidRPr="00B71230">
        <w:rPr>
          <w:rFonts w:ascii="Calibri" w:eastAsia="Calibri" w:hAnsi="Calibri" w:cs="Calibri"/>
          <w:sz w:val="22"/>
          <w:szCs w:val="22"/>
        </w:rPr>
        <w:t>)</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d</w:t>
      </w:r>
      <w:r w:rsidRPr="00B71230">
        <w:rPr>
          <w:rFonts w:ascii="Calibri" w:eastAsia="Calibri" w:hAnsi="Calibri" w:cs="Calibri"/>
          <w:sz w:val="22"/>
          <w:szCs w:val="22"/>
        </w:rPr>
        <w:t>if</w:t>
      </w:r>
      <w:r w:rsidRPr="00B71230">
        <w:rPr>
          <w:rFonts w:ascii="Calibri" w:eastAsia="Calibri" w:hAnsi="Calibri" w:cs="Calibri"/>
          <w:spacing w:val="-1"/>
          <w:sz w:val="22"/>
          <w:szCs w:val="22"/>
        </w:rPr>
        <w:t>f</w:t>
      </w:r>
      <w:r w:rsidRPr="00B71230">
        <w:rPr>
          <w:rFonts w:ascii="Calibri" w:eastAsia="Calibri" w:hAnsi="Calibri" w:cs="Calibri"/>
          <w:sz w:val="22"/>
          <w:szCs w:val="22"/>
        </w:rPr>
        <w:t>ic</w:t>
      </w:r>
      <w:r w:rsidRPr="00B71230">
        <w:rPr>
          <w:rFonts w:ascii="Calibri" w:eastAsia="Calibri" w:hAnsi="Calibri" w:cs="Calibri"/>
          <w:spacing w:val="-1"/>
          <w:sz w:val="22"/>
          <w:szCs w:val="22"/>
        </w:rPr>
        <w:t>u</w:t>
      </w:r>
      <w:r w:rsidRPr="00B71230">
        <w:rPr>
          <w:rFonts w:ascii="Calibri" w:eastAsia="Calibri" w:hAnsi="Calibri" w:cs="Calibri"/>
          <w:sz w:val="22"/>
          <w:szCs w:val="22"/>
        </w:rPr>
        <w:t>lt and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li</w:t>
      </w:r>
      <w:r w:rsidRPr="00B71230">
        <w:rPr>
          <w:rFonts w:ascii="Calibri" w:eastAsia="Calibri" w:hAnsi="Calibri" w:cs="Calibri"/>
          <w:spacing w:val="-3"/>
          <w:sz w:val="22"/>
          <w:szCs w:val="22"/>
        </w:rPr>
        <w:t>f</w:t>
      </w:r>
      <w:r w:rsidRPr="00B71230">
        <w:rPr>
          <w:rFonts w:ascii="Calibri" w:eastAsia="Calibri" w:hAnsi="Calibri" w:cs="Calibri"/>
          <w:sz w:val="22"/>
          <w:szCs w:val="22"/>
        </w:rPr>
        <w:t>e</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af</w:t>
      </w:r>
      <w:r w:rsidRPr="00B71230">
        <w:rPr>
          <w:rFonts w:ascii="Calibri" w:eastAsia="Calibri" w:hAnsi="Calibri" w:cs="Calibri"/>
          <w:spacing w:val="1"/>
          <w:sz w:val="22"/>
          <w:szCs w:val="22"/>
        </w:rPr>
        <w:t>f</w:t>
      </w:r>
      <w:r w:rsidRPr="00B71230">
        <w:rPr>
          <w:rFonts w:ascii="Calibri" w:eastAsia="Calibri" w:hAnsi="Calibri" w:cs="Calibri"/>
          <w:sz w:val="22"/>
          <w:szCs w:val="22"/>
        </w:rPr>
        <w:t>ec</w:t>
      </w:r>
      <w:r w:rsidRPr="00B71230">
        <w:rPr>
          <w:rFonts w:ascii="Calibri" w:eastAsia="Calibri" w:hAnsi="Calibri" w:cs="Calibri"/>
          <w:spacing w:val="1"/>
          <w:sz w:val="22"/>
          <w:szCs w:val="22"/>
        </w:rPr>
        <w:t>t</w:t>
      </w:r>
      <w:r w:rsidRPr="00B71230">
        <w:rPr>
          <w:rFonts w:ascii="Calibri" w:eastAsia="Calibri" w:hAnsi="Calibri" w:cs="Calibri"/>
          <w:sz w:val="22"/>
          <w:szCs w:val="22"/>
        </w:rPr>
        <w:t>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3"/>
          <w:sz w:val="22"/>
          <w:szCs w:val="22"/>
        </w:rPr>
        <w:t xml:space="preserve"> </w:t>
      </w:r>
      <w:r w:rsidRPr="00B71230">
        <w:rPr>
          <w:rFonts w:ascii="Calibri" w:eastAsia="Calibri" w:hAnsi="Calibri" w:cs="Calibri"/>
          <w:spacing w:val="-1"/>
          <w:sz w:val="22"/>
          <w:szCs w:val="22"/>
        </w:rPr>
        <w:t>m</w:t>
      </w:r>
      <w:r w:rsidRPr="00B71230">
        <w:rPr>
          <w:rFonts w:ascii="Calibri" w:eastAsia="Calibri" w:hAnsi="Calibri" w:cs="Calibri"/>
          <w:spacing w:val="1"/>
          <w:sz w:val="22"/>
          <w:szCs w:val="22"/>
        </w:rPr>
        <w:t>o</w:t>
      </w:r>
      <w:r w:rsidRPr="00B71230">
        <w:rPr>
          <w:rFonts w:ascii="Calibri" w:eastAsia="Calibri" w:hAnsi="Calibri" w:cs="Calibri"/>
          <w:sz w:val="22"/>
          <w:szCs w:val="22"/>
        </w:rPr>
        <w:t>ral</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iss</w:t>
      </w:r>
      <w:r w:rsidRPr="00B71230">
        <w:rPr>
          <w:rFonts w:ascii="Calibri" w:eastAsia="Calibri" w:hAnsi="Calibri" w:cs="Calibri"/>
          <w:spacing w:val="-3"/>
          <w:sz w:val="22"/>
          <w:szCs w:val="22"/>
        </w:rPr>
        <w:t>u</w:t>
      </w:r>
      <w:r w:rsidRPr="00B71230">
        <w:rPr>
          <w:rFonts w:ascii="Calibri" w:eastAsia="Calibri" w:hAnsi="Calibri" w:cs="Calibri"/>
          <w:sz w:val="22"/>
          <w:szCs w:val="22"/>
        </w:rPr>
        <w:t>es</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f</w:t>
      </w:r>
      <w:r w:rsidRPr="00B71230">
        <w:rPr>
          <w:rFonts w:ascii="Calibri" w:eastAsia="Calibri" w:hAnsi="Calibri" w:cs="Calibri"/>
          <w:spacing w:val="-3"/>
          <w:sz w:val="22"/>
          <w:szCs w:val="22"/>
        </w:rPr>
        <w:t>r</w:t>
      </w:r>
      <w:r w:rsidRPr="00B71230">
        <w:rPr>
          <w:rFonts w:ascii="Calibri" w:eastAsia="Calibri" w:hAnsi="Calibri" w:cs="Calibri"/>
          <w:spacing w:val="-1"/>
          <w:sz w:val="22"/>
          <w:szCs w:val="22"/>
        </w:rPr>
        <w:t>o</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ph</w:t>
      </w:r>
      <w:r w:rsidRPr="00B71230">
        <w:rPr>
          <w:rFonts w:ascii="Calibri" w:eastAsia="Calibri" w:hAnsi="Calibri" w:cs="Calibri"/>
          <w:sz w:val="22"/>
          <w:szCs w:val="22"/>
        </w:rPr>
        <w:t>i</w:t>
      </w:r>
      <w:r w:rsidRPr="00B71230">
        <w:rPr>
          <w:rFonts w:ascii="Calibri" w:eastAsia="Calibri" w:hAnsi="Calibri" w:cs="Calibri"/>
          <w:spacing w:val="-3"/>
          <w:sz w:val="22"/>
          <w:szCs w:val="22"/>
        </w:rPr>
        <w:t>l</w:t>
      </w:r>
      <w:r w:rsidRPr="00B71230">
        <w:rPr>
          <w:rFonts w:ascii="Calibri" w:eastAsia="Calibri" w:hAnsi="Calibri" w:cs="Calibri"/>
          <w:spacing w:val="1"/>
          <w:sz w:val="22"/>
          <w:szCs w:val="22"/>
        </w:rPr>
        <w:t>o</w:t>
      </w:r>
      <w:r w:rsidRPr="00B71230">
        <w:rPr>
          <w:rFonts w:ascii="Calibri" w:eastAsia="Calibri" w:hAnsi="Calibri" w:cs="Calibri"/>
          <w:sz w:val="22"/>
          <w:szCs w:val="22"/>
        </w:rPr>
        <w:t>s</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ph</w:t>
      </w:r>
      <w:r w:rsidRPr="00B71230">
        <w:rPr>
          <w:rFonts w:ascii="Calibri" w:eastAsia="Calibri" w:hAnsi="Calibri" w:cs="Calibri"/>
          <w:sz w:val="22"/>
          <w:szCs w:val="22"/>
        </w:rPr>
        <w:t>ical</w:t>
      </w:r>
      <w:r w:rsidRPr="00B71230">
        <w:rPr>
          <w:rFonts w:ascii="Calibri" w:eastAsia="Calibri" w:hAnsi="Calibri" w:cs="Calibri"/>
          <w:spacing w:val="-3"/>
          <w:sz w:val="22"/>
          <w:szCs w:val="22"/>
        </w:rPr>
        <w:t xml:space="preserve"> </w:t>
      </w:r>
      <w:r w:rsidRPr="00B71230">
        <w:rPr>
          <w:rFonts w:ascii="Calibri" w:eastAsia="Calibri" w:hAnsi="Calibri" w:cs="Calibri"/>
          <w:sz w:val="22"/>
          <w:szCs w:val="22"/>
        </w:rPr>
        <w:t>pers</w:t>
      </w:r>
      <w:r w:rsidRPr="00B71230">
        <w:rPr>
          <w:rFonts w:ascii="Calibri" w:eastAsia="Calibri" w:hAnsi="Calibri" w:cs="Calibri"/>
          <w:spacing w:val="-1"/>
          <w:sz w:val="22"/>
          <w:szCs w:val="22"/>
        </w:rPr>
        <w:t>p</w:t>
      </w:r>
      <w:r w:rsidRPr="00B71230">
        <w:rPr>
          <w:rFonts w:ascii="Calibri" w:eastAsia="Calibri" w:hAnsi="Calibri" w:cs="Calibri"/>
          <w:spacing w:val="-2"/>
          <w:sz w:val="22"/>
          <w:szCs w:val="22"/>
        </w:rPr>
        <w:t>e</w:t>
      </w:r>
      <w:r w:rsidRPr="00B71230">
        <w:rPr>
          <w:rFonts w:ascii="Calibri" w:eastAsia="Calibri" w:hAnsi="Calibri" w:cs="Calibri"/>
          <w:sz w:val="22"/>
          <w:szCs w:val="22"/>
        </w:rPr>
        <w:t>ct</w:t>
      </w:r>
      <w:r w:rsidRPr="00B71230">
        <w:rPr>
          <w:rFonts w:ascii="Calibri" w:eastAsia="Calibri" w:hAnsi="Calibri" w:cs="Calibri"/>
          <w:spacing w:val="-2"/>
          <w:sz w:val="22"/>
          <w:szCs w:val="22"/>
        </w:rPr>
        <w:t>i</w:t>
      </w:r>
      <w:r w:rsidRPr="00B71230">
        <w:rPr>
          <w:rFonts w:ascii="Calibri" w:eastAsia="Calibri" w:hAnsi="Calibri" w:cs="Calibri"/>
          <w:spacing w:val="1"/>
          <w:sz w:val="22"/>
          <w:szCs w:val="22"/>
        </w:rPr>
        <w:t>v</w:t>
      </w:r>
      <w:r w:rsidRPr="00B71230">
        <w:rPr>
          <w:rFonts w:ascii="Calibri" w:eastAsia="Calibri" w:hAnsi="Calibri" w:cs="Calibri"/>
          <w:sz w:val="22"/>
          <w:szCs w:val="22"/>
        </w:rPr>
        <w:t>e,</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w:t>
      </w:r>
      <w:r w:rsidRPr="00B71230">
        <w:rPr>
          <w:rFonts w:ascii="Calibri" w:eastAsia="Calibri" w:hAnsi="Calibri" w:cs="Calibri"/>
          <w:spacing w:val="-1"/>
          <w:sz w:val="22"/>
          <w:szCs w:val="22"/>
        </w:rPr>
        <w:t>i</w:t>
      </w:r>
      <w:r w:rsidRPr="00B71230">
        <w:rPr>
          <w:rFonts w:ascii="Calibri" w:eastAsia="Calibri" w:hAnsi="Calibri" w:cs="Calibri"/>
          <w:sz w:val="22"/>
          <w:szCs w:val="22"/>
        </w:rPr>
        <w:t xml:space="preserve">s </w:t>
      </w:r>
      <w:r w:rsidRPr="00B71230">
        <w:rPr>
          <w:rFonts w:ascii="Calibri" w:eastAsia="Calibri" w:hAnsi="Calibri" w:cs="Calibri"/>
          <w:spacing w:val="-2"/>
          <w:sz w:val="22"/>
          <w:szCs w:val="22"/>
        </w:rPr>
        <w:t>c</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u</w:t>
      </w:r>
      <w:r w:rsidRPr="00B71230">
        <w:rPr>
          <w:rFonts w:ascii="Calibri" w:eastAsia="Calibri" w:hAnsi="Calibri" w:cs="Calibri"/>
          <w:sz w:val="22"/>
          <w:szCs w:val="22"/>
        </w:rPr>
        <w:t>rse foste</w:t>
      </w:r>
      <w:r w:rsidRPr="00B71230">
        <w:rPr>
          <w:rFonts w:ascii="Calibri" w:eastAsia="Calibri" w:hAnsi="Calibri" w:cs="Calibri"/>
          <w:spacing w:val="-1"/>
          <w:sz w:val="22"/>
          <w:szCs w:val="22"/>
        </w:rPr>
        <w:t>r</w:t>
      </w:r>
      <w:r w:rsidRPr="00B71230">
        <w:rPr>
          <w:rFonts w:ascii="Calibri" w:eastAsia="Calibri" w:hAnsi="Calibri" w:cs="Calibri"/>
          <w:sz w:val="22"/>
          <w:szCs w:val="22"/>
        </w:rPr>
        <w:t>s</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in</w:t>
      </w:r>
      <w:r w:rsidRPr="00B71230">
        <w:rPr>
          <w:rFonts w:ascii="Calibri" w:eastAsia="Calibri" w:hAnsi="Calibri" w:cs="Calibri"/>
          <w:spacing w:val="-1"/>
          <w:sz w:val="22"/>
          <w:szCs w:val="22"/>
        </w:rPr>
        <w:t xml:space="preserve"> s</w:t>
      </w:r>
      <w:r w:rsidRPr="00B71230">
        <w:rPr>
          <w:rFonts w:ascii="Calibri" w:eastAsia="Calibri" w:hAnsi="Calibri" w:cs="Calibri"/>
          <w:sz w:val="22"/>
          <w:szCs w:val="22"/>
        </w:rPr>
        <w:t>tu</w:t>
      </w:r>
      <w:r w:rsidRPr="00B71230">
        <w:rPr>
          <w:rFonts w:ascii="Calibri" w:eastAsia="Calibri" w:hAnsi="Calibri" w:cs="Calibri"/>
          <w:spacing w:val="-1"/>
          <w:sz w:val="22"/>
          <w:szCs w:val="22"/>
        </w:rPr>
        <w:t>d</w:t>
      </w:r>
      <w:r w:rsidRPr="00B71230">
        <w:rPr>
          <w:rFonts w:ascii="Calibri" w:eastAsia="Calibri" w:hAnsi="Calibri" w:cs="Calibri"/>
          <w:sz w:val="22"/>
          <w:szCs w:val="22"/>
        </w:rPr>
        <w:t>ents</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the de</w:t>
      </w:r>
      <w:r w:rsidRPr="00B71230">
        <w:rPr>
          <w:rFonts w:ascii="Calibri" w:eastAsia="Calibri" w:hAnsi="Calibri" w:cs="Calibri"/>
          <w:spacing w:val="-3"/>
          <w:sz w:val="22"/>
          <w:szCs w:val="22"/>
        </w:rPr>
        <w:t>v</w:t>
      </w:r>
      <w:r w:rsidRPr="00B71230">
        <w:rPr>
          <w:rFonts w:ascii="Calibri" w:eastAsia="Calibri" w:hAnsi="Calibri" w:cs="Calibri"/>
          <w:spacing w:val="-2"/>
          <w:sz w:val="22"/>
          <w:szCs w:val="22"/>
        </w:rPr>
        <w:t>e</w:t>
      </w:r>
      <w:r w:rsidRPr="00B71230">
        <w:rPr>
          <w:rFonts w:ascii="Calibri" w:eastAsia="Calibri" w:hAnsi="Calibri" w:cs="Calibri"/>
          <w:sz w:val="22"/>
          <w:szCs w:val="22"/>
        </w:rPr>
        <w:t>l</w:t>
      </w:r>
      <w:r w:rsidRPr="00B71230">
        <w:rPr>
          <w:rFonts w:ascii="Calibri" w:eastAsia="Calibri" w:hAnsi="Calibri" w:cs="Calibri"/>
          <w:spacing w:val="-1"/>
          <w:sz w:val="22"/>
          <w:szCs w:val="22"/>
        </w:rPr>
        <w:t>op</w:t>
      </w:r>
      <w:r w:rsidRPr="00B71230">
        <w:rPr>
          <w:rFonts w:ascii="Calibri" w:eastAsia="Calibri" w:hAnsi="Calibri" w:cs="Calibri"/>
          <w:sz w:val="22"/>
          <w:szCs w:val="22"/>
        </w:rPr>
        <w:t>ment</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 xml:space="preserve">of </w:t>
      </w:r>
      <w:r w:rsidRPr="00B71230">
        <w:rPr>
          <w:rFonts w:ascii="Calibri" w:eastAsia="Calibri" w:hAnsi="Calibri" w:cs="Calibri"/>
          <w:spacing w:val="-1"/>
          <w:sz w:val="22"/>
          <w:szCs w:val="22"/>
        </w:rPr>
        <w:t>a</w:t>
      </w:r>
      <w:r w:rsidRPr="00B71230">
        <w:rPr>
          <w:rFonts w:ascii="Calibri" w:eastAsia="Calibri" w:hAnsi="Calibri" w:cs="Calibri"/>
          <w:sz w:val="22"/>
          <w:szCs w:val="22"/>
        </w:rPr>
        <w:t>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u</w:t>
      </w:r>
      <w:r w:rsidRPr="00B71230">
        <w:rPr>
          <w:rFonts w:ascii="Calibri" w:eastAsia="Calibri" w:hAnsi="Calibri" w:cs="Calibri"/>
          <w:spacing w:val="-1"/>
          <w:sz w:val="22"/>
          <w:szCs w:val="22"/>
        </w:rPr>
        <w:t>nd</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r</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and</w:t>
      </w:r>
      <w:r w:rsidRPr="00B71230">
        <w:rPr>
          <w:rFonts w:ascii="Calibri" w:eastAsia="Calibri" w:hAnsi="Calibri" w:cs="Calibri"/>
          <w:spacing w:val="-3"/>
          <w:sz w:val="22"/>
          <w:szCs w:val="22"/>
        </w:rPr>
        <w:t>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of 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1"/>
          <w:sz w:val="22"/>
          <w:szCs w:val="22"/>
        </w:rPr>
        <w:t>pp</w:t>
      </w:r>
      <w:r w:rsidRPr="00B71230">
        <w:rPr>
          <w:rFonts w:ascii="Calibri" w:eastAsia="Calibri" w:hAnsi="Calibri" w:cs="Calibri"/>
          <w:spacing w:val="1"/>
          <w:sz w:val="22"/>
          <w:szCs w:val="22"/>
        </w:rPr>
        <w:t>r</w:t>
      </w:r>
      <w:r w:rsidRPr="00B71230">
        <w:rPr>
          <w:rFonts w:ascii="Calibri" w:eastAsia="Calibri" w:hAnsi="Calibri" w:cs="Calibri"/>
          <w:sz w:val="22"/>
          <w:szCs w:val="22"/>
        </w:rPr>
        <w:t>ec</w:t>
      </w:r>
      <w:r w:rsidRPr="00B71230">
        <w:rPr>
          <w:rFonts w:ascii="Calibri" w:eastAsia="Calibri" w:hAnsi="Calibri" w:cs="Calibri"/>
          <w:spacing w:val="-1"/>
          <w:sz w:val="22"/>
          <w:szCs w:val="22"/>
        </w:rPr>
        <w:t>ia</w:t>
      </w:r>
      <w:r w:rsidRPr="00B71230">
        <w:rPr>
          <w:rFonts w:ascii="Calibri" w:eastAsia="Calibri" w:hAnsi="Calibri" w:cs="Calibri"/>
          <w:sz w:val="22"/>
          <w:szCs w:val="22"/>
        </w:rPr>
        <w:t>tion</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f</w:t>
      </w:r>
      <w:r w:rsidRPr="00B71230">
        <w:rPr>
          <w:rFonts w:ascii="Calibri" w:eastAsia="Calibri" w:hAnsi="Calibri" w:cs="Calibri"/>
          <w:sz w:val="22"/>
          <w:szCs w:val="22"/>
        </w:rPr>
        <w:t>or</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the d</w:t>
      </w:r>
      <w:r w:rsidRPr="00B71230">
        <w:rPr>
          <w:rFonts w:ascii="Calibri" w:eastAsia="Calibri" w:hAnsi="Calibri" w:cs="Calibri"/>
          <w:spacing w:val="-1"/>
          <w:sz w:val="22"/>
          <w:szCs w:val="22"/>
        </w:rPr>
        <w:t>i</w:t>
      </w:r>
      <w:r w:rsidRPr="00B71230">
        <w:rPr>
          <w:rFonts w:ascii="Calibri" w:eastAsia="Calibri" w:hAnsi="Calibri" w:cs="Calibri"/>
          <w:spacing w:val="-2"/>
          <w:sz w:val="22"/>
          <w:szCs w:val="22"/>
        </w:rPr>
        <w:t>v</w:t>
      </w:r>
      <w:r w:rsidRPr="00B71230">
        <w:rPr>
          <w:rFonts w:ascii="Calibri" w:eastAsia="Calibri" w:hAnsi="Calibri" w:cs="Calibri"/>
          <w:sz w:val="22"/>
          <w:szCs w:val="22"/>
        </w:rPr>
        <w:t>e</w:t>
      </w:r>
      <w:r w:rsidRPr="00B71230">
        <w:rPr>
          <w:rFonts w:ascii="Calibri" w:eastAsia="Calibri" w:hAnsi="Calibri" w:cs="Calibri"/>
          <w:spacing w:val="-1"/>
          <w:sz w:val="22"/>
          <w:szCs w:val="22"/>
        </w:rPr>
        <w:t>r</w:t>
      </w:r>
      <w:r w:rsidRPr="00B71230">
        <w:rPr>
          <w:rFonts w:ascii="Calibri" w:eastAsia="Calibri" w:hAnsi="Calibri" w:cs="Calibri"/>
          <w:sz w:val="22"/>
          <w:szCs w:val="22"/>
        </w:rPr>
        <w:t>sity of the h</w:t>
      </w:r>
      <w:r w:rsidRPr="00B71230">
        <w:rPr>
          <w:rFonts w:ascii="Calibri" w:eastAsia="Calibri" w:hAnsi="Calibri" w:cs="Calibri"/>
          <w:spacing w:val="-1"/>
          <w:sz w:val="22"/>
          <w:szCs w:val="22"/>
        </w:rPr>
        <w:t>u</w:t>
      </w:r>
      <w:r w:rsidRPr="00B71230">
        <w:rPr>
          <w:rFonts w:ascii="Calibri" w:eastAsia="Calibri" w:hAnsi="Calibri" w:cs="Calibri"/>
          <w:sz w:val="22"/>
          <w:szCs w:val="22"/>
        </w:rPr>
        <w:t>man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co</w:t>
      </w:r>
      <w:r w:rsidRPr="00B71230">
        <w:rPr>
          <w:rFonts w:ascii="Calibri" w:eastAsia="Calibri" w:hAnsi="Calibri" w:cs="Calibri"/>
          <w:spacing w:val="-2"/>
          <w:sz w:val="22"/>
          <w:szCs w:val="22"/>
        </w:rPr>
        <w:t>m</w:t>
      </w:r>
      <w:r w:rsidRPr="00B71230">
        <w:rPr>
          <w:rFonts w:ascii="Calibri" w:eastAsia="Calibri" w:hAnsi="Calibri" w:cs="Calibri"/>
          <w:sz w:val="22"/>
          <w:szCs w:val="22"/>
        </w:rPr>
        <w:t>mu</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ity </w:t>
      </w:r>
      <w:r w:rsidRPr="00B71230">
        <w:rPr>
          <w:rFonts w:ascii="Calibri" w:eastAsia="Calibri" w:hAnsi="Calibri" w:cs="Calibri"/>
          <w:spacing w:val="-3"/>
          <w:sz w:val="22"/>
          <w:szCs w:val="22"/>
        </w:rPr>
        <w:t>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co</w:t>
      </w:r>
      <w:r w:rsidRPr="00B71230">
        <w:rPr>
          <w:rFonts w:ascii="Calibri" w:eastAsia="Calibri" w:hAnsi="Calibri" w:cs="Calibri"/>
          <w:spacing w:val="-1"/>
          <w:sz w:val="22"/>
          <w:szCs w:val="22"/>
        </w:rPr>
        <w:t>nd</w:t>
      </w:r>
      <w:r w:rsidRPr="00B71230">
        <w:rPr>
          <w:rFonts w:ascii="Calibri" w:eastAsia="Calibri" w:hAnsi="Calibri" w:cs="Calibri"/>
          <w:sz w:val="22"/>
          <w:szCs w:val="22"/>
        </w:rPr>
        <w:t>iti</w:t>
      </w:r>
      <w:r w:rsidRPr="00B71230">
        <w:rPr>
          <w:rFonts w:ascii="Calibri" w:eastAsia="Calibri" w:hAnsi="Calibri" w:cs="Calibri"/>
          <w:spacing w:val="-1"/>
          <w:sz w:val="22"/>
          <w:szCs w:val="22"/>
        </w:rPr>
        <w:t>on</w:t>
      </w:r>
      <w:r w:rsidRPr="00B71230">
        <w:rPr>
          <w:rFonts w:ascii="Calibri" w:eastAsia="Calibri" w:hAnsi="Calibri" w:cs="Calibri"/>
          <w:sz w:val="22"/>
          <w:szCs w:val="22"/>
        </w:rPr>
        <w:t xml:space="preserve">. As this course is structured someone historically, students will have the opportunity explore the connection between historical context and ethical theorizing from within that context. </w:t>
      </w:r>
    </w:p>
    <w:p w:rsidR="00B71230" w:rsidRPr="00B71230" w:rsidRDefault="00B71230" w:rsidP="00B71230">
      <w:pPr>
        <w:pStyle w:val="ListParagraph"/>
        <w:widowControl w:val="0"/>
        <w:numPr>
          <w:ilvl w:val="1"/>
          <w:numId w:val="15"/>
        </w:numPr>
        <w:spacing w:before="16" w:after="0" w:line="240" w:lineRule="auto"/>
        <w:ind w:right="-20"/>
        <w:rPr>
          <w:rFonts w:ascii="Calibri" w:eastAsia="Calibri" w:hAnsi="Calibri" w:cs="Calibri"/>
          <w:sz w:val="22"/>
          <w:szCs w:val="22"/>
        </w:rPr>
      </w:pPr>
      <w:r w:rsidRPr="00B71230">
        <w:rPr>
          <w:rFonts w:ascii="Calibri" w:eastAsia="Calibri" w:hAnsi="Calibri" w:cs="Calibri"/>
          <w:sz w:val="22"/>
          <w:szCs w:val="22"/>
        </w:rPr>
        <w:t xml:space="preserve">Students will demonstrate this outcome in a combination of their written essays, weekly quizzes, and in-class activities. </w:t>
      </w:r>
      <w:r w:rsidR="006E4164"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Compare and analyze various conceptions of humankind.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As an ethics course among the underlying concerns is the identification and analysis of the various conceptions of humanity and human nature in several different traditions in ethics, including a consideration of the differences between these traditions. For example, a comparison between the ancient Greek conception of humanity, as present in Aristotle’s ethics and as present in Confucian ethics allows students the opportunity to explore the implications of these difference in the differing prescriptions, principles, and virtues each philosopher emphasizes.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Students demonstrate this outcome in a combination of assessments including both essays, weekly in-class exercises and weekly quizzes.</w:t>
      </w:r>
      <w:r w:rsidR="006E4164" w:rsidRPr="006E4164">
        <w:rPr>
          <w:rFonts w:ascii="Calibri" w:eastAsia="Calibri" w:hAnsi="Calibri" w:cs="Calibri"/>
          <w:color w:val="00B050"/>
          <w:spacing w:val="1"/>
          <w:position w:val="1"/>
          <w:sz w:val="22"/>
          <w:szCs w:val="22"/>
        </w:rPr>
        <w:t xml:space="preserve"> </w:t>
      </w:r>
      <w:r w:rsidR="006E4164"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and understanding of the historical development of cultures and civilizations, including their animating ideas and values.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z w:val="22"/>
          <w:szCs w:val="22"/>
        </w:rPr>
        <w:t>Wh</w:t>
      </w:r>
      <w:r w:rsidRPr="00B71230">
        <w:rPr>
          <w:rFonts w:ascii="Calibri" w:eastAsia="Calibri" w:hAnsi="Calibri" w:cs="Calibri"/>
          <w:spacing w:val="-1"/>
          <w:sz w:val="22"/>
          <w:szCs w:val="22"/>
        </w:rPr>
        <w:t>i</w:t>
      </w:r>
      <w:r w:rsidRPr="00B71230">
        <w:rPr>
          <w:rFonts w:ascii="Calibri" w:eastAsia="Calibri" w:hAnsi="Calibri" w:cs="Calibri"/>
          <w:sz w:val="22"/>
          <w:szCs w:val="22"/>
        </w:rPr>
        <w:t>le</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h</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o</w:t>
      </w:r>
      <w:r w:rsidRPr="00B71230">
        <w:rPr>
          <w:rFonts w:ascii="Calibri" w:eastAsia="Calibri" w:hAnsi="Calibri" w:cs="Calibri"/>
          <w:sz w:val="22"/>
          <w:szCs w:val="22"/>
        </w:rPr>
        <w:t>ret</w:t>
      </w:r>
      <w:r w:rsidRPr="00B71230">
        <w:rPr>
          <w:rFonts w:ascii="Calibri" w:eastAsia="Calibri" w:hAnsi="Calibri" w:cs="Calibri"/>
          <w:spacing w:val="-2"/>
          <w:sz w:val="22"/>
          <w:szCs w:val="22"/>
        </w:rPr>
        <w:t>i</w:t>
      </w:r>
      <w:r w:rsidRPr="00B71230">
        <w:rPr>
          <w:rFonts w:ascii="Calibri" w:eastAsia="Calibri" w:hAnsi="Calibri" w:cs="Calibri"/>
          <w:sz w:val="22"/>
          <w:szCs w:val="22"/>
        </w:rPr>
        <w:t xml:space="preserve">cal </w:t>
      </w:r>
      <w:r w:rsidRPr="00B71230">
        <w:rPr>
          <w:rFonts w:ascii="Calibri" w:eastAsia="Calibri" w:hAnsi="Calibri" w:cs="Calibri"/>
          <w:spacing w:val="-2"/>
          <w:sz w:val="22"/>
          <w:szCs w:val="22"/>
        </w:rPr>
        <w:t>e</w:t>
      </w:r>
      <w:r w:rsidRPr="00B71230">
        <w:rPr>
          <w:rFonts w:ascii="Calibri" w:eastAsia="Calibri" w:hAnsi="Calibri" w:cs="Calibri"/>
          <w:sz w:val="22"/>
          <w:szCs w:val="22"/>
        </w:rPr>
        <w:t>th</w:t>
      </w:r>
      <w:r w:rsidRPr="00B71230">
        <w:rPr>
          <w:rFonts w:ascii="Calibri" w:eastAsia="Calibri" w:hAnsi="Calibri" w:cs="Calibri"/>
          <w:spacing w:val="-1"/>
          <w:sz w:val="22"/>
          <w:szCs w:val="22"/>
        </w:rPr>
        <w:t>i</w:t>
      </w:r>
      <w:r w:rsidRPr="00B71230">
        <w:rPr>
          <w:rFonts w:ascii="Calibri" w:eastAsia="Calibri" w:hAnsi="Calibri" w:cs="Calibri"/>
          <w:sz w:val="22"/>
          <w:szCs w:val="22"/>
        </w:rPr>
        <w:t>cs</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ft</w:t>
      </w:r>
      <w:r w:rsidRPr="00B71230">
        <w:rPr>
          <w:rFonts w:ascii="Calibri" w:eastAsia="Calibri" w:hAnsi="Calibri" w:cs="Calibri"/>
          <w:spacing w:val="1"/>
          <w:sz w:val="22"/>
          <w:szCs w:val="22"/>
        </w:rPr>
        <w:t>e</w:t>
      </w:r>
      <w:r w:rsidRPr="00B71230">
        <w:rPr>
          <w:rFonts w:ascii="Calibri" w:eastAsia="Calibri" w:hAnsi="Calibri" w:cs="Calibri"/>
          <w:sz w:val="22"/>
          <w:szCs w:val="22"/>
        </w:rPr>
        <w:t>n</w:t>
      </w:r>
      <w:r w:rsidRPr="00B71230">
        <w:rPr>
          <w:rFonts w:ascii="Calibri" w:eastAsia="Calibri" w:hAnsi="Calibri" w:cs="Calibri"/>
          <w:spacing w:val="-3"/>
          <w:sz w:val="22"/>
          <w:szCs w:val="22"/>
        </w:rPr>
        <w:t xml:space="preserve"> </w:t>
      </w:r>
      <w:r w:rsidRPr="00B71230">
        <w:rPr>
          <w:rFonts w:ascii="Calibri" w:eastAsia="Calibri" w:hAnsi="Calibri" w:cs="Calibri"/>
          <w:sz w:val="22"/>
          <w:szCs w:val="22"/>
        </w:rPr>
        <w:t>se</w:t>
      </w:r>
      <w:r w:rsidRPr="00B71230">
        <w:rPr>
          <w:rFonts w:ascii="Calibri" w:eastAsia="Calibri" w:hAnsi="Calibri" w:cs="Calibri"/>
          <w:spacing w:val="-1"/>
          <w:sz w:val="22"/>
          <w:szCs w:val="22"/>
        </w:rPr>
        <w:t>e</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re</w:t>
      </w:r>
      <w:r w:rsidRPr="00B71230">
        <w:rPr>
          <w:rFonts w:ascii="Calibri" w:eastAsia="Calibri" w:hAnsi="Calibri" w:cs="Calibri"/>
          <w:spacing w:val="1"/>
          <w:sz w:val="22"/>
          <w:szCs w:val="22"/>
        </w:rPr>
        <w:t>m</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v</w:t>
      </w:r>
      <w:r w:rsidRPr="00B71230">
        <w:rPr>
          <w:rFonts w:ascii="Calibri" w:eastAsia="Calibri" w:hAnsi="Calibri" w:cs="Calibri"/>
          <w:sz w:val="22"/>
          <w:szCs w:val="22"/>
        </w:rPr>
        <w:t xml:space="preserve">ed </w:t>
      </w:r>
      <w:r w:rsidRPr="00B71230">
        <w:rPr>
          <w:rFonts w:ascii="Calibri" w:eastAsia="Calibri" w:hAnsi="Calibri" w:cs="Calibri"/>
          <w:spacing w:val="3"/>
          <w:sz w:val="22"/>
          <w:szCs w:val="22"/>
        </w:rPr>
        <w:t>f</w:t>
      </w:r>
      <w:r w:rsidRPr="00B71230">
        <w:rPr>
          <w:rFonts w:ascii="Calibri" w:eastAsia="Calibri" w:hAnsi="Calibri" w:cs="Calibri"/>
          <w:spacing w:val="-3"/>
          <w:sz w:val="22"/>
          <w:szCs w:val="22"/>
        </w:rPr>
        <w:t>r</w:t>
      </w:r>
      <w:r w:rsidRPr="00B71230">
        <w:rPr>
          <w:rFonts w:ascii="Calibri" w:eastAsia="Calibri" w:hAnsi="Calibri" w:cs="Calibri"/>
          <w:spacing w:val="-1"/>
          <w:sz w:val="22"/>
          <w:szCs w:val="22"/>
        </w:rPr>
        <w:t>o</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m</w:t>
      </w:r>
      <w:r w:rsidRPr="00B71230">
        <w:rPr>
          <w:rFonts w:ascii="Calibri" w:eastAsia="Calibri" w:hAnsi="Calibri" w:cs="Calibri"/>
          <w:sz w:val="22"/>
          <w:szCs w:val="22"/>
        </w:rPr>
        <w:t>at</w:t>
      </w:r>
      <w:r w:rsidRPr="00B71230">
        <w:rPr>
          <w:rFonts w:ascii="Calibri" w:eastAsia="Calibri" w:hAnsi="Calibri" w:cs="Calibri"/>
          <w:spacing w:val="-2"/>
          <w:sz w:val="22"/>
          <w:szCs w:val="22"/>
        </w:rPr>
        <w:t>t</w:t>
      </w:r>
      <w:r w:rsidRPr="00B71230">
        <w:rPr>
          <w:rFonts w:ascii="Calibri" w:eastAsia="Calibri" w:hAnsi="Calibri" w:cs="Calibri"/>
          <w:sz w:val="22"/>
          <w:szCs w:val="22"/>
        </w:rPr>
        <w:t>ers</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 xml:space="preserve">f </w:t>
      </w:r>
      <w:r w:rsidRPr="00B71230">
        <w:rPr>
          <w:rFonts w:ascii="Calibri" w:eastAsia="Calibri" w:hAnsi="Calibri" w:cs="Calibri"/>
          <w:spacing w:val="-2"/>
          <w:sz w:val="22"/>
          <w:szCs w:val="22"/>
        </w:rPr>
        <w:t>s</w:t>
      </w:r>
      <w:r w:rsidRPr="00B71230">
        <w:rPr>
          <w:rFonts w:ascii="Calibri" w:eastAsia="Calibri" w:hAnsi="Calibri" w:cs="Calibri"/>
          <w:spacing w:val="1"/>
          <w:sz w:val="22"/>
          <w:szCs w:val="22"/>
        </w:rPr>
        <w:t>o</w:t>
      </w:r>
      <w:r w:rsidRPr="00B71230">
        <w:rPr>
          <w:rFonts w:ascii="Calibri" w:eastAsia="Calibri" w:hAnsi="Calibri" w:cs="Calibri"/>
          <w:sz w:val="22"/>
          <w:szCs w:val="22"/>
        </w:rPr>
        <w:t>cial</w:t>
      </w:r>
      <w:r w:rsidRPr="00B71230">
        <w:rPr>
          <w:rFonts w:ascii="Calibri" w:eastAsia="Calibri" w:hAnsi="Calibri" w:cs="Calibri"/>
          <w:spacing w:val="-3"/>
          <w:sz w:val="22"/>
          <w:szCs w:val="22"/>
        </w:rPr>
        <w:t xml:space="preserve"> </w:t>
      </w:r>
      <w:r w:rsidRPr="00B71230">
        <w:rPr>
          <w:rFonts w:ascii="Calibri" w:eastAsia="Calibri" w:hAnsi="Calibri" w:cs="Calibri"/>
          <w:sz w:val="22"/>
          <w:szCs w:val="22"/>
        </w:rPr>
        <w:t>and</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e</w:t>
      </w:r>
      <w:r w:rsidRPr="00B71230">
        <w:rPr>
          <w:rFonts w:ascii="Calibri" w:eastAsia="Calibri" w:hAnsi="Calibri" w:cs="Calibri"/>
          <w:spacing w:val="-2"/>
          <w:sz w:val="22"/>
          <w:szCs w:val="22"/>
        </w:rPr>
        <w:t>c</w:t>
      </w:r>
      <w:r w:rsidRPr="00B71230">
        <w:rPr>
          <w:rFonts w:ascii="Calibri" w:eastAsia="Calibri" w:hAnsi="Calibri" w:cs="Calibri"/>
          <w:spacing w:val="1"/>
          <w:sz w:val="22"/>
          <w:szCs w:val="22"/>
        </w:rPr>
        <w:t>o</w:t>
      </w:r>
      <w:r w:rsidRPr="00B71230">
        <w:rPr>
          <w:rFonts w:ascii="Calibri" w:eastAsia="Calibri" w:hAnsi="Calibri" w:cs="Calibri"/>
          <w:spacing w:val="-3"/>
          <w:sz w:val="22"/>
          <w:szCs w:val="22"/>
        </w:rPr>
        <w:t>n</w:t>
      </w:r>
      <w:r w:rsidRPr="00B71230">
        <w:rPr>
          <w:rFonts w:ascii="Calibri" w:eastAsia="Calibri" w:hAnsi="Calibri" w:cs="Calibri"/>
          <w:spacing w:val="1"/>
          <w:sz w:val="22"/>
          <w:szCs w:val="22"/>
        </w:rPr>
        <w:t>om</w:t>
      </w:r>
      <w:r w:rsidRPr="00B71230">
        <w:rPr>
          <w:rFonts w:ascii="Calibri" w:eastAsia="Calibri" w:hAnsi="Calibri" w:cs="Calibri"/>
          <w:spacing w:val="-3"/>
          <w:sz w:val="22"/>
          <w:szCs w:val="22"/>
        </w:rPr>
        <w:t>i</w:t>
      </w:r>
      <w:r w:rsidRPr="00B71230">
        <w:rPr>
          <w:rFonts w:ascii="Calibri" w:eastAsia="Calibri" w:hAnsi="Calibri" w:cs="Calibri"/>
          <w:sz w:val="22"/>
          <w:szCs w:val="22"/>
        </w:rPr>
        <w:t>c</w:t>
      </w:r>
      <w:r w:rsidRPr="00B71230">
        <w:rPr>
          <w:rFonts w:ascii="Calibri" w:eastAsia="Calibri" w:hAnsi="Calibri" w:cs="Calibri"/>
          <w:spacing w:val="3"/>
          <w:sz w:val="22"/>
          <w:szCs w:val="22"/>
        </w:rPr>
        <w:t xml:space="preserve"> </w:t>
      </w:r>
      <w:r w:rsidRPr="00B71230">
        <w:rPr>
          <w:rFonts w:ascii="Calibri" w:eastAsia="Calibri" w:hAnsi="Calibri" w:cs="Calibri"/>
          <w:spacing w:val="-1"/>
          <w:sz w:val="22"/>
          <w:szCs w:val="22"/>
        </w:rPr>
        <w:t>d</w:t>
      </w:r>
      <w:r w:rsidRPr="00B71230">
        <w:rPr>
          <w:rFonts w:ascii="Calibri" w:eastAsia="Calibri" w:hAnsi="Calibri" w:cs="Calibri"/>
          <w:sz w:val="22"/>
          <w:szCs w:val="22"/>
        </w:rPr>
        <w:t>i</w:t>
      </w:r>
      <w:r w:rsidRPr="00B71230">
        <w:rPr>
          <w:rFonts w:ascii="Calibri" w:eastAsia="Calibri" w:hAnsi="Calibri" w:cs="Calibri"/>
          <w:spacing w:val="-2"/>
          <w:sz w:val="22"/>
          <w:szCs w:val="22"/>
        </w:rPr>
        <w:t>v</w:t>
      </w:r>
      <w:r w:rsidRPr="00B71230">
        <w:rPr>
          <w:rFonts w:ascii="Calibri" w:eastAsia="Calibri" w:hAnsi="Calibri" w:cs="Calibri"/>
          <w:sz w:val="22"/>
          <w:szCs w:val="22"/>
        </w:rPr>
        <w:t>ersi</w:t>
      </w:r>
      <w:r w:rsidRPr="00B71230">
        <w:rPr>
          <w:rFonts w:ascii="Calibri" w:eastAsia="Calibri" w:hAnsi="Calibri" w:cs="Calibri"/>
          <w:spacing w:val="-2"/>
          <w:sz w:val="22"/>
          <w:szCs w:val="22"/>
        </w:rPr>
        <w:t>t</w:t>
      </w:r>
      <w:r w:rsidRPr="00B71230">
        <w:rPr>
          <w:rFonts w:ascii="Calibri" w:eastAsia="Calibri" w:hAnsi="Calibri" w:cs="Calibri"/>
          <w:spacing w:val="1"/>
          <w:sz w:val="22"/>
          <w:szCs w:val="22"/>
        </w:rPr>
        <w:t>y</w:t>
      </w:r>
      <w:r w:rsidRPr="00B71230">
        <w:rPr>
          <w:rFonts w:ascii="Calibri" w:eastAsia="Calibri" w:hAnsi="Calibri" w:cs="Calibri"/>
          <w:sz w:val="22"/>
          <w:szCs w:val="22"/>
        </w:rPr>
        <w:t>, th</w:t>
      </w:r>
      <w:r w:rsidRPr="00B71230">
        <w:rPr>
          <w:rFonts w:ascii="Calibri" w:eastAsia="Calibri" w:hAnsi="Calibri" w:cs="Calibri"/>
          <w:spacing w:val="-1"/>
          <w:sz w:val="22"/>
          <w:szCs w:val="22"/>
        </w:rPr>
        <w:t>i</w:t>
      </w:r>
      <w:r w:rsidRPr="00B71230">
        <w:rPr>
          <w:rFonts w:ascii="Calibri" w:eastAsia="Calibri" w:hAnsi="Calibri" w:cs="Calibri"/>
          <w:sz w:val="22"/>
          <w:szCs w:val="22"/>
        </w:rPr>
        <w:t>s c</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u</w:t>
      </w:r>
      <w:r w:rsidRPr="00B71230">
        <w:rPr>
          <w:rFonts w:ascii="Calibri" w:eastAsia="Calibri" w:hAnsi="Calibri" w:cs="Calibri"/>
          <w:sz w:val="22"/>
          <w:szCs w:val="22"/>
        </w:rPr>
        <w:t>r</w:t>
      </w:r>
      <w:r w:rsidRPr="00B71230">
        <w:rPr>
          <w:rFonts w:ascii="Calibri" w:eastAsia="Calibri" w:hAnsi="Calibri" w:cs="Calibri"/>
          <w:spacing w:val="-3"/>
          <w:sz w:val="22"/>
          <w:szCs w:val="22"/>
        </w:rPr>
        <w:t>s</w:t>
      </w:r>
      <w:r w:rsidRPr="00B71230">
        <w:rPr>
          <w:rFonts w:ascii="Calibri" w:eastAsia="Calibri" w:hAnsi="Calibri" w:cs="Calibri"/>
          <w:sz w:val="22"/>
          <w:szCs w:val="22"/>
        </w:rPr>
        <w:t>e</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will</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m</w:t>
      </w:r>
      <w:r w:rsidRPr="00B71230">
        <w:rPr>
          <w:rFonts w:ascii="Calibri" w:eastAsia="Calibri" w:hAnsi="Calibri" w:cs="Calibri"/>
          <w:spacing w:val="-1"/>
          <w:sz w:val="22"/>
          <w:szCs w:val="22"/>
        </w:rPr>
        <w:t>ph</w:t>
      </w:r>
      <w:r w:rsidRPr="00B71230">
        <w:rPr>
          <w:rFonts w:ascii="Calibri" w:eastAsia="Calibri" w:hAnsi="Calibri" w:cs="Calibri"/>
          <w:sz w:val="22"/>
          <w:szCs w:val="22"/>
        </w:rPr>
        <w:t>asi</w:t>
      </w:r>
      <w:r w:rsidRPr="00B71230">
        <w:rPr>
          <w:rFonts w:ascii="Calibri" w:eastAsia="Calibri" w:hAnsi="Calibri" w:cs="Calibri"/>
          <w:spacing w:val="-1"/>
          <w:sz w:val="22"/>
          <w:szCs w:val="22"/>
        </w:rPr>
        <w:t>z</w:t>
      </w:r>
      <w:r w:rsidRPr="00B71230">
        <w:rPr>
          <w:rFonts w:ascii="Calibri" w:eastAsia="Calibri" w:hAnsi="Calibri" w:cs="Calibri"/>
          <w:sz w:val="22"/>
          <w:szCs w:val="22"/>
        </w:rPr>
        <w:t>e</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 xml:space="preserve">the </w:t>
      </w:r>
      <w:r w:rsidRPr="00B71230">
        <w:rPr>
          <w:rFonts w:ascii="Calibri" w:eastAsia="Calibri" w:hAnsi="Calibri" w:cs="Calibri"/>
          <w:spacing w:val="-2"/>
          <w:sz w:val="22"/>
          <w:szCs w:val="22"/>
        </w:rPr>
        <w:t>i</w:t>
      </w:r>
      <w:r w:rsidRPr="00B71230">
        <w:rPr>
          <w:rFonts w:ascii="Calibri" w:eastAsia="Calibri" w:hAnsi="Calibri" w:cs="Calibri"/>
          <w:spacing w:val="1"/>
          <w:sz w:val="22"/>
          <w:szCs w:val="22"/>
        </w:rPr>
        <w:t>m</w:t>
      </w:r>
      <w:r w:rsidRPr="00B71230">
        <w:rPr>
          <w:rFonts w:ascii="Calibri" w:eastAsia="Calibri" w:hAnsi="Calibri" w:cs="Calibri"/>
          <w:spacing w:val="-1"/>
          <w:sz w:val="22"/>
          <w:szCs w:val="22"/>
        </w:rPr>
        <w:t>p</w:t>
      </w:r>
      <w:r w:rsidRPr="00B71230">
        <w:rPr>
          <w:rFonts w:ascii="Calibri" w:eastAsia="Calibri" w:hAnsi="Calibri" w:cs="Calibri"/>
          <w:spacing w:val="1"/>
          <w:sz w:val="22"/>
          <w:szCs w:val="22"/>
        </w:rPr>
        <w:t>o</w:t>
      </w:r>
      <w:r w:rsidRPr="00B71230">
        <w:rPr>
          <w:rFonts w:ascii="Calibri" w:eastAsia="Calibri" w:hAnsi="Calibri" w:cs="Calibri"/>
          <w:sz w:val="22"/>
          <w:szCs w:val="22"/>
        </w:rPr>
        <w:t>rta</w:t>
      </w:r>
      <w:r w:rsidRPr="00B71230">
        <w:rPr>
          <w:rFonts w:ascii="Calibri" w:eastAsia="Calibri" w:hAnsi="Calibri" w:cs="Calibri"/>
          <w:spacing w:val="-3"/>
          <w:sz w:val="22"/>
          <w:szCs w:val="22"/>
        </w:rPr>
        <w:t>n</w:t>
      </w:r>
      <w:r w:rsidRPr="00B71230">
        <w:rPr>
          <w:rFonts w:ascii="Calibri" w:eastAsia="Calibri" w:hAnsi="Calibri" w:cs="Calibri"/>
          <w:sz w:val="22"/>
          <w:szCs w:val="22"/>
        </w:rPr>
        <w:t>t</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c</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nn</w:t>
      </w:r>
      <w:r w:rsidRPr="00B71230">
        <w:rPr>
          <w:rFonts w:ascii="Calibri" w:eastAsia="Calibri" w:hAnsi="Calibri" w:cs="Calibri"/>
          <w:sz w:val="22"/>
          <w:szCs w:val="22"/>
        </w:rPr>
        <w:t>ec</w:t>
      </w:r>
      <w:r w:rsidRPr="00B71230">
        <w:rPr>
          <w:rFonts w:ascii="Calibri" w:eastAsia="Calibri" w:hAnsi="Calibri" w:cs="Calibri"/>
          <w:spacing w:val="1"/>
          <w:sz w:val="22"/>
          <w:szCs w:val="22"/>
        </w:rPr>
        <w:t>t</w:t>
      </w:r>
      <w:r w:rsidRPr="00B71230">
        <w:rPr>
          <w:rFonts w:ascii="Calibri" w:eastAsia="Calibri" w:hAnsi="Calibri" w:cs="Calibri"/>
          <w:spacing w:val="-3"/>
          <w:sz w:val="22"/>
          <w:szCs w:val="22"/>
        </w:rPr>
        <w:t>i</w:t>
      </w:r>
      <w:r w:rsidRPr="00B71230">
        <w:rPr>
          <w:rFonts w:ascii="Calibri" w:eastAsia="Calibri" w:hAnsi="Calibri" w:cs="Calibri"/>
          <w:spacing w:val="1"/>
          <w:sz w:val="22"/>
          <w:szCs w:val="22"/>
        </w:rPr>
        <w:t>o</w:t>
      </w:r>
      <w:r w:rsidRPr="00B71230">
        <w:rPr>
          <w:rFonts w:ascii="Calibri" w:eastAsia="Calibri" w:hAnsi="Calibri" w:cs="Calibri"/>
          <w:sz w:val="22"/>
          <w:szCs w:val="22"/>
        </w:rPr>
        <w:t>n</w:t>
      </w:r>
      <w:r w:rsidRPr="00B71230">
        <w:rPr>
          <w:rFonts w:ascii="Calibri" w:eastAsia="Calibri" w:hAnsi="Calibri" w:cs="Calibri"/>
          <w:spacing w:val="-3"/>
          <w:sz w:val="22"/>
          <w:szCs w:val="22"/>
        </w:rPr>
        <w:t xml:space="preserve"> </w:t>
      </w:r>
      <w:r w:rsidRPr="00B71230">
        <w:rPr>
          <w:rFonts w:ascii="Calibri" w:eastAsia="Calibri" w:hAnsi="Calibri" w:cs="Calibri"/>
          <w:spacing w:val="-1"/>
          <w:sz w:val="22"/>
          <w:szCs w:val="22"/>
        </w:rPr>
        <w:t>b</w:t>
      </w:r>
      <w:r w:rsidRPr="00B71230">
        <w:rPr>
          <w:rFonts w:ascii="Calibri" w:eastAsia="Calibri" w:hAnsi="Calibri" w:cs="Calibri"/>
          <w:sz w:val="22"/>
          <w:szCs w:val="22"/>
        </w:rPr>
        <w:t>e</w:t>
      </w:r>
      <w:r w:rsidRPr="00B71230">
        <w:rPr>
          <w:rFonts w:ascii="Calibri" w:eastAsia="Calibri" w:hAnsi="Calibri" w:cs="Calibri"/>
          <w:spacing w:val="1"/>
          <w:sz w:val="22"/>
          <w:szCs w:val="22"/>
        </w:rPr>
        <w:t>t</w:t>
      </w:r>
      <w:r w:rsidRPr="00B71230">
        <w:rPr>
          <w:rFonts w:ascii="Calibri" w:eastAsia="Calibri" w:hAnsi="Calibri" w:cs="Calibri"/>
          <w:sz w:val="22"/>
          <w:szCs w:val="22"/>
        </w:rPr>
        <w:t>w</w:t>
      </w:r>
      <w:r w:rsidRPr="00B71230">
        <w:rPr>
          <w:rFonts w:ascii="Calibri" w:eastAsia="Calibri" w:hAnsi="Calibri" w:cs="Calibri"/>
          <w:spacing w:val="-1"/>
          <w:sz w:val="22"/>
          <w:szCs w:val="22"/>
        </w:rPr>
        <w:t>e</w:t>
      </w:r>
      <w:r w:rsidRPr="00B71230">
        <w:rPr>
          <w:rFonts w:ascii="Calibri" w:eastAsia="Calibri" w:hAnsi="Calibri" w:cs="Calibri"/>
          <w:sz w:val="22"/>
          <w:szCs w:val="22"/>
        </w:rPr>
        <w:t>en th</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o</w:t>
      </w:r>
      <w:r w:rsidRPr="00B71230">
        <w:rPr>
          <w:rFonts w:ascii="Calibri" w:eastAsia="Calibri" w:hAnsi="Calibri" w:cs="Calibri"/>
          <w:spacing w:val="-3"/>
          <w:sz w:val="22"/>
          <w:szCs w:val="22"/>
        </w:rPr>
        <w:t>r</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and</w:t>
      </w:r>
      <w:r w:rsidRPr="00B71230">
        <w:rPr>
          <w:rFonts w:ascii="Calibri" w:eastAsia="Calibri" w:hAnsi="Calibri" w:cs="Calibri"/>
          <w:spacing w:val="-1"/>
          <w:sz w:val="22"/>
          <w:szCs w:val="22"/>
        </w:rPr>
        <w:t xml:space="preserve"> e</w:t>
      </w:r>
      <w:r w:rsidRPr="00B71230">
        <w:rPr>
          <w:rFonts w:ascii="Calibri" w:eastAsia="Calibri" w:hAnsi="Calibri" w:cs="Calibri"/>
          <w:sz w:val="22"/>
          <w:szCs w:val="22"/>
        </w:rPr>
        <w:t>xper</w:t>
      </w:r>
      <w:r w:rsidRPr="00B71230">
        <w:rPr>
          <w:rFonts w:ascii="Calibri" w:eastAsia="Calibri" w:hAnsi="Calibri" w:cs="Calibri"/>
          <w:spacing w:val="-3"/>
          <w:sz w:val="22"/>
          <w:szCs w:val="22"/>
        </w:rPr>
        <w:t>i</w:t>
      </w:r>
      <w:r w:rsidRPr="00B71230">
        <w:rPr>
          <w:rFonts w:ascii="Calibri" w:eastAsia="Calibri" w:hAnsi="Calibri" w:cs="Calibri"/>
          <w:sz w:val="22"/>
          <w:szCs w:val="22"/>
        </w:rPr>
        <w:t>ence</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b</w:t>
      </w:r>
      <w:r w:rsidRPr="00B71230">
        <w:rPr>
          <w:rFonts w:ascii="Calibri" w:eastAsia="Calibri" w:hAnsi="Calibri" w:cs="Calibri"/>
          <w:sz w:val="22"/>
          <w:szCs w:val="22"/>
        </w:rPr>
        <w:t>y reflec</w:t>
      </w:r>
      <w:r w:rsidRPr="00B71230">
        <w:rPr>
          <w:rFonts w:ascii="Calibri" w:eastAsia="Calibri" w:hAnsi="Calibri" w:cs="Calibri"/>
          <w:spacing w:val="1"/>
          <w:sz w:val="22"/>
          <w:szCs w:val="22"/>
        </w:rPr>
        <w:t>t</w:t>
      </w:r>
      <w:r w:rsidRPr="00B71230">
        <w:rPr>
          <w:rFonts w:ascii="Calibri" w:eastAsia="Calibri" w:hAnsi="Calibri" w:cs="Calibri"/>
          <w:sz w:val="22"/>
          <w:szCs w:val="22"/>
        </w:rPr>
        <w:t>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3"/>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n</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t</w:t>
      </w:r>
      <w:r w:rsidRPr="00B71230">
        <w:rPr>
          <w:rFonts w:ascii="Calibri" w:eastAsia="Calibri" w:hAnsi="Calibri" w:cs="Calibri"/>
          <w:spacing w:val="-3"/>
          <w:sz w:val="22"/>
          <w:szCs w:val="22"/>
        </w:rPr>
        <w:t>h</w:t>
      </w:r>
      <w:r w:rsidRPr="00B71230">
        <w:rPr>
          <w:rFonts w:ascii="Calibri" w:eastAsia="Calibri" w:hAnsi="Calibri" w:cs="Calibri"/>
          <w:sz w:val="22"/>
          <w:szCs w:val="22"/>
        </w:rPr>
        <w:t>e</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mo</w:t>
      </w:r>
      <w:r w:rsidRPr="00B71230">
        <w:rPr>
          <w:rFonts w:ascii="Calibri" w:eastAsia="Calibri" w:hAnsi="Calibri" w:cs="Calibri"/>
          <w:sz w:val="22"/>
          <w:szCs w:val="22"/>
        </w:rPr>
        <w:t>ral</w:t>
      </w:r>
      <w:r w:rsidRPr="00B71230">
        <w:rPr>
          <w:rFonts w:ascii="Calibri" w:eastAsia="Calibri" w:hAnsi="Calibri" w:cs="Calibri"/>
          <w:spacing w:val="-3"/>
          <w:sz w:val="22"/>
          <w:szCs w:val="22"/>
        </w:rPr>
        <w:t xml:space="preserve"> </w:t>
      </w:r>
      <w:r w:rsidRPr="00B71230">
        <w:rPr>
          <w:rFonts w:ascii="Calibri" w:eastAsia="Calibri" w:hAnsi="Calibri" w:cs="Calibri"/>
          <w:sz w:val="22"/>
          <w:szCs w:val="22"/>
        </w:rPr>
        <w:t>les</w:t>
      </w:r>
      <w:r w:rsidRPr="00B71230">
        <w:rPr>
          <w:rFonts w:ascii="Calibri" w:eastAsia="Calibri" w:hAnsi="Calibri" w:cs="Calibri"/>
          <w:spacing w:val="-2"/>
          <w:sz w:val="22"/>
          <w:szCs w:val="22"/>
        </w:rPr>
        <w:t>s</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s </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h</w:t>
      </w:r>
      <w:r w:rsidRPr="00B71230">
        <w:rPr>
          <w:rFonts w:ascii="Calibri" w:eastAsia="Calibri" w:hAnsi="Calibri" w:cs="Calibri"/>
          <w:sz w:val="22"/>
          <w:szCs w:val="22"/>
        </w:rPr>
        <w:t>at</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can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be</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gleaned f</w:t>
      </w:r>
      <w:r w:rsidRPr="00B71230">
        <w:rPr>
          <w:rFonts w:ascii="Calibri" w:eastAsia="Calibri" w:hAnsi="Calibri" w:cs="Calibri"/>
          <w:spacing w:val="-2"/>
          <w:sz w:val="22"/>
          <w:szCs w:val="22"/>
        </w:rPr>
        <w:t>r</w:t>
      </w:r>
      <w:r w:rsidRPr="00B71230">
        <w:rPr>
          <w:rFonts w:ascii="Calibri" w:eastAsia="Calibri" w:hAnsi="Calibri" w:cs="Calibri"/>
          <w:spacing w:val="-1"/>
          <w:sz w:val="22"/>
          <w:szCs w:val="22"/>
        </w:rPr>
        <w:t>o</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ana</w:t>
      </w:r>
      <w:r w:rsidRPr="00B71230">
        <w:rPr>
          <w:rFonts w:ascii="Calibri" w:eastAsia="Calibri" w:hAnsi="Calibri" w:cs="Calibri"/>
          <w:spacing w:val="-3"/>
          <w:sz w:val="22"/>
          <w:szCs w:val="22"/>
        </w:rPr>
        <w:t>l</w:t>
      </w:r>
      <w:r w:rsidRPr="00B71230">
        <w:rPr>
          <w:rFonts w:ascii="Calibri" w:eastAsia="Calibri" w:hAnsi="Calibri" w:cs="Calibri"/>
          <w:spacing w:val="1"/>
          <w:sz w:val="22"/>
          <w:szCs w:val="22"/>
        </w:rPr>
        <w:t>y</w:t>
      </w:r>
      <w:r w:rsidRPr="00B71230">
        <w:rPr>
          <w:rFonts w:ascii="Calibri" w:eastAsia="Calibri" w:hAnsi="Calibri" w:cs="Calibri"/>
          <w:sz w:val="22"/>
          <w:szCs w:val="22"/>
        </w:rPr>
        <w:t>ses</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 xml:space="preserve">f </w:t>
      </w:r>
      <w:r w:rsidRPr="00B71230">
        <w:rPr>
          <w:rFonts w:ascii="Calibri" w:eastAsia="Calibri" w:hAnsi="Calibri" w:cs="Calibri"/>
          <w:spacing w:val="-2"/>
          <w:sz w:val="22"/>
          <w:szCs w:val="22"/>
        </w:rPr>
        <w:t>r</w:t>
      </w:r>
      <w:r w:rsidRPr="00B71230">
        <w:rPr>
          <w:rFonts w:ascii="Calibri" w:eastAsia="Calibri" w:hAnsi="Calibri" w:cs="Calibri"/>
          <w:sz w:val="22"/>
          <w:szCs w:val="22"/>
        </w:rPr>
        <w:t xml:space="preserve">eal </w:t>
      </w:r>
      <w:r w:rsidRPr="00B71230">
        <w:rPr>
          <w:rFonts w:ascii="Calibri" w:eastAsia="Calibri" w:hAnsi="Calibri" w:cs="Calibri"/>
          <w:spacing w:val="-2"/>
          <w:sz w:val="22"/>
          <w:szCs w:val="22"/>
        </w:rPr>
        <w:t>l</w:t>
      </w:r>
      <w:r w:rsidRPr="00B71230">
        <w:rPr>
          <w:rFonts w:ascii="Calibri" w:eastAsia="Calibri" w:hAnsi="Calibri" w:cs="Calibri"/>
          <w:sz w:val="22"/>
          <w:szCs w:val="22"/>
        </w:rPr>
        <w:t>egal a</w:t>
      </w:r>
      <w:r w:rsidRPr="00B71230">
        <w:rPr>
          <w:rFonts w:ascii="Calibri" w:eastAsia="Calibri" w:hAnsi="Calibri" w:cs="Calibri"/>
          <w:spacing w:val="-3"/>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s</w:t>
      </w:r>
      <w:r w:rsidRPr="00B71230">
        <w:rPr>
          <w:rFonts w:ascii="Calibri" w:eastAsia="Calibri" w:hAnsi="Calibri" w:cs="Calibri"/>
          <w:spacing w:val="1"/>
          <w:sz w:val="22"/>
          <w:szCs w:val="22"/>
        </w:rPr>
        <w:t>o</w:t>
      </w:r>
      <w:r w:rsidRPr="00B71230">
        <w:rPr>
          <w:rFonts w:ascii="Calibri" w:eastAsia="Calibri" w:hAnsi="Calibri" w:cs="Calibri"/>
          <w:sz w:val="22"/>
          <w:szCs w:val="22"/>
        </w:rPr>
        <w:t xml:space="preserve">cial </w:t>
      </w:r>
      <w:r w:rsidRPr="00B71230">
        <w:rPr>
          <w:rFonts w:ascii="Calibri" w:eastAsia="Calibri" w:hAnsi="Calibri" w:cs="Calibri"/>
          <w:spacing w:val="-3"/>
          <w:sz w:val="22"/>
          <w:szCs w:val="22"/>
        </w:rPr>
        <w:t>p</w:t>
      </w:r>
      <w:r w:rsidRPr="00B71230">
        <w:rPr>
          <w:rFonts w:ascii="Calibri" w:eastAsia="Calibri" w:hAnsi="Calibri" w:cs="Calibri"/>
          <w:spacing w:val="1"/>
          <w:sz w:val="22"/>
          <w:szCs w:val="22"/>
        </w:rPr>
        <w:t>o</w:t>
      </w:r>
      <w:r w:rsidRPr="00B71230">
        <w:rPr>
          <w:rFonts w:ascii="Calibri" w:eastAsia="Calibri" w:hAnsi="Calibri" w:cs="Calibri"/>
          <w:sz w:val="22"/>
          <w:szCs w:val="22"/>
        </w:rPr>
        <w:t>li</w:t>
      </w:r>
      <w:r w:rsidRPr="00B71230">
        <w:rPr>
          <w:rFonts w:ascii="Calibri" w:eastAsia="Calibri" w:hAnsi="Calibri" w:cs="Calibri"/>
          <w:spacing w:val="-2"/>
          <w:sz w:val="22"/>
          <w:szCs w:val="22"/>
        </w:rPr>
        <w:t>c</w:t>
      </w:r>
      <w:r w:rsidRPr="00B71230">
        <w:rPr>
          <w:rFonts w:ascii="Calibri" w:eastAsia="Calibri" w:hAnsi="Calibri" w:cs="Calibri"/>
          <w:sz w:val="22"/>
          <w:szCs w:val="22"/>
        </w:rPr>
        <w:t>y cases.</w:t>
      </w:r>
    </w:p>
    <w:p w:rsidR="00B71230" w:rsidRPr="00521691"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eastAsia="Calibri"/>
          <w:sz w:val="22"/>
          <w:szCs w:val="22"/>
        </w:rPr>
        <w:t>Student</w:t>
      </w:r>
      <w:r>
        <w:rPr>
          <w:rFonts w:eastAsia="Calibri"/>
          <w:sz w:val="22"/>
          <w:szCs w:val="22"/>
        </w:rPr>
        <w:t>s</w:t>
      </w:r>
      <w:r w:rsidRPr="00B71230">
        <w:rPr>
          <w:rFonts w:eastAsia="Calibri"/>
          <w:sz w:val="22"/>
          <w:szCs w:val="22"/>
        </w:rPr>
        <w:t xml:space="preserve"> will demonstrate this outcome by completing the various in-class practical exercises, and weekly quizzes.</w:t>
      </w:r>
      <w:r w:rsidR="006E4164" w:rsidRPr="006E4164">
        <w:rPr>
          <w:rFonts w:ascii="Calibri" w:eastAsia="Calibri" w:hAnsi="Calibri" w:cs="Calibri"/>
          <w:color w:val="00B050"/>
          <w:spacing w:val="1"/>
          <w:position w:val="1"/>
          <w:sz w:val="22"/>
          <w:szCs w:val="22"/>
        </w:rPr>
        <w:t xml:space="preserve"> </w:t>
      </w:r>
      <w:r w:rsidR="006E4164">
        <w:rPr>
          <w:rFonts w:ascii="Calibri" w:eastAsia="Calibri" w:hAnsi="Calibri" w:cs="Calibri"/>
          <w:color w:val="00B050"/>
          <w:spacing w:val="1"/>
          <w:position w:val="1"/>
          <w:sz w:val="22"/>
          <w:szCs w:val="22"/>
        </w:rPr>
        <w:t xml:space="preserve"> </w:t>
      </w:r>
      <w:r w:rsidR="006E4164" w:rsidRPr="006E4164">
        <w:rPr>
          <w:rFonts w:ascii="Calibri" w:eastAsia="Calibri" w:hAnsi="Calibri" w:cs="Calibri"/>
          <w:color w:val="00B050"/>
          <w:spacing w:val="1"/>
          <w:position w:val="1"/>
          <w:sz w:val="22"/>
          <w:szCs w:val="22"/>
        </w:rPr>
        <w:t>Specify your own assessments as they apply to this LO.</w:t>
      </w:r>
    </w:p>
    <w:p w:rsidR="00521691" w:rsidRDefault="00521691" w:rsidP="00521691">
      <w:pPr>
        <w:widowControl w:val="0"/>
        <w:spacing w:before="0" w:after="0" w:line="266" w:lineRule="exact"/>
        <w:ind w:right="-20"/>
        <w:rPr>
          <w:rFonts w:ascii="Calibri" w:eastAsia="Calibri" w:hAnsi="Calibri" w:cs="Calibri"/>
          <w:spacing w:val="1"/>
          <w:position w:val="1"/>
          <w:sz w:val="22"/>
          <w:szCs w:val="22"/>
        </w:rPr>
      </w:pPr>
    </w:p>
    <w:p w:rsidR="00521691" w:rsidRPr="006E4164" w:rsidRDefault="00521691" w:rsidP="00521691">
      <w:pPr>
        <w:rPr>
          <w:color w:val="00B050"/>
          <w:sz w:val="22"/>
          <w:szCs w:val="22"/>
        </w:rPr>
      </w:pPr>
      <w:r w:rsidRPr="006E4164">
        <w:rPr>
          <w:color w:val="00B050"/>
          <w:sz w:val="22"/>
          <w:szCs w:val="22"/>
        </w:rPr>
        <w:t xml:space="preserve">This course satisfies both PHIL and GE requirements. Students will complete a combination of in-class activities and assessment, asynchronous assessment (quizzes, reading reflections, journals, homework, etc.), and short written essays or journals is encouraged. </w:t>
      </w:r>
      <w:r w:rsidR="006E4164" w:rsidRPr="006E4164">
        <w:rPr>
          <w:rFonts w:ascii="Calibri" w:eastAsia="Calibri" w:hAnsi="Calibri" w:cs="Calibri"/>
          <w:color w:val="00B050"/>
          <w:spacing w:val="1"/>
          <w:position w:val="1"/>
          <w:sz w:val="22"/>
          <w:szCs w:val="22"/>
        </w:rPr>
        <w:t>Specify your own assessments as they apply to this LO.</w:t>
      </w:r>
      <w:r w:rsidR="006E4164">
        <w:rPr>
          <w:rFonts w:ascii="Calibri" w:eastAsia="Calibri" w:hAnsi="Calibri" w:cs="Calibri"/>
          <w:color w:val="00B050"/>
          <w:spacing w:val="1"/>
          <w:position w:val="1"/>
          <w:sz w:val="22"/>
          <w:szCs w:val="22"/>
        </w:rPr>
        <w:t xml:space="preserve">  </w:t>
      </w:r>
      <w:r w:rsidRPr="006E4164">
        <w:rPr>
          <w:color w:val="00B050"/>
          <w:sz w:val="22"/>
          <w:szCs w:val="22"/>
        </w:rPr>
        <w:t xml:space="preserve">Minimum writing requirement is 1000 words, in any formal mode. </w:t>
      </w:r>
      <w:r w:rsidR="006E4164" w:rsidRPr="006E4164">
        <w:rPr>
          <w:color w:val="00B050"/>
          <w:sz w:val="22"/>
          <w:szCs w:val="22"/>
        </w:rPr>
        <w:t>W</w:t>
      </w:r>
      <w:r w:rsidRPr="006E4164">
        <w:rPr>
          <w:color w:val="00B050"/>
          <w:sz w:val="22"/>
          <w:szCs w:val="22"/>
        </w:rPr>
        <w:t xml:space="preserve">ritten work </w:t>
      </w:r>
      <w:r w:rsidR="006E4164" w:rsidRPr="006E4164">
        <w:rPr>
          <w:color w:val="00B050"/>
          <w:sz w:val="22"/>
          <w:szCs w:val="22"/>
        </w:rPr>
        <w:t xml:space="preserve">should </w:t>
      </w:r>
      <w:r w:rsidRPr="006E4164">
        <w:rPr>
          <w:color w:val="00B050"/>
          <w:sz w:val="22"/>
          <w:szCs w:val="22"/>
        </w:rPr>
        <w:t>be assessed not only for mastery of course content, but also for clarity of writing.</w:t>
      </w:r>
      <w:r w:rsidR="006E4164" w:rsidRPr="006E4164">
        <w:rPr>
          <w:color w:val="00B050"/>
          <w:sz w:val="22"/>
          <w:szCs w:val="22"/>
        </w:rPr>
        <w:t xml:space="preserve"> </w:t>
      </w:r>
    </w:p>
    <w:p w:rsidR="00764780" w:rsidRPr="00BF67E9" w:rsidRDefault="00764780" w:rsidP="00B71230">
      <w:pPr>
        <w:pStyle w:val="Heading2"/>
      </w:pPr>
      <w:r w:rsidRPr="00BF67E9">
        <w:t>COURSE CONTENT</w:t>
      </w:r>
    </w:p>
    <w:p w:rsidR="00764780" w:rsidRPr="00A83112" w:rsidRDefault="006A7779" w:rsidP="00764780">
      <w:pPr>
        <w:spacing w:after="0"/>
        <w:rPr>
          <w:color w:val="00B050"/>
          <w:sz w:val="22"/>
          <w:szCs w:val="22"/>
          <w:lang w:val="en-GB"/>
        </w:rPr>
      </w:pPr>
      <w:r w:rsidRPr="00A83112">
        <w:rPr>
          <w:color w:val="00B050"/>
          <w:sz w:val="22"/>
          <w:szCs w:val="22"/>
          <w:lang w:val="en-GB"/>
        </w:rPr>
        <w:t xml:space="preserve">Your specific course description, theme or topical focus, if relevant. </w:t>
      </w:r>
    </w:p>
    <w:p w:rsidR="00764780" w:rsidRDefault="006E4164" w:rsidP="00E939E4">
      <w:pPr>
        <w:pStyle w:val="Heading2"/>
        <w:pBdr>
          <w:bottom w:val="single" w:sz="24" w:space="10" w:color="DBE5F1" w:themeColor="accent1" w:themeTint="33"/>
        </w:pBdr>
      </w:pPr>
      <w:r>
        <w:t xml:space="preserve">PHILOSOPHY </w:t>
      </w:r>
      <w:r w:rsidR="00764780" w:rsidRPr="00467610">
        <w:t>LEARNING OBJECTIVES</w:t>
      </w:r>
    </w:p>
    <w:p w:rsidR="005B1ED8" w:rsidRPr="005B1ED8" w:rsidRDefault="005B1ED8" w:rsidP="00B71230">
      <w:pPr>
        <w:rPr>
          <w:color w:val="00B050"/>
          <w:sz w:val="22"/>
          <w:szCs w:val="22"/>
        </w:rPr>
      </w:pPr>
      <w:r w:rsidRPr="005B1ED8">
        <w:rPr>
          <w:color w:val="00B050"/>
          <w:sz w:val="22"/>
          <w:szCs w:val="22"/>
        </w:rPr>
        <w:t>Departmentally recommended philosophy learning outcomes. Be sure your assessment plan assessed student</w:t>
      </w:r>
      <w:r>
        <w:rPr>
          <w:color w:val="00B050"/>
          <w:sz w:val="22"/>
          <w:szCs w:val="22"/>
        </w:rPr>
        <w:t>s for these or similar outcomes, in addition to the GE outcomes.</w:t>
      </w:r>
      <w:r w:rsidRPr="005B1ED8">
        <w:rPr>
          <w:color w:val="00B050"/>
          <w:sz w:val="22"/>
          <w:szCs w:val="22"/>
        </w:rPr>
        <w:t xml:space="preserve"> </w:t>
      </w:r>
    </w:p>
    <w:p w:rsidR="00B71230" w:rsidRPr="00B71230" w:rsidRDefault="00B71230" w:rsidP="00B71230">
      <w:pPr>
        <w:rPr>
          <w:sz w:val="22"/>
          <w:szCs w:val="22"/>
        </w:rPr>
      </w:pPr>
      <w:r w:rsidRPr="00B71230">
        <w:rPr>
          <w:sz w:val="22"/>
          <w:szCs w:val="22"/>
        </w:rPr>
        <w:t>Students will be able to:</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Describe</w:t>
      </w:r>
      <w:r w:rsidRPr="00DE76D8">
        <w:rPr>
          <w:sz w:val="22"/>
          <w:szCs w:val="22"/>
        </w:rPr>
        <w:t xml:space="preserve"> and </w:t>
      </w:r>
      <w:r w:rsidRPr="00DE76D8">
        <w:rPr>
          <w:i/>
          <w:sz w:val="22"/>
          <w:szCs w:val="22"/>
        </w:rPr>
        <w:t>distinguish</w:t>
      </w:r>
      <w:r w:rsidRPr="00DE76D8">
        <w:rPr>
          <w:sz w:val="22"/>
          <w:szCs w:val="22"/>
        </w:rPr>
        <w:t xml:space="preserve"> key ethical concepts, including concepts such as good, right, permissible, free will, pluralism, universality, reason, relativism, absolutism, obligation, virtue, prima facie, duty, action, and intension. </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Read</w:t>
      </w:r>
      <w:r w:rsidRPr="00DE76D8">
        <w:rPr>
          <w:sz w:val="22"/>
          <w:szCs w:val="22"/>
        </w:rPr>
        <w:t xml:space="preserve"> and </w:t>
      </w:r>
      <w:r w:rsidRPr="00DE76D8">
        <w:rPr>
          <w:i/>
          <w:sz w:val="22"/>
          <w:szCs w:val="22"/>
        </w:rPr>
        <w:t>comprehend</w:t>
      </w:r>
      <w:r w:rsidRPr="00DE76D8">
        <w:rPr>
          <w:sz w:val="22"/>
          <w:szCs w:val="22"/>
        </w:rPr>
        <w:t xml:space="preserve"> philosophical texts, classical </w:t>
      </w:r>
      <w:r>
        <w:rPr>
          <w:sz w:val="22"/>
          <w:szCs w:val="22"/>
        </w:rPr>
        <w:t>or</w:t>
      </w:r>
      <w:r w:rsidRPr="00DE76D8">
        <w:rPr>
          <w:sz w:val="22"/>
          <w:szCs w:val="22"/>
        </w:rPr>
        <w:t xml:space="preserve"> contemporary, in the area of ethics.</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Discuss</w:t>
      </w:r>
      <w:r w:rsidRPr="00DE76D8">
        <w:rPr>
          <w:sz w:val="22"/>
          <w:szCs w:val="22"/>
        </w:rPr>
        <w:t xml:space="preserve"> core ethical problems, such as whether religion is a source of values, what does it mean to be virtuous, are we free to make choices, what is justice, how can we know what is right or wrong.</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Write</w:t>
      </w:r>
      <w:r w:rsidRPr="00DE76D8">
        <w:rPr>
          <w:sz w:val="22"/>
          <w:szCs w:val="22"/>
        </w:rPr>
        <w:t xml:space="preserve"> clear and concise explanations and arguments about basic ethical problems.</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Distinguish</w:t>
      </w:r>
      <w:r w:rsidRPr="00DE76D8">
        <w:rPr>
          <w:sz w:val="22"/>
          <w:szCs w:val="22"/>
        </w:rPr>
        <w:t xml:space="preserve"> the basic ethical theories and approaches, including: deontology, utilitarianism, virtue ethics, social contract theory, and one or more non-traditional or non-western positions (feminist theory, critical race theory, Con</w:t>
      </w:r>
      <w:r>
        <w:rPr>
          <w:sz w:val="22"/>
          <w:szCs w:val="22"/>
        </w:rPr>
        <w:t>fucian ethics, and Buddhist ethics</w:t>
      </w:r>
      <w:r w:rsidRPr="00DE76D8">
        <w:rPr>
          <w:sz w:val="22"/>
          <w:szCs w:val="22"/>
        </w:rPr>
        <w:t xml:space="preserve">).  </w:t>
      </w:r>
    </w:p>
    <w:p w:rsidR="00B71230" w:rsidRPr="00DE76D8" w:rsidRDefault="00B71230" w:rsidP="00B71230">
      <w:pPr>
        <w:pStyle w:val="ListParagraph"/>
        <w:numPr>
          <w:ilvl w:val="0"/>
          <w:numId w:val="16"/>
        </w:numPr>
        <w:spacing w:before="0" w:after="0" w:line="240" w:lineRule="auto"/>
        <w:contextualSpacing w:val="0"/>
        <w:rPr>
          <w:sz w:val="22"/>
          <w:szCs w:val="22"/>
        </w:rPr>
      </w:pPr>
      <w:r w:rsidRPr="00DE76D8">
        <w:rPr>
          <w:i/>
          <w:sz w:val="22"/>
          <w:szCs w:val="22"/>
        </w:rPr>
        <w:t>Apply</w:t>
      </w:r>
      <w:r w:rsidRPr="00DE76D8">
        <w:rPr>
          <w:sz w:val="22"/>
          <w:szCs w:val="22"/>
        </w:rPr>
        <w:t xml:space="preserve"> basic ethical concepts and approaches to solving practical problems in ethics, including: sex and reproduction, environment, non-human animals, drug use, capital punishment, war, euthanasia, affirmative action, abortion, economic inequality.</w:t>
      </w:r>
    </w:p>
    <w:p w:rsidR="00764780" w:rsidRPr="00BF67E9" w:rsidRDefault="00764780" w:rsidP="009E348F">
      <w:pPr>
        <w:pStyle w:val="Heading2"/>
      </w:pPr>
      <w:r w:rsidRPr="00BF67E9">
        <w:t>TEXT</w:t>
      </w:r>
    </w:p>
    <w:p w:rsidR="00B71230" w:rsidRPr="00B71230" w:rsidRDefault="005B1ED8" w:rsidP="00B71230">
      <w:pPr>
        <w:rPr>
          <w:caps/>
          <w:color w:val="00B050"/>
          <w:sz w:val="22"/>
          <w:szCs w:val="22"/>
        </w:rPr>
      </w:pPr>
      <w:bookmarkStart w:id="2" w:name="_GoBack"/>
      <w:r w:rsidRPr="005B1ED8">
        <w:rPr>
          <w:color w:val="00B050"/>
          <w:sz w:val="22"/>
          <w:szCs w:val="22"/>
        </w:rPr>
        <w:t xml:space="preserve">Default Textbook: </w:t>
      </w:r>
      <w:bookmarkEnd w:id="2"/>
      <w:r w:rsidR="00B71230" w:rsidRPr="00B71230">
        <w:rPr>
          <w:sz w:val="22"/>
          <w:szCs w:val="22"/>
        </w:rPr>
        <w:t xml:space="preserve">Cahn’s </w:t>
      </w:r>
      <w:r w:rsidR="00B71230" w:rsidRPr="00B71230">
        <w:rPr>
          <w:i/>
          <w:sz w:val="22"/>
          <w:szCs w:val="22"/>
        </w:rPr>
        <w:t>Exploring Ethics: An Introductory Anthology</w:t>
      </w:r>
      <w:r w:rsidR="00B71230" w:rsidRPr="00B71230">
        <w:rPr>
          <w:sz w:val="22"/>
          <w:szCs w:val="22"/>
        </w:rPr>
        <w:t xml:space="preserve"> 3rd Edition (OUP) ISBN-13: 9780199946587</w:t>
      </w:r>
      <w:r w:rsidR="00B71230" w:rsidRPr="00B71230">
        <w:rPr>
          <w:color w:val="00B050"/>
          <w:sz w:val="22"/>
          <w:szCs w:val="22"/>
        </w:rPr>
        <w:t xml:space="preserve">  </w:t>
      </w:r>
    </w:p>
    <w:p w:rsidR="00C23977" w:rsidRDefault="00BF67E9" w:rsidP="00A57945">
      <w:pPr>
        <w:pStyle w:val="Heading2"/>
        <w:rPr>
          <w:rStyle w:val="Heading2Char"/>
        </w:rPr>
      </w:pPr>
      <w:r w:rsidRPr="0065605B">
        <w:rPr>
          <w:rStyle w:val="Heading2Char"/>
          <w:sz w:val="24"/>
          <w:szCs w:val="24"/>
        </w:rPr>
        <w:t>ASSIGNMENTS AND REQUIREMENTS</w:t>
      </w:r>
    </w:p>
    <w:p w:rsidR="00E54809" w:rsidRDefault="00A83112" w:rsidP="00467610">
      <w:pPr>
        <w:rPr>
          <w:sz w:val="22"/>
          <w:szCs w:val="22"/>
        </w:rPr>
      </w:pPr>
      <w:r w:rsidRPr="00A83112">
        <w:rPr>
          <w:color w:val="00B050"/>
          <w:sz w:val="22"/>
          <w:szCs w:val="22"/>
        </w:rPr>
        <w:t xml:space="preserve">SAMPLE: </w:t>
      </w:r>
      <w:r w:rsidR="00BF67E9" w:rsidRPr="00A274AC">
        <w:rPr>
          <w:sz w:val="22"/>
          <w:szCs w:val="22"/>
        </w:rPr>
        <w:t xml:space="preserve">Evaluation of your progress toward the satisfaction of the course learning objectives, will be conducted by several means. The following assignments comprise the whole of the requirements for this course. This course is based on a total </w:t>
      </w:r>
      <w:r w:rsidR="006D4126" w:rsidRPr="00A274AC">
        <w:rPr>
          <w:sz w:val="22"/>
          <w:szCs w:val="22"/>
        </w:rPr>
        <w:t xml:space="preserve">of </w:t>
      </w:r>
      <w:r w:rsidR="00D44274">
        <w:rPr>
          <w:sz w:val="22"/>
          <w:szCs w:val="22"/>
        </w:rPr>
        <w:t xml:space="preserve">XXXX </w:t>
      </w:r>
      <w:r w:rsidR="006D4126" w:rsidRPr="00A274AC">
        <w:rPr>
          <w:sz w:val="22"/>
          <w:szCs w:val="22"/>
        </w:rPr>
        <w:t>available points</w:t>
      </w:r>
      <w:r w:rsidR="00BF67E9" w:rsidRPr="00A274AC">
        <w:rPr>
          <w:sz w:val="22"/>
          <w:szCs w:val="22"/>
        </w:rPr>
        <w:t>.</w:t>
      </w:r>
      <w:r w:rsidR="006D4126" w:rsidRPr="00A274AC">
        <w:rPr>
          <w:sz w:val="22"/>
          <w:szCs w:val="22"/>
        </w:rPr>
        <w:t xml:space="preserve"> </w:t>
      </w:r>
    </w:p>
    <w:p w:rsidR="00B71230" w:rsidRPr="00521691" w:rsidRDefault="00B71230" w:rsidP="00467610">
      <w:pPr>
        <w:rPr>
          <w:color w:val="00B050"/>
          <w:sz w:val="22"/>
          <w:szCs w:val="22"/>
        </w:rPr>
      </w:pPr>
      <w:r w:rsidRPr="00521691">
        <w:rPr>
          <w:color w:val="00B050"/>
          <w:sz w:val="22"/>
          <w:szCs w:val="22"/>
        </w:rPr>
        <w:t>This course satisfies both PHIL and GE requirements. As such your assessment plan should be designed to allow students the opportunity to demonstrate their attainment of the associated learning outcomes. Any combination of in-class activities and assessment, asynchronous assessment (quizzes, reading reflections, journals, homework, etc.), and short written essays or journals is encouraged.</w:t>
      </w:r>
    </w:p>
    <w:p w:rsidR="00B71230" w:rsidRPr="00521691" w:rsidRDefault="00B71230" w:rsidP="00467610">
      <w:pPr>
        <w:rPr>
          <w:color w:val="00B050"/>
          <w:sz w:val="22"/>
          <w:szCs w:val="22"/>
        </w:rPr>
      </w:pPr>
      <w:r w:rsidRPr="00521691">
        <w:rPr>
          <w:color w:val="00B050"/>
          <w:sz w:val="22"/>
          <w:szCs w:val="22"/>
        </w:rPr>
        <w:t>Minimum writing requirement is 1000 words, in any formal mode. However, be certain to assess not only for mastery of course content, but also for clarity of writing.</w:t>
      </w:r>
    </w:p>
    <w:p w:rsidR="00B71230" w:rsidRPr="00521691" w:rsidRDefault="00B71230" w:rsidP="00467610">
      <w:pPr>
        <w:rPr>
          <w:color w:val="00B050"/>
          <w:sz w:val="22"/>
          <w:szCs w:val="22"/>
        </w:rPr>
      </w:pPr>
      <w:r w:rsidRPr="00521691">
        <w:rPr>
          <w:color w:val="00B050"/>
          <w:sz w:val="22"/>
          <w:szCs w:val="22"/>
        </w:rPr>
        <w:t xml:space="preserve">The department encourages all faculty to use the following resources and share these with their students: </w:t>
      </w:r>
    </w:p>
    <w:p w:rsidR="00B71230" w:rsidRPr="00521691" w:rsidRDefault="00B71230" w:rsidP="00467610">
      <w:pPr>
        <w:rPr>
          <w:color w:val="00B050"/>
          <w:sz w:val="22"/>
          <w:szCs w:val="22"/>
        </w:rPr>
      </w:pPr>
      <w:r w:rsidRPr="00521691">
        <w:rPr>
          <w:color w:val="00B050"/>
          <w:sz w:val="22"/>
          <w:szCs w:val="22"/>
        </w:rPr>
        <w:t xml:space="preserve">Department Writing Guidelines </w:t>
      </w:r>
      <w:hyperlink r:id="rId9" w:history="1">
        <w:r w:rsidRPr="00521691">
          <w:rPr>
            <w:rStyle w:val="Hyperlink"/>
            <w:color w:val="00B050"/>
            <w:sz w:val="22"/>
            <w:szCs w:val="22"/>
          </w:rPr>
          <w:t>http://www.csus.edu/phil/Guidance/WritingGuidelines.html</w:t>
        </w:r>
      </w:hyperlink>
      <w:r w:rsidRPr="00521691">
        <w:rPr>
          <w:color w:val="00B050"/>
          <w:sz w:val="22"/>
          <w:szCs w:val="22"/>
        </w:rPr>
        <w:t xml:space="preserve"> </w:t>
      </w:r>
    </w:p>
    <w:p w:rsidR="00B71230" w:rsidRPr="00521691" w:rsidRDefault="00521691" w:rsidP="00467610">
      <w:pPr>
        <w:rPr>
          <w:color w:val="00B050"/>
          <w:sz w:val="22"/>
          <w:szCs w:val="22"/>
        </w:rPr>
      </w:pPr>
      <w:r w:rsidRPr="00521691">
        <w:rPr>
          <w:color w:val="00B050"/>
          <w:sz w:val="22"/>
          <w:szCs w:val="22"/>
        </w:rPr>
        <w:t xml:space="preserve">Writing </w:t>
      </w:r>
      <w:r w:rsidR="00B71230" w:rsidRPr="00521691">
        <w:rPr>
          <w:color w:val="00B050"/>
          <w:sz w:val="22"/>
          <w:szCs w:val="22"/>
        </w:rPr>
        <w:t>Analytic Essay</w:t>
      </w:r>
      <w:r w:rsidRPr="00521691">
        <w:rPr>
          <w:color w:val="00B050"/>
          <w:sz w:val="22"/>
          <w:szCs w:val="22"/>
        </w:rPr>
        <w:t>s</w:t>
      </w:r>
      <w:r w:rsidR="00B71230" w:rsidRPr="00521691">
        <w:rPr>
          <w:color w:val="00B050"/>
          <w:sz w:val="22"/>
          <w:szCs w:val="22"/>
        </w:rPr>
        <w:t xml:space="preserve"> </w:t>
      </w:r>
      <w:hyperlink r:id="rId10" w:history="1">
        <w:r w:rsidR="00B71230" w:rsidRPr="00521691">
          <w:rPr>
            <w:rStyle w:val="Hyperlink"/>
            <w:color w:val="00B050"/>
            <w:sz w:val="22"/>
            <w:szCs w:val="22"/>
          </w:rPr>
          <w:t>http://www.csus.edu/phil/Guidance/How%20to%20Write%20an%20Analysis.htm</w:t>
        </w:r>
      </w:hyperlink>
      <w:r w:rsidR="00B71230" w:rsidRPr="00521691">
        <w:rPr>
          <w:color w:val="00B050"/>
          <w:sz w:val="22"/>
          <w:szCs w:val="22"/>
        </w:rPr>
        <w:t xml:space="preserve"> </w:t>
      </w:r>
    </w:p>
    <w:p w:rsidR="00521691" w:rsidRPr="00521691" w:rsidRDefault="00521691" w:rsidP="00467610">
      <w:pPr>
        <w:rPr>
          <w:color w:val="00B050"/>
          <w:sz w:val="22"/>
          <w:szCs w:val="22"/>
        </w:rPr>
      </w:pPr>
      <w:r w:rsidRPr="00521691">
        <w:rPr>
          <w:color w:val="00B050"/>
          <w:sz w:val="22"/>
          <w:szCs w:val="22"/>
        </w:rPr>
        <w:t xml:space="preserve">Grading Standards and Expectations </w:t>
      </w:r>
      <w:hyperlink r:id="rId11" w:history="1">
        <w:r w:rsidRPr="00521691">
          <w:rPr>
            <w:rStyle w:val="Hyperlink"/>
            <w:color w:val="00B050"/>
            <w:sz w:val="22"/>
            <w:szCs w:val="22"/>
          </w:rPr>
          <w:t>http://www.csus.edu/phil/Guidance/Grading%20Standards.html</w:t>
        </w:r>
      </w:hyperlink>
      <w:r w:rsidRPr="00521691">
        <w:rPr>
          <w:color w:val="00B050"/>
          <w:sz w:val="22"/>
          <w:szCs w:val="22"/>
        </w:rPr>
        <w:t xml:space="preserve"> </w:t>
      </w: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In the sections below, be sure to indicate – especially for assessments like “participation” – how you assign students’ earning or losing points. It should be clear to anyone looking at this syllabus how their final grade will be calculated</w:t>
      </w:r>
      <w:r w:rsidRPr="007606F0">
        <w:rPr>
          <w:color w:val="00B050"/>
          <w:sz w:val="22"/>
          <w:szCs w:val="22"/>
        </w:rPr>
        <w:t>. Your assessment plan for the course must be connected to the course learning outcomes such that the final grade is a reliable indicator of students</w:t>
      </w:r>
      <w:r>
        <w:rPr>
          <w:color w:val="00B050"/>
          <w:sz w:val="22"/>
          <w:szCs w:val="22"/>
        </w:rPr>
        <w:t>’</w:t>
      </w:r>
      <w:r w:rsidRPr="007606F0">
        <w:rPr>
          <w:color w:val="00B050"/>
          <w:sz w:val="22"/>
          <w:szCs w:val="22"/>
        </w:rPr>
        <w:t xml:space="preserve"> attainment of those LOs.</w:t>
      </w:r>
    </w:p>
    <w:p w:rsidR="00993286" w:rsidRDefault="00993286" w:rsidP="00993286">
      <w:pPr>
        <w:autoSpaceDE w:val="0"/>
        <w:autoSpaceDN w:val="0"/>
        <w:adjustRightInd w:val="0"/>
        <w:spacing w:before="0" w:after="0" w:line="240" w:lineRule="auto"/>
        <w:rPr>
          <w:color w:val="00B050"/>
          <w:sz w:val="22"/>
          <w:szCs w:val="22"/>
        </w:rPr>
      </w:pP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 xml:space="preserve">Note that the department encourages early and frequent assessment, so students have an indication of their preparation for or performance in your course prior to the drop deadline at the end of week 4. </w:t>
      </w:r>
    </w:p>
    <w:p w:rsidR="00993286" w:rsidRPr="007606F0" w:rsidRDefault="00993286" w:rsidP="00993286">
      <w:pPr>
        <w:autoSpaceDE w:val="0"/>
        <w:autoSpaceDN w:val="0"/>
        <w:adjustRightInd w:val="0"/>
        <w:spacing w:before="0" w:after="0" w:line="240" w:lineRule="auto"/>
        <w:rPr>
          <w:color w:val="00B050"/>
          <w:sz w:val="22"/>
          <w:szCs w:val="22"/>
        </w:rPr>
      </w:pPr>
    </w:p>
    <w:p w:rsidR="00BF455C" w:rsidRPr="003B6955" w:rsidRDefault="00BF455C" w:rsidP="0065605B">
      <w:pPr>
        <w:pStyle w:val="Heading3"/>
        <w:rPr>
          <w:rStyle w:val="SubtleEmphasis"/>
          <w:b/>
        </w:rPr>
      </w:pPr>
      <w:r w:rsidRPr="003B6955">
        <w:rPr>
          <w:rStyle w:val="SubtleEmphasis"/>
        </w:rPr>
        <w:t>Grading Scale</w:t>
      </w:r>
    </w:p>
    <w:p w:rsidR="007606F0" w:rsidRDefault="00D44274" w:rsidP="0065605B">
      <w:pPr>
        <w:autoSpaceDE w:val="0"/>
        <w:autoSpaceDN w:val="0"/>
        <w:adjustRightInd w:val="0"/>
        <w:spacing w:before="0" w:after="0" w:line="240" w:lineRule="auto"/>
        <w:rPr>
          <w:color w:val="00B050"/>
          <w:sz w:val="22"/>
          <w:szCs w:val="22"/>
        </w:rPr>
      </w:pPr>
      <w:r w:rsidRPr="00A83112">
        <w:rPr>
          <w:color w:val="00B050"/>
          <w:sz w:val="22"/>
          <w:szCs w:val="22"/>
        </w:rPr>
        <w:t xml:space="preserve">Use the department grading standards to describe the assignments and their values. </w:t>
      </w:r>
      <w:r w:rsidR="007606F0">
        <w:rPr>
          <w:color w:val="00B050"/>
          <w:sz w:val="22"/>
          <w:szCs w:val="22"/>
        </w:rPr>
        <w:t xml:space="preserve">Every point for the course must be specified. Do not leave things ambiguous. </w:t>
      </w:r>
      <w:hyperlink r:id="rId12" w:history="1">
        <w:r w:rsidR="007606F0" w:rsidRPr="00A83112">
          <w:rPr>
            <w:rStyle w:val="Hyperlink"/>
            <w:color w:val="00B050"/>
            <w:sz w:val="22"/>
            <w:szCs w:val="22"/>
          </w:rPr>
          <w:t>http://www.csus.edu/phil/Guidance/Grading%20Standards.html</w:t>
        </w:r>
      </w:hyperlink>
    </w:p>
    <w:p w:rsidR="007606F0" w:rsidRDefault="007606F0" w:rsidP="0065605B">
      <w:pPr>
        <w:autoSpaceDE w:val="0"/>
        <w:autoSpaceDN w:val="0"/>
        <w:adjustRightInd w:val="0"/>
        <w:spacing w:before="0" w:after="0" w:line="240" w:lineRule="auto"/>
        <w:rPr>
          <w:color w:val="00B050"/>
          <w:sz w:val="22"/>
          <w:szCs w:val="22"/>
        </w:rPr>
      </w:pPr>
    </w:p>
    <w:p w:rsidR="008D67D9" w:rsidRPr="003A7D5B" w:rsidRDefault="001D542D" w:rsidP="0065605B">
      <w:pPr>
        <w:pStyle w:val="Heading3"/>
        <w:rPr>
          <w:rStyle w:val="SubtleEmphasis"/>
          <w:b/>
        </w:rPr>
      </w:pPr>
      <w:r w:rsidRPr="003A7D5B">
        <w:rPr>
          <w:rStyle w:val="SubtleEmphasis"/>
        </w:rPr>
        <w:t>Technology Component</w:t>
      </w:r>
    </w:p>
    <w:p w:rsidR="00EE2DFE" w:rsidRPr="00C93D0D" w:rsidRDefault="00A83112" w:rsidP="008D67D9">
      <w:pPr>
        <w:spacing w:after="0"/>
        <w:rPr>
          <w:sz w:val="22"/>
          <w:szCs w:val="22"/>
        </w:rPr>
      </w:pPr>
      <w:r w:rsidRPr="00A83112">
        <w:rPr>
          <w:color w:val="00B050"/>
          <w:sz w:val="22"/>
          <w:szCs w:val="22"/>
        </w:rPr>
        <w:t>SAMPLE</w:t>
      </w:r>
      <w:r>
        <w:rPr>
          <w:sz w:val="22"/>
          <w:szCs w:val="22"/>
        </w:rPr>
        <w:t xml:space="preserve">: </w:t>
      </w:r>
      <w:r w:rsidR="001D542D" w:rsidRPr="00C93D0D">
        <w:rPr>
          <w:sz w:val="22"/>
          <w:szCs w:val="22"/>
        </w:rPr>
        <w:t xml:space="preserve">Please note this course </w:t>
      </w:r>
      <w:r w:rsidR="00D44274">
        <w:rPr>
          <w:sz w:val="22"/>
          <w:szCs w:val="22"/>
        </w:rPr>
        <w:t>uses SacCT in XXX ways</w:t>
      </w:r>
      <w:r w:rsidR="001D542D" w:rsidRPr="00C93D0D">
        <w:rPr>
          <w:sz w:val="22"/>
          <w:szCs w:val="22"/>
        </w:rPr>
        <w:t xml:space="preserve">. </w:t>
      </w:r>
      <w:r w:rsidR="00F1342B" w:rsidRPr="00C93D0D">
        <w:rPr>
          <w:sz w:val="22"/>
          <w:szCs w:val="22"/>
        </w:rPr>
        <w:t xml:space="preserve"> </w:t>
      </w:r>
      <w:r w:rsidR="00E06FF8" w:rsidRPr="00C93D0D">
        <w:rPr>
          <w:sz w:val="22"/>
          <w:szCs w:val="22"/>
        </w:rPr>
        <w:t xml:space="preserve">It is your responsibility to ensure you have regular and reliable access to computing facilities sufficient to the needs of this course. </w:t>
      </w:r>
      <w:r w:rsidR="001D542D" w:rsidRPr="00C93D0D">
        <w:rPr>
          <w:sz w:val="22"/>
          <w:szCs w:val="22"/>
        </w:rPr>
        <w:t xml:space="preserve">Technical problems must be </w:t>
      </w:r>
      <w:r w:rsidR="00E06FF8" w:rsidRPr="00C93D0D">
        <w:rPr>
          <w:sz w:val="22"/>
          <w:szCs w:val="22"/>
        </w:rPr>
        <w:t xml:space="preserve">reported to me at your earliest encounter of the problem. If the problem is more complex than instructor skills allow, you </w:t>
      </w:r>
      <w:r w:rsidR="005466FE" w:rsidRPr="00C93D0D">
        <w:rPr>
          <w:sz w:val="22"/>
          <w:szCs w:val="22"/>
        </w:rPr>
        <w:t xml:space="preserve">must </w:t>
      </w:r>
      <w:r w:rsidR="00E06FF8" w:rsidRPr="00C93D0D">
        <w:rPr>
          <w:sz w:val="22"/>
          <w:szCs w:val="22"/>
        </w:rPr>
        <w:t>address your problem</w:t>
      </w:r>
      <w:r w:rsidR="001D542D" w:rsidRPr="00C93D0D">
        <w:rPr>
          <w:sz w:val="22"/>
          <w:szCs w:val="22"/>
        </w:rPr>
        <w:t xml:space="preserve"> to the SacLink Help Line @ </w:t>
      </w:r>
      <w:r w:rsidR="00505295" w:rsidRPr="00C93D0D">
        <w:rPr>
          <w:sz w:val="22"/>
          <w:szCs w:val="22"/>
        </w:rPr>
        <w:t>916-</w:t>
      </w:r>
      <w:r w:rsidR="001D542D" w:rsidRPr="00C93D0D">
        <w:rPr>
          <w:sz w:val="22"/>
          <w:szCs w:val="22"/>
        </w:rPr>
        <w:t xml:space="preserve">278-7337. </w:t>
      </w:r>
    </w:p>
    <w:p w:rsidR="005D7CDF" w:rsidRDefault="00D44274" w:rsidP="005D7CDF">
      <w:pPr>
        <w:pStyle w:val="Heading3"/>
      </w:pPr>
      <w:r>
        <w:t>Assignment A</w:t>
      </w:r>
    </w:p>
    <w:p w:rsidR="005466FE" w:rsidRPr="00A83112" w:rsidRDefault="00D44274" w:rsidP="008D67D9">
      <w:pPr>
        <w:spacing w:after="0"/>
        <w:rPr>
          <w:color w:val="00B050"/>
          <w:szCs w:val="24"/>
        </w:rPr>
      </w:pPr>
      <w:r w:rsidRPr="00A83112">
        <w:rPr>
          <w:color w:val="00B050"/>
          <w:sz w:val="22"/>
          <w:szCs w:val="22"/>
        </w:rPr>
        <w:t>Description of the assignment type, number/frequency and point values</w:t>
      </w:r>
      <w:r w:rsidR="005D7CDF" w:rsidRPr="00A83112">
        <w:rPr>
          <w:color w:val="00B050"/>
          <w:sz w:val="22"/>
          <w:szCs w:val="22"/>
        </w:rPr>
        <w:t xml:space="preserve"> </w:t>
      </w:r>
    </w:p>
    <w:p w:rsidR="005D7CDF" w:rsidRDefault="00D44274" w:rsidP="005D7CDF">
      <w:pPr>
        <w:pStyle w:val="Heading3"/>
      </w:pPr>
      <w:r>
        <w:t>Assignment B</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C360C3" w:rsidRPr="00547CCD" w:rsidRDefault="00D44274" w:rsidP="0065605B">
      <w:pPr>
        <w:pStyle w:val="Heading3"/>
        <w:rPr>
          <w:rStyle w:val="SubtleEmphasis"/>
          <w:b/>
          <w:i w:val="0"/>
        </w:rPr>
      </w:pPr>
      <w:r>
        <w:rPr>
          <w:rStyle w:val="SubtleEmphasis"/>
          <w:i w:val="0"/>
        </w:rPr>
        <w:t xml:space="preserve">Assignment C </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E41C79" w:rsidRPr="00547CCD" w:rsidRDefault="00D44274" w:rsidP="0065605B">
      <w:pPr>
        <w:pStyle w:val="Heading3"/>
        <w:rPr>
          <w:rStyle w:val="SubtleEmphasis"/>
          <w:b/>
          <w:i w:val="0"/>
        </w:rPr>
      </w:pPr>
      <w:r>
        <w:rPr>
          <w:rStyle w:val="SubtleEmphasis"/>
          <w:i w:val="0"/>
        </w:rPr>
        <w:t>Assignment D</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A75554" w:rsidRPr="00547CCD" w:rsidRDefault="00D44274" w:rsidP="0065605B">
      <w:pPr>
        <w:pStyle w:val="Heading3"/>
        <w:rPr>
          <w:rStyle w:val="SubtleEmphasis"/>
          <w:i w:val="0"/>
        </w:rPr>
      </w:pPr>
      <w:r>
        <w:rPr>
          <w:rStyle w:val="SubtleEmphasis"/>
          <w:i w:val="0"/>
        </w:rPr>
        <w:t>Assignment E</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B511E6" w:rsidRPr="00547CCD" w:rsidRDefault="00E0766F" w:rsidP="0065605B">
      <w:pPr>
        <w:pStyle w:val="Heading3"/>
        <w:rPr>
          <w:rStyle w:val="SubtleEmphasis"/>
          <w:b/>
          <w:i w:val="0"/>
        </w:rPr>
      </w:pPr>
      <w:r w:rsidRPr="00547CCD">
        <w:rPr>
          <w:rStyle w:val="SubtleEmphasis"/>
          <w:i w:val="0"/>
        </w:rPr>
        <w:t xml:space="preserve">Bonus Points (up to </w:t>
      </w:r>
      <w:r w:rsidR="00D44274">
        <w:rPr>
          <w:rStyle w:val="SubtleEmphasis"/>
          <w:i w:val="0"/>
        </w:rPr>
        <w:t xml:space="preserve">X </w:t>
      </w:r>
      <w:r w:rsidR="00B511E6" w:rsidRPr="00547CCD">
        <w:rPr>
          <w:rStyle w:val="SubtleEmphasis"/>
          <w:i w:val="0"/>
        </w:rPr>
        <w:t>pts)</w:t>
      </w:r>
    </w:p>
    <w:p w:rsidR="00B511E6" w:rsidRPr="00C93D0D" w:rsidRDefault="00A83112" w:rsidP="00E41C79">
      <w:pPr>
        <w:spacing w:after="0"/>
        <w:rPr>
          <w:sz w:val="22"/>
          <w:szCs w:val="22"/>
        </w:rPr>
      </w:pPr>
      <w:r w:rsidRPr="00A83112">
        <w:rPr>
          <w:color w:val="00B050"/>
          <w:sz w:val="22"/>
          <w:szCs w:val="22"/>
        </w:rPr>
        <w:t>SAMPLE:</w:t>
      </w:r>
      <w:r>
        <w:rPr>
          <w:sz w:val="22"/>
          <w:szCs w:val="22"/>
        </w:rPr>
        <w:t xml:space="preserve"> </w:t>
      </w:r>
      <w:r w:rsidR="00B511E6" w:rsidRPr="00C93D0D">
        <w:rPr>
          <w:sz w:val="22"/>
          <w:szCs w:val="22"/>
        </w:rPr>
        <w:t>Bonus points can be earned by listening to the series of “</w:t>
      </w:r>
      <w:r w:rsidR="00362AC0" w:rsidRPr="00C93D0D">
        <w:rPr>
          <w:sz w:val="22"/>
          <w:szCs w:val="22"/>
        </w:rPr>
        <w:t>visiting speakers</w:t>
      </w:r>
      <w:r w:rsidR="00B511E6" w:rsidRPr="00C93D0D">
        <w:rPr>
          <w:sz w:val="22"/>
          <w:szCs w:val="22"/>
        </w:rPr>
        <w:t xml:space="preserve">” and writing a </w:t>
      </w:r>
      <w:r w:rsidR="009A7B51" w:rsidRPr="00C93D0D">
        <w:rPr>
          <w:sz w:val="22"/>
          <w:szCs w:val="22"/>
        </w:rPr>
        <w:t>two</w:t>
      </w:r>
      <w:r w:rsidR="00B511E6" w:rsidRPr="00C93D0D">
        <w:rPr>
          <w:sz w:val="22"/>
          <w:szCs w:val="22"/>
        </w:rPr>
        <w:t xml:space="preserve"> page reflection on the interview. Up to </w:t>
      </w:r>
      <w:r w:rsidR="00521691">
        <w:rPr>
          <w:sz w:val="22"/>
          <w:szCs w:val="22"/>
        </w:rPr>
        <w:t>X</w:t>
      </w:r>
      <w:r w:rsidR="00B511E6" w:rsidRPr="00C93D0D">
        <w:rPr>
          <w:sz w:val="22"/>
          <w:szCs w:val="22"/>
        </w:rPr>
        <w:t xml:space="preserve"> bonus points may be earned</w:t>
      </w:r>
      <w:r w:rsidR="004D7C47" w:rsidRPr="00C93D0D">
        <w:rPr>
          <w:sz w:val="22"/>
          <w:szCs w:val="22"/>
        </w:rPr>
        <w:t xml:space="preserve"> in this way</w:t>
      </w:r>
      <w:r w:rsidR="00B511E6" w:rsidRPr="00C93D0D">
        <w:rPr>
          <w:sz w:val="22"/>
          <w:szCs w:val="22"/>
        </w:rPr>
        <w:t xml:space="preserve">. All bonus reports are due </w:t>
      </w:r>
      <w:r w:rsidR="003A015D" w:rsidRPr="00C93D0D">
        <w:rPr>
          <w:sz w:val="22"/>
          <w:szCs w:val="22"/>
        </w:rPr>
        <w:t>by the last day of classes as indicated in SacCT.</w:t>
      </w:r>
    </w:p>
    <w:p w:rsidR="00A57945" w:rsidRDefault="00A57945" w:rsidP="00A57945">
      <w:pPr>
        <w:pStyle w:val="Heading2"/>
        <w:rPr>
          <w:lang w:val="en-GB"/>
        </w:rPr>
      </w:pPr>
      <w:r>
        <w:rPr>
          <w:lang w:val="en-GB"/>
        </w:rPr>
        <w:t>Late Assignments</w:t>
      </w:r>
    </w:p>
    <w:p w:rsidR="007606F0" w:rsidRPr="007606F0" w:rsidRDefault="00D44274" w:rsidP="003A7D5B">
      <w:pPr>
        <w:rPr>
          <w:color w:val="00B050"/>
          <w:sz w:val="22"/>
          <w:szCs w:val="22"/>
          <w:lang w:val="en-GB"/>
        </w:rPr>
      </w:pPr>
      <w:r w:rsidRPr="00A83112">
        <w:rPr>
          <w:color w:val="00B050"/>
          <w:sz w:val="22"/>
          <w:szCs w:val="22"/>
          <w:lang w:val="en-GB"/>
        </w:rPr>
        <w:t>Insert your Late Policy here.</w:t>
      </w:r>
      <w:r w:rsidR="007606F0">
        <w:rPr>
          <w:color w:val="00B050"/>
          <w:sz w:val="22"/>
          <w:szCs w:val="22"/>
          <w:lang w:val="en-GB"/>
        </w:rPr>
        <w:t xml:space="preserve"> Be specific about any penalties imposed and how they are assessed.</w:t>
      </w:r>
    </w:p>
    <w:p w:rsidR="00A57945" w:rsidRDefault="00A57945" w:rsidP="00A57945">
      <w:pPr>
        <w:pStyle w:val="Heading2"/>
        <w:rPr>
          <w:lang w:val="en-GB"/>
        </w:rPr>
      </w:pPr>
      <w:r>
        <w:rPr>
          <w:lang w:val="en-GB"/>
        </w:rPr>
        <w:t>Plagiarism/Cheating</w:t>
      </w:r>
    </w:p>
    <w:p w:rsidR="00E41C79" w:rsidRPr="00C93D0D" w:rsidRDefault="00A83112" w:rsidP="003A7D5B">
      <w:pPr>
        <w:rPr>
          <w:b/>
          <w:bCs/>
          <w:sz w:val="22"/>
          <w:szCs w:val="22"/>
        </w:rPr>
      </w:pPr>
      <w:r w:rsidRPr="00A83112">
        <w:rPr>
          <w:color w:val="00B050"/>
          <w:sz w:val="22"/>
          <w:szCs w:val="22"/>
          <w:lang w:val="en-GB"/>
        </w:rPr>
        <w:t>SAMPLE:</w:t>
      </w:r>
      <w:r>
        <w:rPr>
          <w:sz w:val="22"/>
          <w:szCs w:val="22"/>
          <w:lang w:val="en-GB"/>
        </w:rPr>
        <w:t xml:space="preserve"> </w:t>
      </w:r>
      <w:r w:rsidR="00E41C79" w:rsidRPr="00C93D0D">
        <w:rPr>
          <w:sz w:val="22"/>
          <w:szCs w:val="22"/>
          <w:lang w:val="en-GB"/>
        </w:rPr>
        <w:t>Plagiarism and chea</w:t>
      </w:r>
      <w:r w:rsidR="00EA7BCC" w:rsidRPr="00C93D0D">
        <w:rPr>
          <w:sz w:val="22"/>
          <w:szCs w:val="22"/>
          <w:lang w:val="en-GB"/>
        </w:rPr>
        <w:t>ting are serious academic offens</w:t>
      </w:r>
      <w:r w:rsidR="00E41C79" w:rsidRPr="00C93D0D">
        <w:rPr>
          <w:sz w:val="22"/>
          <w:szCs w:val="22"/>
          <w:lang w:val="en-GB"/>
        </w:rPr>
        <w:t xml:space="preserve">es which will not be tolerated in this class. Assignments in which plagiarism or other forms of cheating are found will at the least be graded at 0 (not just an F). </w:t>
      </w:r>
      <w:r w:rsidR="00232520" w:rsidRPr="00E844F2">
        <w:rPr>
          <w:rFonts w:cs="Garamond"/>
          <w:sz w:val="22"/>
          <w:lang w:val="en-GB"/>
        </w:rPr>
        <w:t xml:space="preserve">Repeated or egregious </w:t>
      </w:r>
      <w:r w:rsidR="00232520">
        <w:rPr>
          <w:rFonts w:cs="Garamond"/>
          <w:sz w:val="22"/>
          <w:lang w:val="en-GB"/>
        </w:rPr>
        <w:t xml:space="preserve">(&gt;20% of course grade value) </w:t>
      </w:r>
      <w:r w:rsidR="00232520" w:rsidRPr="00E844F2">
        <w:rPr>
          <w:rFonts w:cs="Garamond"/>
          <w:sz w:val="22"/>
          <w:lang w:val="en-GB"/>
        </w:rPr>
        <w:t>violations of the university policy will result in an F in the course.</w:t>
      </w:r>
      <w:r w:rsidR="00232520">
        <w:rPr>
          <w:rFonts w:cs="Garamond"/>
          <w:sz w:val="22"/>
          <w:lang w:val="en-GB"/>
        </w:rPr>
        <w:t xml:space="preserve"> </w:t>
      </w:r>
      <w:r w:rsidR="00E41C79" w:rsidRPr="00C93D0D">
        <w:rPr>
          <w:sz w:val="22"/>
          <w:szCs w:val="22"/>
          <w:lang w:val="en-GB"/>
        </w:rPr>
        <w:t xml:space="preserve">ALL incidents of cheating and plagiarism will be reported both to the Department Chair and to the </w:t>
      </w:r>
      <w:r w:rsidR="00D44274">
        <w:rPr>
          <w:sz w:val="22"/>
          <w:szCs w:val="22"/>
          <w:lang w:val="en-GB"/>
        </w:rPr>
        <w:t>Student Conduct</w:t>
      </w:r>
      <w:r w:rsidR="00E41C79" w:rsidRPr="00C93D0D">
        <w:rPr>
          <w:sz w:val="22"/>
          <w:szCs w:val="22"/>
          <w:lang w:val="en-GB"/>
        </w:rPr>
        <w:t xml:space="preserve"> Officer in the Office of Student Affairs for possible further administrative sanction. </w:t>
      </w:r>
      <w:r w:rsidR="00E41C79" w:rsidRPr="00C93D0D">
        <w:rPr>
          <w:i/>
          <w:sz w:val="22"/>
          <w:szCs w:val="22"/>
        </w:rPr>
        <w:t xml:space="preserve">It is your responsibility to know and comply with the University’s Academic Honesty Policy </w:t>
      </w:r>
      <w:hyperlink r:id="rId13" w:history="1">
        <w:r w:rsidR="00E44DF7" w:rsidRPr="00E44DF7">
          <w:rPr>
            <w:rStyle w:val="Hyperlink"/>
            <w:sz w:val="22"/>
            <w:szCs w:val="22"/>
          </w:rPr>
          <w:t>http://www.csus.edu/umanual/student/STU-0100.htm</w:t>
        </w:r>
      </w:hyperlink>
      <w:r w:rsidR="00E44DF7">
        <w:t>.</w:t>
      </w:r>
    </w:p>
    <w:p w:rsidR="00A57945" w:rsidRDefault="00A57945" w:rsidP="00A57945">
      <w:pPr>
        <w:pStyle w:val="Heading2"/>
        <w:rPr>
          <w:lang w:val="en-GB"/>
        </w:rPr>
      </w:pPr>
      <w:r>
        <w:rPr>
          <w:lang w:val="en-GB"/>
        </w:rPr>
        <w:t>Universal Accommodation</w:t>
      </w:r>
    </w:p>
    <w:p w:rsidR="00232520" w:rsidRPr="00E844F2" w:rsidRDefault="00A83112" w:rsidP="00232520">
      <w:pPr>
        <w:rPr>
          <w:rFonts w:cs="Garamond"/>
          <w:sz w:val="22"/>
          <w:lang w:val="en-GB"/>
        </w:rPr>
      </w:pPr>
      <w:r w:rsidRPr="00A83112">
        <w:rPr>
          <w:color w:val="00B050"/>
          <w:sz w:val="22"/>
          <w:szCs w:val="22"/>
          <w:lang w:val="en-GB"/>
        </w:rPr>
        <w:t>SAMPLE:</w:t>
      </w:r>
      <w:r>
        <w:rPr>
          <w:sz w:val="22"/>
          <w:szCs w:val="22"/>
          <w:lang w:val="en-GB"/>
        </w:rPr>
        <w:t xml:space="preserve"> </w:t>
      </w:r>
      <w:r w:rsidR="00232520" w:rsidRPr="00E844F2">
        <w:rPr>
          <w:rFonts w:cs="Garamond"/>
          <w:sz w:val="22"/>
          <w:lang w:val="en-GB"/>
        </w:rPr>
        <w:t xml:space="preserve">This course and all material have been designed for universal access. If you have difficulty accessing any of the material, please let me know at your earliest experience of difficulty. </w:t>
      </w:r>
    </w:p>
    <w:p w:rsidR="00232520" w:rsidRPr="00E844F2" w:rsidRDefault="00232520" w:rsidP="00232520">
      <w:pPr>
        <w:rPr>
          <w:rFonts w:cs="Garamond"/>
          <w:sz w:val="22"/>
          <w:lang w:val="en-GB"/>
        </w:rPr>
      </w:pPr>
      <w:r w:rsidRPr="00E844F2">
        <w:rPr>
          <w:rFonts w:cs="Garamond"/>
          <w:sz w:val="22"/>
          <w:lang w:val="en-GB"/>
        </w:rPr>
        <w:t xml:space="preserve">Also, this course has been designed to facilitate accommodation for specific disability needs. If you have a documented disability (visible or invisible) and require accommodation for assignments, tests, course material, etc., please let me know </w:t>
      </w:r>
      <w:r w:rsidRPr="00E844F2">
        <w:rPr>
          <w:rFonts w:cs="Garamond"/>
          <w:b/>
          <w:i/>
          <w:sz w:val="22"/>
          <w:lang w:val="en-GB"/>
        </w:rPr>
        <w:t>the end of the FIRST week of semester</w:t>
      </w:r>
      <w:r w:rsidRPr="00E844F2">
        <w:rPr>
          <w:rFonts w:cs="Garamond"/>
          <w:sz w:val="22"/>
          <w:lang w:val="en-GB"/>
        </w:rPr>
        <w:t xml:space="preserve"> so that arrangements can be made. Failure to notify and consult with me by this date may impede my ability to offer you the necessary accommodation and assistance in a timely fashion.  Also be sure to consult with the Services to Students with Disabilities (Lassen Hall</w:t>
      </w:r>
      <w:r>
        <w:rPr>
          <w:rFonts w:cs="Garamond"/>
          <w:sz w:val="22"/>
          <w:lang w:val="en-GB"/>
        </w:rPr>
        <w:t xml:space="preserve"> 1008, or </w:t>
      </w:r>
      <w:hyperlink r:id="rId14" w:history="1">
        <w:r w:rsidRPr="00A40971">
          <w:rPr>
            <w:rStyle w:val="Hyperlink"/>
            <w:rFonts w:cs="Garamond"/>
            <w:sz w:val="22"/>
            <w:lang w:val="en-GB"/>
          </w:rPr>
          <w:t>http://www.csus.edu/sswd/</w:t>
        </w:r>
      </w:hyperlink>
      <w:r w:rsidRPr="00E844F2">
        <w:rPr>
          <w:rFonts w:cs="Garamond"/>
          <w:sz w:val="22"/>
          <w:lang w:val="en-GB"/>
        </w:rPr>
        <w:t xml:space="preserve">) </w:t>
      </w:r>
      <w:r>
        <w:rPr>
          <w:rFonts w:cs="Garamond"/>
          <w:sz w:val="22"/>
          <w:lang w:val="en-GB"/>
        </w:rPr>
        <w:t>to learn what</w:t>
      </w:r>
      <w:r w:rsidRPr="00E844F2">
        <w:rPr>
          <w:rFonts w:cs="Garamond"/>
          <w:sz w:val="22"/>
          <w:lang w:val="en-GB"/>
        </w:rPr>
        <w:t xml:space="preserve"> other campus services and accommodatio</w:t>
      </w:r>
      <w:r>
        <w:rPr>
          <w:rFonts w:cs="Garamond"/>
          <w:sz w:val="22"/>
          <w:lang w:val="en-GB"/>
        </w:rPr>
        <w:t>n options are available for you.</w:t>
      </w:r>
    </w:p>
    <w:p w:rsidR="00E54809" w:rsidRPr="00C5157C" w:rsidRDefault="00232520" w:rsidP="00232520">
      <w:pPr>
        <w:rPr>
          <w:rStyle w:val="Strong"/>
          <w:b w:val="0"/>
          <w:bCs w:val="0"/>
          <w:i/>
          <w:color w:val="FF0000"/>
          <w:sz w:val="22"/>
          <w:szCs w:val="22"/>
          <w:lang w:val="en-GB"/>
        </w:rPr>
      </w:pPr>
      <w:r w:rsidRPr="00E844F2">
        <w:rPr>
          <w:rFonts w:eastAsia="Calibri" w:cs="Times New Roman"/>
          <w:sz w:val="22"/>
        </w:rPr>
        <w:t>Students w</w:t>
      </w:r>
      <w:r w:rsidRPr="00E844F2">
        <w:rPr>
          <w:sz w:val="22"/>
        </w:rPr>
        <w:t>ith other types of accommodation requirements</w:t>
      </w:r>
      <w:r w:rsidRPr="00E844F2">
        <w:rPr>
          <w:rFonts w:eastAsia="Calibri" w:cs="Times New Roman"/>
          <w:sz w:val="22"/>
        </w:rPr>
        <w:t xml:space="preserve">, such as English as a second language, are invited to discuss </w:t>
      </w:r>
      <w:r>
        <w:rPr>
          <w:rFonts w:eastAsia="Calibri" w:cs="Times New Roman"/>
          <w:sz w:val="22"/>
        </w:rPr>
        <w:t>accommodations</w:t>
      </w:r>
      <w:r w:rsidRPr="00E844F2">
        <w:rPr>
          <w:rFonts w:eastAsia="Calibri" w:cs="Times New Roman"/>
          <w:sz w:val="22"/>
        </w:rPr>
        <w:t xml:space="preserve"> with </w:t>
      </w:r>
      <w:r w:rsidRPr="00E844F2">
        <w:rPr>
          <w:sz w:val="22"/>
        </w:rPr>
        <w:t>the instructor</w:t>
      </w:r>
      <w:r w:rsidRPr="00E844F2">
        <w:rPr>
          <w:rFonts w:eastAsia="Calibri" w:cs="Times New Roman"/>
          <w:sz w:val="22"/>
        </w:rPr>
        <w:t xml:space="preserve"> to facilitate understanding and the best learning experience for all. All information will remain confidential.</w:t>
      </w:r>
      <w:r>
        <w:rPr>
          <w:rFonts w:eastAsia="Calibri" w:cs="Times New Roman"/>
          <w:sz w:val="22"/>
        </w:rPr>
        <w:t xml:space="preserve"> ESL students are advised to make use of the University Writing Center (Calaveras Hall 128, </w:t>
      </w:r>
      <w:hyperlink r:id="rId15" w:history="1">
        <w:r w:rsidRPr="00A40971">
          <w:rPr>
            <w:rStyle w:val="Hyperlink"/>
            <w:rFonts w:eastAsia="Calibri" w:cs="Times New Roman"/>
            <w:sz w:val="22"/>
          </w:rPr>
          <w:t>http://www.csus.edu/writingcenter/</w:t>
        </w:r>
      </w:hyperlink>
      <w:r>
        <w:rPr>
          <w:rFonts w:eastAsia="Calibri" w:cs="Times New Roman"/>
          <w:sz w:val="22"/>
        </w:rPr>
        <w:t xml:space="preserve">). </w:t>
      </w:r>
      <w:r w:rsidR="00D44274" w:rsidRPr="00C5157C">
        <w:rPr>
          <w:rStyle w:val="Strong"/>
          <w:b w:val="0"/>
          <w:bCs w:val="0"/>
          <w:i/>
          <w:color w:val="FF0000"/>
          <w:sz w:val="22"/>
          <w:szCs w:val="22"/>
          <w:lang w:val="en-GB"/>
        </w:rPr>
        <w:t xml:space="preserve"> </w:t>
      </w:r>
    </w:p>
    <w:p w:rsidR="00E73DFB" w:rsidRPr="00547CCD" w:rsidRDefault="00D44274" w:rsidP="00547CCD">
      <w:pPr>
        <w:pStyle w:val="Heading2"/>
        <w:rPr>
          <w:rStyle w:val="Strong"/>
          <w:b w:val="0"/>
          <w:bCs w:val="0"/>
          <w:sz w:val="24"/>
          <w:szCs w:val="24"/>
        </w:rPr>
      </w:pPr>
      <w:r>
        <w:rPr>
          <w:rStyle w:val="Strong"/>
          <w:b w:val="0"/>
          <w:bCs w:val="0"/>
          <w:sz w:val="24"/>
          <w:szCs w:val="24"/>
        </w:rPr>
        <w:t>WEEKLY SCHEDULE (15</w:t>
      </w:r>
      <w:r w:rsidR="00CA126F" w:rsidRPr="00547CCD">
        <w:rPr>
          <w:rStyle w:val="Strong"/>
          <w:b w:val="0"/>
          <w:bCs w:val="0"/>
          <w:sz w:val="24"/>
          <w:szCs w:val="24"/>
        </w:rPr>
        <w:t xml:space="preserve"> WEEK SCHEDULE)</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r w:rsidRPr="00A83112">
        <w:rPr>
          <w:rFonts w:eastAsia="Times New Roman" w:cs="Garamond"/>
          <w:color w:val="00B050"/>
          <w:sz w:val="24"/>
          <w:szCs w:val="24"/>
        </w:rPr>
        <w:t xml:space="preserve">Include your weekly schedule, which should include reading assignments, due dates for assignments, exam dates, and dates which the class does not meet (approved holidays). </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p>
    <w:p w:rsidR="00BB7F1B" w:rsidRPr="00BB7F1B" w:rsidRDefault="00521691" w:rsidP="00BB7F1B">
      <w:pPr>
        <w:autoSpaceDE w:val="0"/>
        <w:autoSpaceDN w:val="0"/>
        <w:adjustRightInd w:val="0"/>
        <w:spacing w:before="0" w:after="0" w:line="240" w:lineRule="auto"/>
        <w:rPr>
          <w:rFonts w:eastAsia="Times New Roman" w:cs="Garamond"/>
          <w:color w:val="00B050"/>
          <w:sz w:val="24"/>
          <w:szCs w:val="24"/>
        </w:rPr>
      </w:pPr>
      <w:r w:rsidRPr="00BB7F1B">
        <w:rPr>
          <w:rFonts w:eastAsia="Times New Roman" w:cs="Garamond"/>
          <w:color w:val="00B050"/>
          <w:sz w:val="24"/>
          <w:szCs w:val="24"/>
        </w:rPr>
        <w:t>Sample</w:t>
      </w:r>
      <w:r w:rsidR="00BB7F1B" w:rsidRPr="00BB7F1B">
        <w:rPr>
          <w:rFonts w:eastAsia="Times New Roman" w:cs="Garamond"/>
          <w:color w:val="00B050"/>
          <w:sz w:val="24"/>
          <w:szCs w:val="24"/>
        </w:rPr>
        <w:t xml:space="preserve"> </w:t>
      </w:r>
      <w:r w:rsidR="00BB7F1B" w:rsidRPr="00BB7F1B">
        <w:rPr>
          <w:rFonts w:eastAsia="Times New Roman" w:cs="Garamond"/>
          <w:bCs/>
          <w:color w:val="00B050"/>
          <w:sz w:val="24"/>
          <w:szCs w:val="24"/>
          <w:lang w:val="en-CA"/>
        </w:rPr>
        <w:t>Schedule: </w:t>
      </w:r>
    </w:p>
    <w:p w:rsidR="00BB7F1B" w:rsidRPr="00BB7F1B" w:rsidRDefault="00BB7F1B" w:rsidP="00BB7F1B">
      <w:pPr>
        <w:autoSpaceDE w:val="0"/>
        <w:autoSpaceDN w:val="0"/>
        <w:adjustRightInd w:val="0"/>
        <w:spacing w:before="0" w:after="0" w:line="240" w:lineRule="auto"/>
        <w:rPr>
          <w:rFonts w:eastAsia="Times New Roman" w:cs="Garamond"/>
          <w:color w:val="00B050"/>
          <w:sz w:val="24"/>
          <w:szCs w:val="24"/>
          <w:lang w:val="en-CA"/>
        </w:rPr>
      </w:pPr>
      <w:r w:rsidRPr="00BB7F1B">
        <w:rPr>
          <w:rFonts w:eastAsia="Times New Roman" w:cs="Garamond"/>
          <w:color w:val="00B050"/>
          <w:sz w:val="24"/>
          <w:szCs w:val="24"/>
          <w:u w:val="single"/>
          <w:lang w:val="en-CA"/>
        </w:rPr>
        <w:t xml:space="preserve">Date:                                   Topic:                                    </w:t>
      </w:r>
      <w:r w:rsidR="003412C4">
        <w:rPr>
          <w:rFonts w:eastAsia="Times New Roman" w:cs="Garamond"/>
          <w:color w:val="00B050"/>
          <w:sz w:val="24"/>
          <w:szCs w:val="24"/>
          <w:u w:val="single"/>
          <w:lang w:val="en-CA"/>
        </w:rPr>
        <w:tab/>
        <w:t xml:space="preserve">      </w:t>
      </w:r>
      <w:r w:rsidRPr="00BB7F1B">
        <w:rPr>
          <w:rFonts w:eastAsia="Times New Roman" w:cs="Garamond"/>
          <w:color w:val="00B050"/>
          <w:sz w:val="24"/>
          <w:szCs w:val="24"/>
          <w:u w:val="single"/>
          <w:lang w:val="en-CA"/>
        </w:rPr>
        <w:t>Reading:</w:t>
      </w:r>
      <w:r>
        <w:rPr>
          <w:rFonts w:eastAsia="Times New Roman" w:cs="Garamond"/>
          <w:color w:val="00B050"/>
          <w:sz w:val="24"/>
          <w:szCs w:val="24"/>
          <w:u w:val="single"/>
          <w:lang w:val="en-CA"/>
        </w:rPr>
        <w:tab/>
      </w:r>
      <w:r w:rsidR="003412C4">
        <w:rPr>
          <w:rFonts w:eastAsia="Times New Roman" w:cs="Garamond"/>
          <w:color w:val="00B050"/>
          <w:sz w:val="24"/>
          <w:szCs w:val="24"/>
          <w:u w:val="single"/>
          <w:lang w:val="en-CA"/>
        </w:rPr>
        <w:tab/>
      </w:r>
      <w:r>
        <w:rPr>
          <w:rFonts w:eastAsia="Times New Roman" w:cs="Garamond"/>
          <w:color w:val="00B050"/>
          <w:sz w:val="24"/>
          <w:szCs w:val="24"/>
          <w:u w:val="single"/>
          <w:lang w:val="en-CA"/>
        </w:rPr>
        <w:t>LOs:</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1</w:t>
      </w:r>
      <w:r w:rsidR="00BB7F1B" w:rsidRPr="00BB7F1B">
        <w:rPr>
          <w:rFonts w:eastAsia="Times New Roman" w:cs="Garamond"/>
          <w:color w:val="00B050"/>
          <w:sz w:val="24"/>
          <w:szCs w:val="24"/>
          <w:lang w:val="en-CA"/>
        </w:rPr>
        <w:t>                                  Intro</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2</w:t>
      </w:r>
      <w:r w:rsidR="00BB7F1B" w:rsidRPr="00BB7F1B">
        <w:rPr>
          <w:rFonts w:eastAsia="Times New Roman" w:cs="Garamond"/>
          <w:color w:val="00B050"/>
          <w:sz w:val="24"/>
          <w:szCs w:val="24"/>
          <w:lang w:val="en-CA"/>
        </w:rPr>
        <w:t>                                   Ethical Reasoning                   pp. 2-21</w:t>
      </w:r>
      <w:r w:rsidR="00BB7F1B">
        <w:rPr>
          <w:rFonts w:eastAsia="Times New Roman" w:cs="Garamond"/>
          <w:color w:val="00B050"/>
          <w:sz w:val="24"/>
          <w:szCs w:val="24"/>
          <w:lang w:val="en-CA"/>
        </w:rPr>
        <w:tab/>
      </w:r>
      <w:r w:rsidR="00BB7F1B">
        <w:rPr>
          <w:rFonts w:eastAsia="Times New Roman" w:cs="Garamond"/>
          <w:color w:val="00B050"/>
          <w:sz w:val="24"/>
          <w:szCs w:val="24"/>
          <w:lang w:val="en-CA"/>
        </w:rPr>
        <w:tab/>
      </w:r>
      <w:r>
        <w:rPr>
          <w:rFonts w:eastAsia="Times New Roman" w:cs="Garamond"/>
          <w:color w:val="00B050"/>
          <w:sz w:val="24"/>
          <w:szCs w:val="24"/>
          <w:lang w:val="en-CA"/>
        </w:rPr>
        <w:t>GE C2 A</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3</w:t>
      </w:r>
      <w:r w:rsidR="00BB7F1B" w:rsidRPr="00BB7F1B">
        <w:rPr>
          <w:rFonts w:eastAsia="Times New Roman" w:cs="Garamond"/>
          <w:color w:val="00B050"/>
          <w:sz w:val="24"/>
          <w:szCs w:val="24"/>
          <w:lang w:val="en-CA"/>
        </w:rPr>
        <w:t>                                   Challenges: Part 1                   pp. 45-66</w:t>
      </w:r>
      <w:r>
        <w:rPr>
          <w:rFonts w:eastAsia="Times New Roman" w:cs="Garamond"/>
          <w:color w:val="00B050"/>
          <w:sz w:val="24"/>
          <w:szCs w:val="24"/>
          <w:lang w:val="en-CA"/>
        </w:rPr>
        <w:tab/>
        <w:t>GE C2 A</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4</w:t>
      </w:r>
      <w:r w:rsidR="00BB7F1B" w:rsidRPr="00BB7F1B">
        <w:rPr>
          <w:rFonts w:eastAsia="Times New Roman" w:cs="Garamond"/>
          <w:color w:val="00B050"/>
          <w:sz w:val="24"/>
          <w:szCs w:val="24"/>
          <w:lang w:val="en-CA"/>
        </w:rPr>
        <w:t>                                   Challenges: Part 2                   pp. 67-82</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5</w:t>
      </w:r>
      <w:r w:rsidR="00BB7F1B" w:rsidRPr="00BB7F1B">
        <w:rPr>
          <w:rFonts w:eastAsia="Times New Roman" w:cs="Garamond"/>
          <w:color w:val="00B050"/>
          <w:sz w:val="24"/>
          <w:szCs w:val="24"/>
          <w:lang w:val="en-CA"/>
        </w:rPr>
        <w:t>                                    Virtue Theory                        pp. 135-149</w:t>
      </w:r>
      <w:r>
        <w:rPr>
          <w:rFonts w:eastAsia="Times New Roman" w:cs="Garamond"/>
          <w:color w:val="00B050"/>
          <w:sz w:val="24"/>
          <w:szCs w:val="24"/>
          <w:lang w:val="en-CA"/>
        </w:rPr>
        <w:tab/>
        <w:t>GE C2 B, C</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6</w:t>
      </w:r>
      <w:r w:rsidR="00BB7F1B" w:rsidRPr="00BB7F1B">
        <w:rPr>
          <w:rFonts w:eastAsia="Times New Roman" w:cs="Garamond"/>
          <w:color w:val="00B050"/>
          <w:sz w:val="24"/>
          <w:szCs w:val="24"/>
          <w:lang w:val="en-CA"/>
        </w:rPr>
        <w:t>                                    Kantian Ethics                        pp. 98-113</w:t>
      </w:r>
      <w:r>
        <w:rPr>
          <w:rFonts w:eastAsia="Times New Roman" w:cs="Garamond"/>
          <w:color w:val="00B050"/>
          <w:sz w:val="24"/>
          <w:szCs w:val="24"/>
          <w:lang w:val="en-CA"/>
        </w:rPr>
        <w:tab/>
      </w:r>
      <w:r>
        <w:rPr>
          <w:rFonts w:eastAsia="Times New Roman" w:cs="Garamond"/>
          <w:color w:val="00B050"/>
          <w:sz w:val="24"/>
          <w:szCs w:val="24"/>
          <w:lang w:val="en-CA"/>
        </w:rPr>
        <w:tab/>
        <w:t>GE C2 B, C</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7</w:t>
      </w:r>
      <w:r w:rsidR="00BB7F1B" w:rsidRPr="00BB7F1B">
        <w:rPr>
          <w:rFonts w:eastAsia="Times New Roman" w:cs="Garamond"/>
          <w:color w:val="00B050"/>
          <w:sz w:val="24"/>
          <w:szCs w:val="24"/>
          <w:lang w:val="en-CA"/>
        </w:rPr>
        <w:t xml:space="preserve">                                    Utilitarianism                        </w:t>
      </w:r>
      <w:r>
        <w:rPr>
          <w:rFonts w:eastAsia="Times New Roman" w:cs="Garamond"/>
          <w:color w:val="00B050"/>
          <w:sz w:val="24"/>
          <w:szCs w:val="24"/>
          <w:lang w:val="en-CA"/>
        </w:rPr>
        <w:t xml:space="preserve"> </w:t>
      </w:r>
      <w:r w:rsidR="00BB7F1B" w:rsidRPr="00BB7F1B">
        <w:rPr>
          <w:rFonts w:eastAsia="Times New Roman" w:cs="Garamond"/>
          <w:color w:val="00B050"/>
          <w:sz w:val="24"/>
          <w:szCs w:val="24"/>
          <w:lang w:val="en-CA"/>
        </w:rPr>
        <w:t>pp. 114-134</w:t>
      </w:r>
      <w:r>
        <w:rPr>
          <w:rFonts w:eastAsia="Times New Roman" w:cs="Garamond"/>
          <w:color w:val="00B050"/>
          <w:sz w:val="24"/>
          <w:szCs w:val="24"/>
          <w:lang w:val="en-CA"/>
        </w:rPr>
        <w:tab/>
        <w:t>GE C2 B, C</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8</w:t>
      </w:r>
      <w:r w:rsidR="00BB7F1B" w:rsidRPr="00BB7F1B">
        <w:rPr>
          <w:rFonts w:eastAsia="Times New Roman" w:cs="Garamond"/>
          <w:color w:val="00B050"/>
          <w:sz w:val="24"/>
          <w:szCs w:val="24"/>
          <w:lang w:val="en-CA"/>
        </w:rPr>
        <w:t>                                    Contract Theory                    pp. 150-163</w:t>
      </w:r>
      <w:r>
        <w:rPr>
          <w:rFonts w:eastAsia="Times New Roman" w:cs="Garamond"/>
          <w:color w:val="00B050"/>
          <w:sz w:val="24"/>
          <w:szCs w:val="24"/>
          <w:lang w:val="en-CA"/>
        </w:rPr>
        <w:tab/>
        <w:t>GE C2 B, C</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9</w:t>
      </w:r>
      <w:r w:rsidR="00BB7F1B" w:rsidRPr="00BB7F1B">
        <w:rPr>
          <w:rFonts w:eastAsia="Times New Roman" w:cs="Garamond"/>
          <w:color w:val="00B050"/>
          <w:sz w:val="24"/>
          <w:szCs w:val="24"/>
          <w:lang w:val="en-CA"/>
        </w:rPr>
        <w:t>                                    Life and Death                       pp. 428-444</w:t>
      </w:r>
      <w:r>
        <w:rPr>
          <w:rFonts w:eastAsia="Times New Roman" w:cs="Garamond"/>
          <w:color w:val="00B050"/>
          <w:sz w:val="24"/>
          <w:szCs w:val="24"/>
          <w:lang w:val="en-CA"/>
        </w:rPr>
        <w:tab/>
        <w:t>GE C2 B, D</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10</w:t>
      </w:r>
      <w:r w:rsidR="00BB7F1B" w:rsidRPr="00BB7F1B">
        <w:rPr>
          <w:rFonts w:eastAsia="Times New Roman" w:cs="Garamond"/>
          <w:color w:val="00B050"/>
          <w:sz w:val="24"/>
          <w:szCs w:val="24"/>
          <w:lang w:val="en-CA"/>
        </w:rPr>
        <w:t xml:space="preserve">                                  Euthanasia                          </w:t>
      </w:r>
      <w:r>
        <w:rPr>
          <w:rFonts w:eastAsia="Times New Roman" w:cs="Garamond"/>
          <w:color w:val="00B050"/>
          <w:sz w:val="24"/>
          <w:szCs w:val="24"/>
          <w:lang w:val="en-CA"/>
        </w:rPr>
        <w:t xml:space="preserve">   </w:t>
      </w:r>
      <w:r w:rsidR="00BB7F1B" w:rsidRPr="00BB7F1B">
        <w:rPr>
          <w:rFonts w:eastAsia="Times New Roman" w:cs="Garamond"/>
          <w:color w:val="00B050"/>
          <w:sz w:val="24"/>
          <w:szCs w:val="24"/>
          <w:lang w:val="en-CA"/>
        </w:rPr>
        <w:t>pp. 226-242</w:t>
      </w:r>
      <w:r>
        <w:rPr>
          <w:rFonts w:eastAsia="Times New Roman" w:cs="Garamond"/>
          <w:color w:val="00B050"/>
          <w:sz w:val="24"/>
          <w:szCs w:val="24"/>
          <w:lang w:val="en-CA"/>
        </w:rPr>
        <w:tab/>
        <w:t>GE C2 B, D</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11</w:t>
      </w:r>
      <w:r w:rsidR="00BB7F1B" w:rsidRPr="00BB7F1B">
        <w:rPr>
          <w:rFonts w:eastAsia="Times New Roman" w:cs="Garamond"/>
          <w:color w:val="00B050"/>
          <w:sz w:val="24"/>
          <w:szCs w:val="24"/>
          <w:lang w:val="en-CA"/>
        </w:rPr>
        <w:t>                                  Abortion                               </w:t>
      </w:r>
      <w:r>
        <w:rPr>
          <w:rFonts w:eastAsia="Times New Roman" w:cs="Garamond"/>
          <w:color w:val="00B050"/>
          <w:sz w:val="24"/>
          <w:szCs w:val="24"/>
          <w:lang w:val="en-CA"/>
        </w:rPr>
        <w:t xml:space="preserve"> </w:t>
      </w:r>
      <w:r w:rsidR="00BB7F1B" w:rsidRPr="00BB7F1B">
        <w:rPr>
          <w:rFonts w:eastAsia="Times New Roman" w:cs="Garamond"/>
          <w:color w:val="00B050"/>
          <w:sz w:val="24"/>
          <w:szCs w:val="24"/>
          <w:lang w:val="en-CA"/>
        </w:rPr>
        <w:t xml:space="preserve"> pp. 166-211</w:t>
      </w:r>
      <w:r>
        <w:rPr>
          <w:rFonts w:eastAsia="Times New Roman" w:cs="Garamond"/>
          <w:color w:val="00B050"/>
          <w:sz w:val="24"/>
          <w:szCs w:val="24"/>
          <w:lang w:val="en-CA"/>
        </w:rPr>
        <w:tab/>
        <w:t>GE C2 B, D</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 xml:space="preserve">WEEK 13 </w:t>
      </w:r>
      <w:r w:rsidR="00BB7F1B" w:rsidRPr="00BB7F1B">
        <w:rPr>
          <w:rFonts w:eastAsia="Times New Roman" w:cs="Garamond"/>
          <w:color w:val="00B050"/>
          <w:sz w:val="24"/>
          <w:szCs w:val="24"/>
          <w:lang w:val="en-CA"/>
        </w:rPr>
        <w:t>                                 Capital Punishment              pp. 311-323</w:t>
      </w:r>
      <w:r>
        <w:rPr>
          <w:rFonts w:eastAsia="Times New Roman" w:cs="Garamond"/>
          <w:color w:val="00B050"/>
          <w:sz w:val="24"/>
          <w:szCs w:val="24"/>
          <w:lang w:val="en-CA"/>
        </w:rPr>
        <w:tab/>
        <w:t>GE C2 B, D</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 xml:space="preserve">WEEK 14  </w:t>
      </w:r>
      <w:r w:rsidR="00BB7F1B" w:rsidRPr="00BB7F1B">
        <w:rPr>
          <w:rFonts w:eastAsia="Times New Roman" w:cs="Garamond"/>
          <w:color w:val="00B050"/>
          <w:sz w:val="24"/>
          <w:szCs w:val="24"/>
          <w:lang w:val="en-CA"/>
        </w:rPr>
        <w:t>                                World Hunger                        pp. 244-264</w:t>
      </w:r>
      <w:r>
        <w:rPr>
          <w:rFonts w:eastAsia="Times New Roman" w:cs="Garamond"/>
          <w:color w:val="00B050"/>
          <w:sz w:val="24"/>
          <w:szCs w:val="24"/>
          <w:lang w:val="en-CA"/>
        </w:rPr>
        <w:tab/>
        <w:t>GE C2 B, D</w:t>
      </w:r>
    </w:p>
    <w:p w:rsidR="00BB7F1B" w:rsidRPr="00BB7F1B" w:rsidRDefault="003412C4" w:rsidP="00BB7F1B">
      <w:pPr>
        <w:autoSpaceDE w:val="0"/>
        <w:autoSpaceDN w:val="0"/>
        <w:adjustRightInd w:val="0"/>
        <w:spacing w:before="0" w:after="0" w:line="240" w:lineRule="auto"/>
        <w:rPr>
          <w:rFonts w:eastAsia="Times New Roman" w:cs="Garamond"/>
          <w:color w:val="00B050"/>
          <w:sz w:val="24"/>
          <w:szCs w:val="24"/>
          <w:lang w:val="en-CA"/>
        </w:rPr>
      </w:pPr>
      <w:r>
        <w:rPr>
          <w:rFonts w:eastAsia="Times New Roman" w:cs="Garamond"/>
          <w:color w:val="00B050"/>
          <w:sz w:val="24"/>
          <w:szCs w:val="24"/>
          <w:lang w:val="en-CA"/>
        </w:rPr>
        <w:t>WEEK 15</w:t>
      </w:r>
      <w:r w:rsidR="00BB7F1B" w:rsidRPr="00BB7F1B">
        <w:rPr>
          <w:rFonts w:eastAsia="Times New Roman" w:cs="Garamond"/>
          <w:color w:val="00B050"/>
          <w:sz w:val="24"/>
          <w:szCs w:val="24"/>
          <w:lang w:val="en-CA"/>
        </w:rPr>
        <w:t>                                   </w:t>
      </w:r>
      <w:r w:rsidR="00BB7F1B" w:rsidRPr="00BB7F1B">
        <w:rPr>
          <w:rFonts w:eastAsia="Times New Roman" w:cs="Garamond"/>
          <w:b/>
          <w:bCs/>
          <w:color w:val="00B050"/>
          <w:sz w:val="24"/>
          <w:szCs w:val="24"/>
          <w:lang w:val="en-CA"/>
        </w:rPr>
        <w:t xml:space="preserve">Final </w:t>
      </w:r>
      <w:r>
        <w:rPr>
          <w:rFonts w:eastAsia="Times New Roman" w:cs="Garamond"/>
          <w:b/>
          <w:bCs/>
          <w:color w:val="00B050"/>
          <w:sz w:val="24"/>
          <w:szCs w:val="24"/>
          <w:lang w:val="en-CA"/>
        </w:rPr>
        <w:t>EXAM</w:t>
      </w:r>
    </w:p>
    <w:p w:rsidR="003412C4" w:rsidRDefault="003412C4" w:rsidP="003412C4">
      <w:pPr>
        <w:rPr>
          <w:rFonts w:eastAsia="Times New Roman"/>
        </w:rPr>
      </w:pPr>
    </w:p>
    <w:sectPr w:rsidR="003412C4" w:rsidSect="00132D16">
      <w:headerReference w:type="even" r:id="rId16"/>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9B" w:rsidRDefault="00330F9B" w:rsidP="00FB7AC3">
      <w:pPr>
        <w:spacing w:after="0"/>
      </w:pPr>
      <w:r>
        <w:separator/>
      </w:r>
    </w:p>
  </w:endnote>
  <w:endnote w:type="continuationSeparator" w:id="0">
    <w:p w:rsidR="00330F9B" w:rsidRDefault="00330F9B" w:rsidP="00FB7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1932"/>
      <w:docPartObj>
        <w:docPartGallery w:val="Page Numbers (Bottom of Page)"/>
        <w:docPartUnique/>
      </w:docPartObj>
    </w:sdtPr>
    <w:sdtEndPr/>
    <w:sdtContent>
      <w:sdt>
        <w:sdtPr>
          <w:id w:val="-1769616900"/>
          <w:docPartObj>
            <w:docPartGallery w:val="Page Numbers (Top of Page)"/>
            <w:docPartUnique/>
          </w:docPartObj>
        </w:sdtPr>
        <w:sdtEndPr/>
        <w:sdtContent>
          <w:p w:rsidR="00EE2DFE" w:rsidRDefault="00EE2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00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090">
              <w:rPr>
                <w:b/>
                <w:bCs/>
                <w:noProof/>
              </w:rPr>
              <w:t>6</w:t>
            </w:r>
            <w:r>
              <w:rPr>
                <w:b/>
                <w:bCs/>
                <w:sz w:val="24"/>
                <w:szCs w:val="24"/>
              </w:rPr>
              <w:fldChar w:fldCharType="end"/>
            </w:r>
          </w:p>
        </w:sdtContent>
      </w:sdt>
    </w:sdtContent>
  </w:sdt>
  <w:p w:rsidR="008924CE" w:rsidRDefault="0089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9B" w:rsidRDefault="00330F9B" w:rsidP="00FB7AC3">
      <w:pPr>
        <w:spacing w:after="0"/>
      </w:pPr>
      <w:r>
        <w:separator/>
      </w:r>
    </w:p>
  </w:footnote>
  <w:footnote w:type="continuationSeparator" w:id="0">
    <w:p w:rsidR="00330F9B" w:rsidRDefault="00330F9B" w:rsidP="00FB7A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F00090">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F00090">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8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F00090">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775"/>
    <w:multiLevelType w:val="hybridMultilevel"/>
    <w:tmpl w:val="6554BB2A"/>
    <w:lvl w:ilvl="0" w:tplc="04090015">
      <w:start w:val="1"/>
      <w:numFmt w:val="upp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 w15:restartNumberingAfterBreak="0">
    <w:nsid w:val="06BF0B8F"/>
    <w:multiLevelType w:val="hybridMultilevel"/>
    <w:tmpl w:val="2F6ED5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D6893"/>
    <w:multiLevelType w:val="hybridMultilevel"/>
    <w:tmpl w:val="DBE8FDF6"/>
    <w:lvl w:ilvl="0" w:tplc="947AA38E">
      <w:start w:val="1"/>
      <w:numFmt w:val="low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813"/>
    <w:multiLevelType w:val="hybridMultilevel"/>
    <w:tmpl w:val="72B4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26AED"/>
    <w:multiLevelType w:val="hybridMultilevel"/>
    <w:tmpl w:val="03BEF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F1A40"/>
    <w:multiLevelType w:val="hybridMultilevel"/>
    <w:tmpl w:val="F11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7342"/>
    <w:multiLevelType w:val="hybridMultilevel"/>
    <w:tmpl w:val="6FE8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0F97"/>
    <w:multiLevelType w:val="hybridMultilevel"/>
    <w:tmpl w:val="9330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64E7"/>
    <w:multiLevelType w:val="hybridMultilevel"/>
    <w:tmpl w:val="5FD6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CB1916"/>
    <w:multiLevelType w:val="hybridMultilevel"/>
    <w:tmpl w:val="912CEF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E60B8"/>
    <w:multiLevelType w:val="hybridMultilevel"/>
    <w:tmpl w:val="2B92E4DE"/>
    <w:lvl w:ilvl="0" w:tplc="5CDAB30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00EF"/>
    <w:multiLevelType w:val="hybridMultilevel"/>
    <w:tmpl w:val="0E94C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270ECD"/>
    <w:multiLevelType w:val="hybridMultilevel"/>
    <w:tmpl w:val="1DD4B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37266E"/>
    <w:multiLevelType w:val="hybridMultilevel"/>
    <w:tmpl w:val="E578EDD2"/>
    <w:lvl w:ilvl="0" w:tplc="2F901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02FBE"/>
    <w:multiLevelType w:val="hybridMultilevel"/>
    <w:tmpl w:val="9CA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B251D"/>
    <w:multiLevelType w:val="hybridMultilevel"/>
    <w:tmpl w:val="F6E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1"/>
  </w:num>
  <w:num w:numId="6">
    <w:abstractNumId w:val="4"/>
  </w:num>
  <w:num w:numId="7">
    <w:abstractNumId w:val="8"/>
  </w:num>
  <w:num w:numId="8">
    <w:abstractNumId w:val="14"/>
  </w:num>
  <w:num w:numId="9">
    <w:abstractNumId w:val="7"/>
  </w:num>
  <w:num w:numId="10">
    <w:abstractNumId w:val="15"/>
  </w:num>
  <w:num w:numId="11">
    <w:abstractNumId w:val="5"/>
  </w:num>
  <w:num w:numId="12">
    <w:abstractNumId w:val="6"/>
  </w:num>
  <w:num w:numId="13">
    <w:abstractNumId w:val="2"/>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3"/>
    <w:rsid w:val="00003C0C"/>
    <w:rsid w:val="0001751D"/>
    <w:rsid w:val="00040F73"/>
    <w:rsid w:val="0005470C"/>
    <w:rsid w:val="00056733"/>
    <w:rsid w:val="00062ECC"/>
    <w:rsid w:val="0007020A"/>
    <w:rsid w:val="000947FA"/>
    <w:rsid w:val="000966CE"/>
    <w:rsid w:val="000A14B2"/>
    <w:rsid w:val="000A667B"/>
    <w:rsid w:val="000C791C"/>
    <w:rsid w:val="000D05B1"/>
    <w:rsid w:val="000D0D8D"/>
    <w:rsid w:val="000D1A4A"/>
    <w:rsid w:val="000E622A"/>
    <w:rsid w:val="000F5A68"/>
    <w:rsid w:val="000F6D09"/>
    <w:rsid w:val="0012025A"/>
    <w:rsid w:val="001259C9"/>
    <w:rsid w:val="00132D16"/>
    <w:rsid w:val="00144869"/>
    <w:rsid w:val="0014628D"/>
    <w:rsid w:val="00150D7E"/>
    <w:rsid w:val="00150EE9"/>
    <w:rsid w:val="001565F0"/>
    <w:rsid w:val="00157924"/>
    <w:rsid w:val="00175855"/>
    <w:rsid w:val="001839DC"/>
    <w:rsid w:val="00186910"/>
    <w:rsid w:val="00186F89"/>
    <w:rsid w:val="00192195"/>
    <w:rsid w:val="00194D96"/>
    <w:rsid w:val="0019610E"/>
    <w:rsid w:val="001A4FFC"/>
    <w:rsid w:val="001B4B3A"/>
    <w:rsid w:val="001B62F2"/>
    <w:rsid w:val="001C1E98"/>
    <w:rsid w:val="001D542D"/>
    <w:rsid w:val="001E2005"/>
    <w:rsid w:val="001E6EDB"/>
    <w:rsid w:val="0020265E"/>
    <w:rsid w:val="00224C91"/>
    <w:rsid w:val="00232520"/>
    <w:rsid w:val="00232790"/>
    <w:rsid w:val="00233FC7"/>
    <w:rsid w:val="00233FFD"/>
    <w:rsid w:val="00240BC3"/>
    <w:rsid w:val="002414D0"/>
    <w:rsid w:val="002514E3"/>
    <w:rsid w:val="00274030"/>
    <w:rsid w:val="00281D5C"/>
    <w:rsid w:val="00282F54"/>
    <w:rsid w:val="00294483"/>
    <w:rsid w:val="0029621F"/>
    <w:rsid w:val="002A094B"/>
    <w:rsid w:val="002A1D94"/>
    <w:rsid w:val="002A2DA6"/>
    <w:rsid w:val="002A3994"/>
    <w:rsid w:val="002B5209"/>
    <w:rsid w:val="002C78F6"/>
    <w:rsid w:val="002D28F4"/>
    <w:rsid w:val="002D2AAD"/>
    <w:rsid w:val="002E430F"/>
    <w:rsid w:val="002E4DE7"/>
    <w:rsid w:val="002E65A1"/>
    <w:rsid w:val="002F7623"/>
    <w:rsid w:val="002F7B6E"/>
    <w:rsid w:val="00302BDC"/>
    <w:rsid w:val="00307EED"/>
    <w:rsid w:val="00313767"/>
    <w:rsid w:val="003143D7"/>
    <w:rsid w:val="00330F9B"/>
    <w:rsid w:val="00331CDE"/>
    <w:rsid w:val="0033396E"/>
    <w:rsid w:val="00340D66"/>
    <w:rsid w:val="003412C4"/>
    <w:rsid w:val="00356460"/>
    <w:rsid w:val="00362AC0"/>
    <w:rsid w:val="00367F0E"/>
    <w:rsid w:val="00383D8F"/>
    <w:rsid w:val="003863D3"/>
    <w:rsid w:val="00395C25"/>
    <w:rsid w:val="003A015D"/>
    <w:rsid w:val="003A7D5B"/>
    <w:rsid w:val="003B58E2"/>
    <w:rsid w:val="003B6955"/>
    <w:rsid w:val="003B72D9"/>
    <w:rsid w:val="003C72BF"/>
    <w:rsid w:val="003D2332"/>
    <w:rsid w:val="003E2E7A"/>
    <w:rsid w:val="003F2BB7"/>
    <w:rsid w:val="00400F24"/>
    <w:rsid w:val="00403D36"/>
    <w:rsid w:val="00404FA5"/>
    <w:rsid w:val="004146D4"/>
    <w:rsid w:val="00417300"/>
    <w:rsid w:val="00422FDD"/>
    <w:rsid w:val="00431402"/>
    <w:rsid w:val="00436B21"/>
    <w:rsid w:val="00453985"/>
    <w:rsid w:val="00461FD2"/>
    <w:rsid w:val="00467610"/>
    <w:rsid w:val="0048181B"/>
    <w:rsid w:val="00493A41"/>
    <w:rsid w:val="004B1A68"/>
    <w:rsid w:val="004B521E"/>
    <w:rsid w:val="004B7113"/>
    <w:rsid w:val="004C162B"/>
    <w:rsid w:val="004C3C18"/>
    <w:rsid w:val="004C3DE3"/>
    <w:rsid w:val="004C72D3"/>
    <w:rsid w:val="004C7681"/>
    <w:rsid w:val="004D19DC"/>
    <w:rsid w:val="004D20F7"/>
    <w:rsid w:val="004D4994"/>
    <w:rsid w:val="004D7C47"/>
    <w:rsid w:val="004E1704"/>
    <w:rsid w:val="0050404A"/>
    <w:rsid w:val="00505295"/>
    <w:rsid w:val="005136B5"/>
    <w:rsid w:val="00521691"/>
    <w:rsid w:val="00531121"/>
    <w:rsid w:val="005360FF"/>
    <w:rsid w:val="00536C02"/>
    <w:rsid w:val="00537A0A"/>
    <w:rsid w:val="005466FE"/>
    <w:rsid w:val="005472BD"/>
    <w:rsid w:val="00547CCD"/>
    <w:rsid w:val="00551460"/>
    <w:rsid w:val="00567054"/>
    <w:rsid w:val="005745E1"/>
    <w:rsid w:val="005902A3"/>
    <w:rsid w:val="005A12A3"/>
    <w:rsid w:val="005A61E0"/>
    <w:rsid w:val="005A654D"/>
    <w:rsid w:val="005B1ED8"/>
    <w:rsid w:val="005B43B8"/>
    <w:rsid w:val="005B45F6"/>
    <w:rsid w:val="005B59FB"/>
    <w:rsid w:val="005B631B"/>
    <w:rsid w:val="005D7CDF"/>
    <w:rsid w:val="005E0BD3"/>
    <w:rsid w:val="005E7930"/>
    <w:rsid w:val="006037A6"/>
    <w:rsid w:val="006107D8"/>
    <w:rsid w:val="006230E2"/>
    <w:rsid w:val="00631E23"/>
    <w:rsid w:val="0063322F"/>
    <w:rsid w:val="00637C15"/>
    <w:rsid w:val="00644D63"/>
    <w:rsid w:val="0065605B"/>
    <w:rsid w:val="00662E65"/>
    <w:rsid w:val="00683BCD"/>
    <w:rsid w:val="00694D77"/>
    <w:rsid w:val="00695B67"/>
    <w:rsid w:val="00696AA4"/>
    <w:rsid w:val="006A6F4E"/>
    <w:rsid w:val="006A7779"/>
    <w:rsid w:val="006B3909"/>
    <w:rsid w:val="006C4919"/>
    <w:rsid w:val="006D13EF"/>
    <w:rsid w:val="006D187D"/>
    <w:rsid w:val="006D2DA0"/>
    <w:rsid w:val="006D4126"/>
    <w:rsid w:val="006E08A6"/>
    <w:rsid w:val="006E36FC"/>
    <w:rsid w:val="006E4164"/>
    <w:rsid w:val="006E7101"/>
    <w:rsid w:val="006E72F9"/>
    <w:rsid w:val="006F46E6"/>
    <w:rsid w:val="00705D32"/>
    <w:rsid w:val="0072333E"/>
    <w:rsid w:val="007459E1"/>
    <w:rsid w:val="007606F0"/>
    <w:rsid w:val="00764780"/>
    <w:rsid w:val="00765184"/>
    <w:rsid w:val="00773D62"/>
    <w:rsid w:val="00776F31"/>
    <w:rsid w:val="00780500"/>
    <w:rsid w:val="00781A14"/>
    <w:rsid w:val="00781F3F"/>
    <w:rsid w:val="00790E42"/>
    <w:rsid w:val="007A4B43"/>
    <w:rsid w:val="007B0CA0"/>
    <w:rsid w:val="007B411F"/>
    <w:rsid w:val="007B50C0"/>
    <w:rsid w:val="007C5DB7"/>
    <w:rsid w:val="007C7E6B"/>
    <w:rsid w:val="007D3BA5"/>
    <w:rsid w:val="007D6303"/>
    <w:rsid w:val="007E1685"/>
    <w:rsid w:val="007E46F2"/>
    <w:rsid w:val="007F048C"/>
    <w:rsid w:val="007F297E"/>
    <w:rsid w:val="007F40AC"/>
    <w:rsid w:val="007F48CC"/>
    <w:rsid w:val="00824FD0"/>
    <w:rsid w:val="0082635B"/>
    <w:rsid w:val="008348D2"/>
    <w:rsid w:val="008576A1"/>
    <w:rsid w:val="008710AE"/>
    <w:rsid w:val="00880B11"/>
    <w:rsid w:val="008828BA"/>
    <w:rsid w:val="00883184"/>
    <w:rsid w:val="008924CE"/>
    <w:rsid w:val="00893FEA"/>
    <w:rsid w:val="008A0339"/>
    <w:rsid w:val="008A43B8"/>
    <w:rsid w:val="008A469B"/>
    <w:rsid w:val="008B3472"/>
    <w:rsid w:val="008C10C1"/>
    <w:rsid w:val="008C5CC7"/>
    <w:rsid w:val="008D67D9"/>
    <w:rsid w:val="008D6B5B"/>
    <w:rsid w:val="008E1FB4"/>
    <w:rsid w:val="008E3D29"/>
    <w:rsid w:val="008E56E4"/>
    <w:rsid w:val="008F0212"/>
    <w:rsid w:val="008F1D8A"/>
    <w:rsid w:val="009008D3"/>
    <w:rsid w:val="009025C8"/>
    <w:rsid w:val="00915702"/>
    <w:rsid w:val="00915F7C"/>
    <w:rsid w:val="00916ED3"/>
    <w:rsid w:val="00921719"/>
    <w:rsid w:val="00950272"/>
    <w:rsid w:val="00954241"/>
    <w:rsid w:val="0096096A"/>
    <w:rsid w:val="00970711"/>
    <w:rsid w:val="0097159D"/>
    <w:rsid w:val="00980929"/>
    <w:rsid w:val="00993286"/>
    <w:rsid w:val="0099740A"/>
    <w:rsid w:val="009A58DC"/>
    <w:rsid w:val="009A62EB"/>
    <w:rsid w:val="009A715C"/>
    <w:rsid w:val="009A7B51"/>
    <w:rsid w:val="009A7D9B"/>
    <w:rsid w:val="009D3F57"/>
    <w:rsid w:val="009D43D6"/>
    <w:rsid w:val="009D7350"/>
    <w:rsid w:val="009E2D80"/>
    <w:rsid w:val="009E348F"/>
    <w:rsid w:val="009E71B0"/>
    <w:rsid w:val="009F0350"/>
    <w:rsid w:val="009F4F48"/>
    <w:rsid w:val="00A13739"/>
    <w:rsid w:val="00A1423A"/>
    <w:rsid w:val="00A2482F"/>
    <w:rsid w:val="00A24F6F"/>
    <w:rsid w:val="00A274AC"/>
    <w:rsid w:val="00A27762"/>
    <w:rsid w:val="00A3485C"/>
    <w:rsid w:val="00A42553"/>
    <w:rsid w:val="00A454F8"/>
    <w:rsid w:val="00A504E5"/>
    <w:rsid w:val="00A50585"/>
    <w:rsid w:val="00A54E18"/>
    <w:rsid w:val="00A561FC"/>
    <w:rsid w:val="00A57945"/>
    <w:rsid w:val="00A6773C"/>
    <w:rsid w:val="00A72C6F"/>
    <w:rsid w:val="00A75554"/>
    <w:rsid w:val="00A82870"/>
    <w:rsid w:val="00A83112"/>
    <w:rsid w:val="00A9509E"/>
    <w:rsid w:val="00A9777D"/>
    <w:rsid w:val="00AA14FE"/>
    <w:rsid w:val="00AA730F"/>
    <w:rsid w:val="00AB3B1D"/>
    <w:rsid w:val="00AB468B"/>
    <w:rsid w:val="00AC570A"/>
    <w:rsid w:val="00AC5BE4"/>
    <w:rsid w:val="00AC71B2"/>
    <w:rsid w:val="00AD005F"/>
    <w:rsid w:val="00AE24B9"/>
    <w:rsid w:val="00AE3DEF"/>
    <w:rsid w:val="00AF2EA7"/>
    <w:rsid w:val="00B00748"/>
    <w:rsid w:val="00B042A3"/>
    <w:rsid w:val="00B04A4F"/>
    <w:rsid w:val="00B205CB"/>
    <w:rsid w:val="00B20AC9"/>
    <w:rsid w:val="00B21F36"/>
    <w:rsid w:val="00B32DDC"/>
    <w:rsid w:val="00B4211C"/>
    <w:rsid w:val="00B47B75"/>
    <w:rsid w:val="00B511E6"/>
    <w:rsid w:val="00B52EA6"/>
    <w:rsid w:val="00B57E76"/>
    <w:rsid w:val="00B71230"/>
    <w:rsid w:val="00B939CB"/>
    <w:rsid w:val="00BA040D"/>
    <w:rsid w:val="00BB215B"/>
    <w:rsid w:val="00BB7F1B"/>
    <w:rsid w:val="00BE05D7"/>
    <w:rsid w:val="00BE3114"/>
    <w:rsid w:val="00BF2FA0"/>
    <w:rsid w:val="00BF455C"/>
    <w:rsid w:val="00BF67E9"/>
    <w:rsid w:val="00C05394"/>
    <w:rsid w:val="00C0702C"/>
    <w:rsid w:val="00C113C4"/>
    <w:rsid w:val="00C201A0"/>
    <w:rsid w:val="00C23977"/>
    <w:rsid w:val="00C36009"/>
    <w:rsid w:val="00C360C3"/>
    <w:rsid w:val="00C41384"/>
    <w:rsid w:val="00C5157C"/>
    <w:rsid w:val="00C75C0B"/>
    <w:rsid w:val="00C82111"/>
    <w:rsid w:val="00C87719"/>
    <w:rsid w:val="00C87E28"/>
    <w:rsid w:val="00C93D0D"/>
    <w:rsid w:val="00C96F0A"/>
    <w:rsid w:val="00CA126F"/>
    <w:rsid w:val="00CF7859"/>
    <w:rsid w:val="00D01C78"/>
    <w:rsid w:val="00D041B3"/>
    <w:rsid w:val="00D07C97"/>
    <w:rsid w:val="00D13C61"/>
    <w:rsid w:val="00D320EE"/>
    <w:rsid w:val="00D37AC9"/>
    <w:rsid w:val="00D44274"/>
    <w:rsid w:val="00D50A72"/>
    <w:rsid w:val="00D62882"/>
    <w:rsid w:val="00D62ED9"/>
    <w:rsid w:val="00D6410F"/>
    <w:rsid w:val="00D66026"/>
    <w:rsid w:val="00D72DE7"/>
    <w:rsid w:val="00D74BBF"/>
    <w:rsid w:val="00D7676E"/>
    <w:rsid w:val="00D76EC2"/>
    <w:rsid w:val="00D77B49"/>
    <w:rsid w:val="00D80245"/>
    <w:rsid w:val="00D85B7D"/>
    <w:rsid w:val="00D878DF"/>
    <w:rsid w:val="00D92403"/>
    <w:rsid w:val="00DA53DB"/>
    <w:rsid w:val="00DA558B"/>
    <w:rsid w:val="00DC3B6F"/>
    <w:rsid w:val="00DC57CD"/>
    <w:rsid w:val="00DC711E"/>
    <w:rsid w:val="00DD60CB"/>
    <w:rsid w:val="00DE1AA1"/>
    <w:rsid w:val="00DE1C46"/>
    <w:rsid w:val="00DF7579"/>
    <w:rsid w:val="00E004F0"/>
    <w:rsid w:val="00E018FD"/>
    <w:rsid w:val="00E06FF8"/>
    <w:rsid w:val="00E0766F"/>
    <w:rsid w:val="00E10CC7"/>
    <w:rsid w:val="00E411A7"/>
    <w:rsid w:val="00E41C79"/>
    <w:rsid w:val="00E44DF7"/>
    <w:rsid w:val="00E5037F"/>
    <w:rsid w:val="00E54809"/>
    <w:rsid w:val="00E57075"/>
    <w:rsid w:val="00E71E0E"/>
    <w:rsid w:val="00E72E48"/>
    <w:rsid w:val="00E73DFB"/>
    <w:rsid w:val="00E74891"/>
    <w:rsid w:val="00E81681"/>
    <w:rsid w:val="00E90D5B"/>
    <w:rsid w:val="00E939E4"/>
    <w:rsid w:val="00EA7BCC"/>
    <w:rsid w:val="00EB272F"/>
    <w:rsid w:val="00EB5ADA"/>
    <w:rsid w:val="00EC2960"/>
    <w:rsid w:val="00EC2EFE"/>
    <w:rsid w:val="00EE0BF8"/>
    <w:rsid w:val="00EE1CBB"/>
    <w:rsid w:val="00EE2DFE"/>
    <w:rsid w:val="00F00090"/>
    <w:rsid w:val="00F11115"/>
    <w:rsid w:val="00F1342B"/>
    <w:rsid w:val="00F2546F"/>
    <w:rsid w:val="00F26C71"/>
    <w:rsid w:val="00F3210E"/>
    <w:rsid w:val="00F4079C"/>
    <w:rsid w:val="00F456B4"/>
    <w:rsid w:val="00F519EF"/>
    <w:rsid w:val="00F7507A"/>
    <w:rsid w:val="00F759A5"/>
    <w:rsid w:val="00F77116"/>
    <w:rsid w:val="00F8658A"/>
    <w:rsid w:val="00F91E76"/>
    <w:rsid w:val="00F9212C"/>
    <w:rsid w:val="00F957C0"/>
    <w:rsid w:val="00FA02D0"/>
    <w:rsid w:val="00FA65DA"/>
    <w:rsid w:val="00FB7AC3"/>
    <w:rsid w:val="00FE1F0F"/>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C9BDF5-0270-4775-BB6D-53088ED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04"/>
    <w:rPr>
      <w:sz w:val="20"/>
      <w:szCs w:val="20"/>
    </w:rPr>
  </w:style>
  <w:style w:type="paragraph" w:styleId="Heading1">
    <w:name w:val="heading 1"/>
    <w:basedOn w:val="Normal"/>
    <w:next w:val="Normal"/>
    <w:link w:val="Heading1Char"/>
    <w:uiPriority w:val="9"/>
    <w:qFormat/>
    <w:rsid w:val="004E1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1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1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E1704"/>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4E1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1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17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17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17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C3"/>
    <w:pPr>
      <w:tabs>
        <w:tab w:val="center" w:pos="4680"/>
        <w:tab w:val="right" w:pos="9360"/>
      </w:tabs>
      <w:spacing w:after="0"/>
    </w:pPr>
  </w:style>
  <w:style w:type="character" w:customStyle="1" w:styleId="HeaderChar">
    <w:name w:val="Header Char"/>
    <w:basedOn w:val="DefaultParagraphFont"/>
    <w:link w:val="Header"/>
    <w:uiPriority w:val="99"/>
    <w:rsid w:val="00FB7AC3"/>
  </w:style>
  <w:style w:type="paragraph" w:styleId="Footer">
    <w:name w:val="footer"/>
    <w:basedOn w:val="Normal"/>
    <w:link w:val="FooterChar"/>
    <w:uiPriority w:val="99"/>
    <w:unhideWhenUsed/>
    <w:rsid w:val="00FB7AC3"/>
    <w:pPr>
      <w:tabs>
        <w:tab w:val="center" w:pos="4680"/>
        <w:tab w:val="right" w:pos="9360"/>
      </w:tabs>
      <w:spacing w:after="0"/>
    </w:pPr>
  </w:style>
  <w:style w:type="character" w:customStyle="1" w:styleId="FooterChar">
    <w:name w:val="Footer Char"/>
    <w:basedOn w:val="DefaultParagraphFont"/>
    <w:link w:val="Footer"/>
    <w:uiPriority w:val="99"/>
    <w:rsid w:val="00FB7AC3"/>
  </w:style>
  <w:style w:type="paragraph" w:styleId="ListParagraph">
    <w:name w:val="List Paragraph"/>
    <w:basedOn w:val="Normal"/>
    <w:uiPriority w:val="34"/>
    <w:qFormat/>
    <w:rsid w:val="004E1704"/>
    <w:pPr>
      <w:ind w:left="720"/>
      <w:contextualSpacing/>
    </w:pPr>
  </w:style>
  <w:style w:type="table" w:styleId="TableGrid">
    <w:name w:val="Table Grid"/>
    <w:basedOn w:val="TableNormal"/>
    <w:uiPriority w:val="59"/>
    <w:rsid w:val="009008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41C79"/>
  </w:style>
  <w:style w:type="character" w:styleId="Hyperlink">
    <w:name w:val="Hyperlink"/>
    <w:basedOn w:val="DefaultParagraphFont"/>
    <w:uiPriority w:val="99"/>
    <w:unhideWhenUsed/>
    <w:rsid w:val="00E41C79"/>
    <w:rPr>
      <w:color w:val="0000FF"/>
      <w:u w:val="single"/>
    </w:rPr>
  </w:style>
  <w:style w:type="paragraph" w:styleId="BalloonText">
    <w:name w:val="Balloon Text"/>
    <w:basedOn w:val="Normal"/>
    <w:link w:val="BalloonTextChar"/>
    <w:uiPriority w:val="99"/>
    <w:semiHidden/>
    <w:unhideWhenUsed/>
    <w:rsid w:val="00132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16"/>
    <w:rPr>
      <w:rFonts w:ascii="Tahoma" w:hAnsi="Tahoma" w:cs="Tahoma"/>
      <w:sz w:val="16"/>
      <w:szCs w:val="16"/>
      <w:lang w:eastAsia="en-US"/>
    </w:rPr>
  </w:style>
  <w:style w:type="character" w:styleId="Strong">
    <w:name w:val="Strong"/>
    <w:uiPriority w:val="22"/>
    <w:qFormat/>
    <w:rsid w:val="004E1704"/>
    <w:rPr>
      <w:b/>
      <w:bCs/>
    </w:rPr>
  </w:style>
  <w:style w:type="paragraph" w:styleId="Title">
    <w:name w:val="Title"/>
    <w:basedOn w:val="Normal"/>
    <w:next w:val="Normal"/>
    <w:link w:val="TitleChar"/>
    <w:uiPriority w:val="10"/>
    <w:qFormat/>
    <w:rsid w:val="004E17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E1704"/>
    <w:rPr>
      <w:caps/>
      <w:color w:val="4F81BD" w:themeColor="accent1"/>
      <w:spacing w:val="10"/>
      <w:kern w:val="28"/>
      <w:sz w:val="52"/>
      <w:szCs w:val="52"/>
    </w:rPr>
  </w:style>
  <w:style w:type="paragraph" w:styleId="Subtitle">
    <w:name w:val="Subtitle"/>
    <w:basedOn w:val="Normal"/>
    <w:next w:val="Normal"/>
    <w:link w:val="SubtitleChar"/>
    <w:uiPriority w:val="11"/>
    <w:qFormat/>
    <w:rsid w:val="004E17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1704"/>
    <w:rPr>
      <w:caps/>
      <w:color w:val="595959" w:themeColor="text1" w:themeTint="A6"/>
      <w:spacing w:val="10"/>
      <w:sz w:val="24"/>
      <w:szCs w:val="24"/>
    </w:rPr>
  </w:style>
  <w:style w:type="character" w:styleId="SubtleEmphasis">
    <w:name w:val="Subtle Emphasis"/>
    <w:uiPriority w:val="19"/>
    <w:qFormat/>
    <w:rsid w:val="004E1704"/>
    <w:rPr>
      <w:i/>
      <w:iCs/>
      <w:color w:val="243F60" w:themeColor="accent1" w:themeShade="7F"/>
    </w:rPr>
  </w:style>
  <w:style w:type="character" w:customStyle="1" w:styleId="Heading2Char">
    <w:name w:val="Heading 2 Char"/>
    <w:basedOn w:val="DefaultParagraphFont"/>
    <w:link w:val="Heading2"/>
    <w:uiPriority w:val="9"/>
    <w:rsid w:val="004E170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1704"/>
    <w:rPr>
      <w:caps/>
      <w:color w:val="243F60" w:themeColor="accent1" w:themeShade="7F"/>
      <w:spacing w:val="15"/>
    </w:rPr>
  </w:style>
  <w:style w:type="character" w:customStyle="1" w:styleId="Heading1Char">
    <w:name w:val="Heading 1 Char"/>
    <w:basedOn w:val="DefaultParagraphFont"/>
    <w:link w:val="Heading1"/>
    <w:uiPriority w:val="9"/>
    <w:rsid w:val="004E1704"/>
    <w:rPr>
      <w:b/>
      <w:bCs/>
      <w:caps/>
      <w:color w:val="FFFFFF" w:themeColor="background1"/>
      <w:spacing w:val="15"/>
      <w:shd w:val="clear" w:color="auto" w:fill="4F81BD" w:themeFill="accent1"/>
    </w:rPr>
  </w:style>
  <w:style w:type="character" w:styleId="FollowedHyperlink">
    <w:name w:val="FollowedHyperlink"/>
    <w:basedOn w:val="DefaultParagraphFont"/>
    <w:uiPriority w:val="99"/>
    <w:semiHidden/>
    <w:unhideWhenUsed/>
    <w:rsid w:val="009E2D80"/>
    <w:rPr>
      <w:color w:val="800080" w:themeColor="followedHyperlink"/>
      <w:u w:val="single"/>
    </w:rPr>
  </w:style>
  <w:style w:type="character" w:customStyle="1" w:styleId="Heading4Char">
    <w:name w:val="Heading 4 Char"/>
    <w:basedOn w:val="DefaultParagraphFont"/>
    <w:link w:val="Heading4"/>
    <w:uiPriority w:val="9"/>
    <w:rsid w:val="004E1704"/>
    <w:rPr>
      <w:caps/>
      <w:color w:val="365F91" w:themeColor="accent1" w:themeShade="BF"/>
      <w:spacing w:val="10"/>
      <w:sz w:val="20"/>
    </w:rPr>
  </w:style>
  <w:style w:type="character" w:customStyle="1" w:styleId="Heading5Char">
    <w:name w:val="Heading 5 Char"/>
    <w:basedOn w:val="DefaultParagraphFont"/>
    <w:link w:val="Heading5"/>
    <w:uiPriority w:val="9"/>
    <w:rsid w:val="004E1704"/>
    <w:rPr>
      <w:caps/>
      <w:color w:val="365F91" w:themeColor="accent1" w:themeShade="BF"/>
      <w:spacing w:val="10"/>
    </w:rPr>
  </w:style>
  <w:style w:type="character" w:customStyle="1" w:styleId="Heading6Char">
    <w:name w:val="Heading 6 Char"/>
    <w:basedOn w:val="DefaultParagraphFont"/>
    <w:link w:val="Heading6"/>
    <w:uiPriority w:val="9"/>
    <w:semiHidden/>
    <w:rsid w:val="004E1704"/>
    <w:rPr>
      <w:caps/>
      <w:color w:val="365F91" w:themeColor="accent1" w:themeShade="BF"/>
      <w:spacing w:val="10"/>
    </w:rPr>
  </w:style>
  <w:style w:type="character" w:customStyle="1" w:styleId="Heading7Char">
    <w:name w:val="Heading 7 Char"/>
    <w:basedOn w:val="DefaultParagraphFont"/>
    <w:link w:val="Heading7"/>
    <w:uiPriority w:val="9"/>
    <w:semiHidden/>
    <w:rsid w:val="004E1704"/>
    <w:rPr>
      <w:caps/>
      <w:color w:val="365F91" w:themeColor="accent1" w:themeShade="BF"/>
      <w:spacing w:val="10"/>
    </w:rPr>
  </w:style>
  <w:style w:type="character" w:customStyle="1" w:styleId="Heading8Char">
    <w:name w:val="Heading 8 Char"/>
    <w:basedOn w:val="DefaultParagraphFont"/>
    <w:link w:val="Heading8"/>
    <w:uiPriority w:val="9"/>
    <w:semiHidden/>
    <w:rsid w:val="004E1704"/>
    <w:rPr>
      <w:caps/>
      <w:spacing w:val="10"/>
      <w:sz w:val="18"/>
      <w:szCs w:val="18"/>
    </w:rPr>
  </w:style>
  <w:style w:type="character" w:customStyle="1" w:styleId="Heading9Char">
    <w:name w:val="Heading 9 Char"/>
    <w:basedOn w:val="DefaultParagraphFont"/>
    <w:link w:val="Heading9"/>
    <w:uiPriority w:val="9"/>
    <w:semiHidden/>
    <w:rsid w:val="004E1704"/>
    <w:rPr>
      <w:i/>
      <w:caps/>
      <w:spacing w:val="10"/>
      <w:sz w:val="18"/>
      <w:szCs w:val="18"/>
    </w:rPr>
  </w:style>
  <w:style w:type="paragraph" w:styleId="Caption">
    <w:name w:val="caption"/>
    <w:basedOn w:val="Normal"/>
    <w:next w:val="Normal"/>
    <w:uiPriority w:val="35"/>
    <w:semiHidden/>
    <w:unhideWhenUsed/>
    <w:qFormat/>
    <w:rsid w:val="004E1704"/>
    <w:rPr>
      <w:b/>
      <w:bCs/>
      <w:color w:val="365F91" w:themeColor="accent1" w:themeShade="BF"/>
      <w:sz w:val="16"/>
      <w:szCs w:val="16"/>
    </w:rPr>
  </w:style>
  <w:style w:type="character" w:styleId="Emphasis">
    <w:name w:val="Emphasis"/>
    <w:uiPriority w:val="20"/>
    <w:qFormat/>
    <w:rsid w:val="004E1704"/>
    <w:rPr>
      <w:caps/>
      <w:color w:val="243F60" w:themeColor="accent1" w:themeShade="7F"/>
      <w:spacing w:val="5"/>
    </w:rPr>
  </w:style>
  <w:style w:type="paragraph" w:styleId="NoSpacing">
    <w:name w:val="No Spacing"/>
    <w:basedOn w:val="Normal"/>
    <w:link w:val="NoSpacingChar"/>
    <w:uiPriority w:val="1"/>
    <w:qFormat/>
    <w:rsid w:val="004E1704"/>
    <w:pPr>
      <w:spacing w:before="0" w:after="0" w:line="240" w:lineRule="auto"/>
    </w:pPr>
  </w:style>
  <w:style w:type="character" w:customStyle="1" w:styleId="NoSpacingChar">
    <w:name w:val="No Spacing Char"/>
    <w:basedOn w:val="DefaultParagraphFont"/>
    <w:link w:val="NoSpacing"/>
    <w:uiPriority w:val="1"/>
    <w:rsid w:val="004E1704"/>
    <w:rPr>
      <w:sz w:val="20"/>
      <w:szCs w:val="20"/>
    </w:rPr>
  </w:style>
  <w:style w:type="paragraph" w:styleId="Quote">
    <w:name w:val="Quote"/>
    <w:basedOn w:val="Normal"/>
    <w:next w:val="Normal"/>
    <w:link w:val="QuoteChar"/>
    <w:uiPriority w:val="29"/>
    <w:qFormat/>
    <w:rsid w:val="004E1704"/>
    <w:rPr>
      <w:i/>
      <w:iCs/>
    </w:rPr>
  </w:style>
  <w:style w:type="character" w:customStyle="1" w:styleId="QuoteChar">
    <w:name w:val="Quote Char"/>
    <w:basedOn w:val="DefaultParagraphFont"/>
    <w:link w:val="Quote"/>
    <w:uiPriority w:val="29"/>
    <w:rsid w:val="004E1704"/>
    <w:rPr>
      <w:i/>
      <w:iCs/>
      <w:sz w:val="20"/>
      <w:szCs w:val="20"/>
    </w:rPr>
  </w:style>
  <w:style w:type="paragraph" w:styleId="IntenseQuote">
    <w:name w:val="Intense Quote"/>
    <w:basedOn w:val="Normal"/>
    <w:next w:val="Normal"/>
    <w:link w:val="IntenseQuoteChar"/>
    <w:uiPriority w:val="30"/>
    <w:qFormat/>
    <w:rsid w:val="004E1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1704"/>
    <w:rPr>
      <w:i/>
      <w:iCs/>
      <w:color w:val="4F81BD" w:themeColor="accent1"/>
      <w:sz w:val="20"/>
      <w:szCs w:val="20"/>
    </w:rPr>
  </w:style>
  <w:style w:type="character" w:styleId="IntenseEmphasis">
    <w:name w:val="Intense Emphasis"/>
    <w:uiPriority w:val="21"/>
    <w:qFormat/>
    <w:rsid w:val="004E1704"/>
    <w:rPr>
      <w:b/>
      <w:bCs/>
      <w:caps/>
      <w:color w:val="243F60" w:themeColor="accent1" w:themeShade="7F"/>
      <w:spacing w:val="10"/>
    </w:rPr>
  </w:style>
  <w:style w:type="character" w:styleId="SubtleReference">
    <w:name w:val="Subtle Reference"/>
    <w:uiPriority w:val="31"/>
    <w:qFormat/>
    <w:rsid w:val="004E1704"/>
    <w:rPr>
      <w:b/>
      <w:bCs/>
      <w:color w:val="4F81BD" w:themeColor="accent1"/>
    </w:rPr>
  </w:style>
  <w:style w:type="character" w:styleId="IntenseReference">
    <w:name w:val="Intense Reference"/>
    <w:uiPriority w:val="32"/>
    <w:qFormat/>
    <w:rsid w:val="004E1704"/>
    <w:rPr>
      <w:b/>
      <w:bCs/>
      <w:i/>
      <w:iCs/>
      <w:caps/>
      <w:color w:val="4F81BD" w:themeColor="accent1"/>
    </w:rPr>
  </w:style>
  <w:style w:type="character" w:styleId="BookTitle">
    <w:name w:val="Book Title"/>
    <w:uiPriority w:val="33"/>
    <w:qFormat/>
    <w:rsid w:val="004E1704"/>
    <w:rPr>
      <w:b/>
      <w:bCs/>
      <w:i/>
      <w:iCs/>
      <w:spacing w:val="9"/>
    </w:rPr>
  </w:style>
  <w:style w:type="paragraph" w:styleId="TOCHeading">
    <w:name w:val="TOC Heading"/>
    <w:basedOn w:val="Heading1"/>
    <w:next w:val="Normal"/>
    <w:uiPriority w:val="39"/>
    <w:semiHidden/>
    <w:unhideWhenUsed/>
    <w:qFormat/>
    <w:rsid w:val="004E1704"/>
    <w:pPr>
      <w:outlineLvl w:val="9"/>
    </w:pPr>
  </w:style>
  <w:style w:type="table" w:customStyle="1" w:styleId="Calendar4">
    <w:name w:val="Calendar 4"/>
    <w:basedOn w:val="TableNormal"/>
    <w:uiPriority w:val="99"/>
    <w:qFormat/>
    <w:rsid w:val="009D7350"/>
    <w:pPr>
      <w:snapToGrid w:val="0"/>
      <w:spacing w:before="0" w:after="0" w:line="240" w:lineRule="auto"/>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8356">
      <w:bodyDiv w:val="1"/>
      <w:marLeft w:val="0"/>
      <w:marRight w:val="0"/>
      <w:marTop w:val="0"/>
      <w:marBottom w:val="0"/>
      <w:divBdr>
        <w:top w:val="none" w:sz="0" w:space="0" w:color="auto"/>
        <w:left w:val="none" w:sz="0" w:space="0" w:color="auto"/>
        <w:bottom w:val="none" w:sz="0" w:space="0" w:color="auto"/>
        <w:right w:val="none" w:sz="0" w:space="0" w:color="auto"/>
      </w:divBdr>
    </w:div>
    <w:div w:id="1440297239">
      <w:bodyDiv w:val="1"/>
      <w:marLeft w:val="0"/>
      <w:marRight w:val="0"/>
      <w:marTop w:val="0"/>
      <w:marBottom w:val="0"/>
      <w:divBdr>
        <w:top w:val="none" w:sz="0" w:space="0" w:color="auto"/>
        <w:left w:val="none" w:sz="0" w:space="0" w:color="auto"/>
        <w:bottom w:val="none" w:sz="0" w:space="0" w:color="auto"/>
        <w:right w:val="none" w:sz="0" w:space="0" w:color="auto"/>
      </w:divBdr>
    </w:div>
    <w:div w:id="1665667706">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83.html" TargetMode="External"/><Relationship Id="rId13" Type="http://schemas.openxmlformats.org/officeDocument/2006/relationships/hyperlink" Target="http://www.csus.edu/umanual/student/STU-010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hil/Guidance/Grading%20Standard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hil/Guidance/Grading%20Standards.html" TargetMode="External"/><Relationship Id="rId5" Type="http://schemas.openxmlformats.org/officeDocument/2006/relationships/webSettings" Target="webSettings.xml"/><Relationship Id="rId15" Type="http://schemas.openxmlformats.org/officeDocument/2006/relationships/hyperlink" Target="http://www.csus.edu/writingcenter/" TargetMode="External"/><Relationship Id="rId10" Type="http://schemas.openxmlformats.org/officeDocument/2006/relationships/hyperlink" Target="http://www.csus.edu/phil/Guidance/How%20to%20Write%20an%20Analysis.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us.edu/phil/Guidance/WritingGuidelines.html" TargetMode="External"/><Relationship Id="rId14" Type="http://schemas.openxmlformats.org/officeDocument/2006/relationships/hyperlink" Target="http://www.csus.edu/ss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5FFD-537A-4266-8702-0E964AD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11746</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PHIL 2: Ethics Semester 201X</vt:lpstr>
      <vt:lpstr>    Instructor Information and Availability</vt:lpstr>
      <vt:lpstr>    CATALOGUE DESCRIPTION</vt:lpstr>
      <vt:lpstr>    GE AREA C2 REQUIREMENTS:</vt:lpstr>
      <vt:lpstr>    COURSE CONTENT</vt:lpstr>
      <vt:lpstr>    PHILOSOPHY LEARNING OBJECTIVES</vt:lpstr>
      <vt:lpstr>    TEXT</vt:lpstr>
      <vt:lpstr>    ASSIGNMENTS AND REQUIREMENTS</vt:lpstr>
      <vt:lpstr>        Grading Scale</vt:lpstr>
      <vt:lpstr>        Technology Component</vt:lpstr>
      <vt:lpstr>        Assignment A</vt:lpstr>
      <vt:lpstr>        Assignment B</vt:lpstr>
      <vt:lpstr>        Assignment C </vt:lpstr>
      <vt:lpstr>        Assignment D</vt:lpstr>
      <vt:lpstr>        Assignment E</vt:lpstr>
      <vt:lpstr>        Bonus Points (up to X pts)</vt:lpstr>
      <vt:lpstr>    Late Assignments</vt:lpstr>
      <vt:lpstr>    Plagiarism/Cheating</vt:lpstr>
      <vt:lpstr>    Universal Accommodation</vt:lpstr>
      <vt:lpstr>    WEEKLY SCHEDULE (15 WEEK SCHEDULE)</vt:lpstr>
    </vt:vector>
  </TitlesOfParts>
  <Company>California State University Sacramento</Company>
  <LinksUpToDate>false</LinksUpToDate>
  <CharactersWithSpaces>13779</CharactersWithSpaces>
  <SharedDoc>false</SharedDoc>
  <HLinks>
    <vt:vector size="12" baseType="variant">
      <vt:variant>
        <vt:i4>1900561</vt:i4>
      </vt:variant>
      <vt:variant>
        <vt:i4>14</vt:i4>
      </vt:variant>
      <vt:variant>
        <vt:i4>0</vt:i4>
      </vt:variant>
      <vt:variant>
        <vt:i4>5</vt:i4>
      </vt:variant>
      <vt:variant>
        <vt:lpwstr>http://www.csus.edu/umanual/student/UMA00150.htm</vt:lpwstr>
      </vt:variant>
      <vt:variant>
        <vt:lpwstr/>
      </vt:variant>
      <vt:variant>
        <vt:i4>3670072</vt:i4>
      </vt:variant>
      <vt:variant>
        <vt:i4>0</vt:i4>
      </vt:variant>
      <vt:variant>
        <vt:i4>0</vt:i4>
      </vt:variant>
      <vt:variant>
        <vt:i4>5</vt:i4>
      </vt:variant>
      <vt:variant>
        <vt:lpwstr>http://www.csus.edu/indiv/b/bellonc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bellon</dc:creator>
  <cp:lastModifiedBy>Bellon, Christina</cp:lastModifiedBy>
  <cp:revision>2</cp:revision>
  <cp:lastPrinted>2014-05-13T20:27:00Z</cp:lastPrinted>
  <dcterms:created xsi:type="dcterms:W3CDTF">2015-11-25T21:17:00Z</dcterms:created>
  <dcterms:modified xsi:type="dcterms:W3CDTF">2015-11-25T21:17:00Z</dcterms:modified>
</cp:coreProperties>
</file>