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11EF" w:rsidRPr="00F511EF" w:rsidRDefault="00F511EF" w:rsidP="00F511EF">
      <w:pPr>
        <w:pBdr>
          <w:top w:val="single" w:sz="4" w:space="1" w:color="auto"/>
          <w:left w:val="single" w:sz="4" w:space="4" w:color="auto"/>
          <w:bottom w:val="single" w:sz="4" w:space="1" w:color="auto"/>
          <w:right w:val="single" w:sz="4" w:space="4" w:color="auto"/>
        </w:pBdr>
        <w:spacing w:after="0" w:line="240" w:lineRule="auto"/>
        <w:ind w:right="45"/>
        <w:jc w:val="center"/>
        <w:outlineLvl w:val="2"/>
        <w:rPr>
          <w:rFonts w:ascii="Arial Narrow" w:eastAsia="Times New Roman" w:hAnsi="Arial Narrow" w:cs="Arial"/>
          <w:b/>
          <w:bCs/>
          <w:color w:val="444444"/>
          <w:sz w:val="26"/>
          <w:szCs w:val="26"/>
        </w:rPr>
      </w:pPr>
      <w:r w:rsidRPr="00F511EF">
        <w:rPr>
          <w:rFonts w:ascii="Arial Narrow" w:eastAsia="Times New Roman" w:hAnsi="Arial Narrow" w:cs="Arial"/>
          <w:b/>
          <w:bCs/>
          <w:color w:val="444444"/>
          <w:sz w:val="26"/>
          <w:szCs w:val="26"/>
        </w:rPr>
        <w:t>ACCY 240 SUA ASSIGNMENT CHECKPOINTS</w:t>
      </w:r>
    </w:p>
    <w:p w:rsidR="00F511EF" w:rsidRPr="00F511EF" w:rsidRDefault="00F511EF" w:rsidP="00F511EF">
      <w:pPr>
        <w:spacing w:after="0" w:line="240" w:lineRule="auto"/>
        <w:ind w:right="45"/>
        <w:jc w:val="center"/>
        <w:outlineLvl w:val="2"/>
        <w:rPr>
          <w:rFonts w:ascii="Arial Narrow" w:eastAsia="Times New Roman" w:hAnsi="Arial Narrow" w:cs="Arial"/>
          <w:b/>
          <w:bCs/>
          <w:color w:val="444444"/>
          <w:sz w:val="26"/>
          <w:szCs w:val="26"/>
        </w:rPr>
      </w:pPr>
    </w:p>
    <w:p w:rsidR="00F511EF" w:rsidRPr="00F511EF" w:rsidRDefault="00F511EF" w:rsidP="00F511EF">
      <w:pPr>
        <w:spacing w:after="0" w:line="240" w:lineRule="auto"/>
        <w:ind w:right="45"/>
        <w:outlineLvl w:val="2"/>
        <w:rPr>
          <w:rFonts w:ascii="Arial Narrow" w:eastAsia="Times New Roman" w:hAnsi="Arial Narrow" w:cs="Arial"/>
          <w:b/>
          <w:bCs/>
          <w:color w:val="444444"/>
          <w:sz w:val="24"/>
          <w:szCs w:val="26"/>
        </w:rPr>
      </w:pPr>
      <w:r w:rsidRPr="00F511EF">
        <w:rPr>
          <w:rFonts w:ascii="Arial Narrow" w:eastAsia="Times New Roman" w:hAnsi="Arial Narrow" w:cs="Arial"/>
          <w:b/>
          <w:bCs/>
          <w:color w:val="444444"/>
          <w:sz w:val="24"/>
          <w:szCs w:val="26"/>
        </w:rPr>
        <w:t xml:space="preserve">Module 1: SUA Checkpoint (Part 1) – </w:t>
      </w:r>
      <w:r w:rsidRPr="00F511EF">
        <w:rPr>
          <w:rFonts w:ascii="Arial Narrow" w:eastAsia="Times New Roman" w:hAnsi="Arial Narrow" w:cs="Arial"/>
          <w:b/>
          <w:bCs/>
          <w:color w:val="444444"/>
          <w:sz w:val="24"/>
          <w:szCs w:val="26"/>
          <w:u w:val="single"/>
        </w:rPr>
        <w:t xml:space="preserve">Complete by </w:t>
      </w:r>
      <w:r w:rsidR="00585487">
        <w:rPr>
          <w:rFonts w:ascii="Arial Narrow" w:eastAsia="Times New Roman" w:hAnsi="Arial Narrow" w:cs="Arial"/>
          <w:b/>
          <w:bCs/>
          <w:color w:val="444444"/>
          <w:sz w:val="24"/>
          <w:szCs w:val="26"/>
          <w:u w:val="single"/>
        </w:rPr>
        <w:t xml:space="preserve">Friday, </w:t>
      </w:r>
      <w:r w:rsidR="00FE1DE5">
        <w:rPr>
          <w:rFonts w:ascii="Arial Narrow" w:eastAsia="Times New Roman" w:hAnsi="Arial Narrow" w:cs="Arial"/>
          <w:b/>
          <w:bCs/>
          <w:color w:val="444444"/>
          <w:sz w:val="24"/>
          <w:szCs w:val="26"/>
          <w:u w:val="single"/>
        </w:rPr>
        <w:t>August 8</w:t>
      </w:r>
      <w:r w:rsidR="00681D70">
        <w:rPr>
          <w:rFonts w:ascii="Arial Narrow" w:eastAsia="Times New Roman" w:hAnsi="Arial Narrow" w:cs="Arial"/>
          <w:b/>
          <w:bCs/>
          <w:color w:val="444444"/>
          <w:sz w:val="24"/>
          <w:szCs w:val="26"/>
          <w:u w:val="single"/>
        </w:rPr>
        <w:t>, 2014</w:t>
      </w:r>
    </w:p>
    <w:p w:rsidR="00F511EF" w:rsidRPr="00F511EF" w:rsidRDefault="00F511EF" w:rsidP="00F511EF">
      <w:pPr>
        <w:shd w:val="clear" w:color="auto" w:fill="FFFFFF"/>
        <w:spacing w:after="90" w:line="240" w:lineRule="auto"/>
        <w:rPr>
          <w:rFonts w:ascii="Arial Narrow" w:eastAsia="Times New Roman" w:hAnsi="Arial Narrow" w:cs="Arial"/>
          <w:color w:val="444444"/>
          <w:sz w:val="20"/>
          <w:szCs w:val="21"/>
        </w:rPr>
      </w:pPr>
      <w:r w:rsidRPr="00F511EF">
        <w:rPr>
          <w:rFonts w:ascii="Arial Narrow" w:eastAsia="Times New Roman" w:hAnsi="Arial Narrow" w:cs="Arial"/>
          <w:color w:val="444444"/>
          <w:sz w:val="20"/>
          <w:szCs w:val="21"/>
        </w:rPr>
        <w:t>Instructions</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Completion of the Sales/Cash Receipts Cycle. Complete it today, but no submission.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1. Read Instructions book, pp. 10-15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2. Locate Transactions List </w:t>
      </w:r>
      <w:proofErr w:type="gramStart"/>
      <w:r w:rsidRPr="00F511EF">
        <w:rPr>
          <w:rFonts w:ascii="Arial Narrow" w:eastAsia="Times New Roman" w:hAnsi="Arial Narrow" w:cs="Arial"/>
          <w:color w:val="444444"/>
          <w:szCs w:val="24"/>
        </w:rPr>
        <w:t>A</w:t>
      </w:r>
      <w:proofErr w:type="gramEnd"/>
      <w:r w:rsidRPr="00F511EF">
        <w:rPr>
          <w:rFonts w:ascii="Arial Narrow" w:eastAsia="Times New Roman" w:hAnsi="Arial Narrow" w:cs="Arial"/>
          <w:color w:val="444444"/>
          <w:szCs w:val="24"/>
        </w:rPr>
        <w:t xml:space="preserve">, Doc. 1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3. Select Recording Option 1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4. Understand the two symbols on Doc. 1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5. Identify which transactions require an accounting entry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6. Follow 7-step procedure (pp. 11-12)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7. Complete Schedules showing balances in the following general ledger accounts: 10100, 10200, 10300, 30100, 30200, </w:t>
      </w:r>
      <w:proofErr w:type="gramStart"/>
      <w:r w:rsidRPr="00F511EF">
        <w:rPr>
          <w:rFonts w:ascii="Arial Narrow" w:eastAsia="Times New Roman" w:hAnsi="Arial Narrow" w:cs="Arial"/>
          <w:color w:val="444444"/>
          <w:szCs w:val="24"/>
        </w:rPr>
        <w:t>30300</w:t>
      </w:r>
      <w:proofErr w:type="gramEnd"/>
      <w:r w:rsidRPr="00F511EF">
        <w:rPr>
          <w:rFonts w:ascii="Arial Narrow" w:eastAsia="Times New Roman" w:hAnsi="Arial Narrow" w:cs="Arial"/>
          <w:color w:val="444444"/>
          <w:szCs w:val="24"/>
        </w:rPr>
        <w:t xml:space="preserve">. </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 xml:space="preserve">8. Complete Accounts Receivable Aged Trial Balance. </w:t>
      </w:r>
    </w:p>
    <w:p w:rsidR="00B65CA5" w:rsidRPr="00F511EF" w:rsidRDefault="00F511EF" w:rsidP="00F511EF">
      <w:pPr>
        <w:shd w:val="clear" w:color="auto" w:fill="FFFFFF"/>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9. Finalize Sales and Cash Receipts journals. Do not submit anything until final due date.</w:t>
      </w:r>
    </w:p>
    <w:p w:rsidR="00F511EF" w:rsidRPr="00F511EF" w:rsidRDefault="00F511EF" w:rsidP="00F511EF">
      <w:pPr>
        <w:shd w:val="clear" w:color="auto" w:fill="FFFFFF"/>
        <w:spacing w:after="60" w:line="240" w:lineRule="auto"/>
        <w:rPr>
          <w:rFonts w:ascii="Arial Narrow" w:eastAsia="Times New Roman" w:hAnsi="Arial Narrow" w:cs="Arial"/>
          <w:color w:val="444444"/>
          <w:szCs w:val="24"/>
        </w:rPr>
      </w:pPr>
    </w:p>
    <w:p w:rsidR="00F511EF" w:rsidRPr="00F511EF" w:rsidRDefault="00F511EF" w:rsidP="00F511EF">
      <w:pPr>
        <w:spacing w:after="0" w:line="240" w:lineRule="auto"/>
        <w:ind w:right="45"/>
        <w:outlineLvl w:val="2"/>
        <w:rPr>
          <w:rFonts w:ascii="Arial Narrow" w:eastAsia="Times New Roman" w:hAnsi="Arial Narrow" w:cs="Arial"/>
          <w:b/>
          <w:bCs/>
          <w:color w:val="444444"/>
          <w:sz w:val="24"/>
          <w:szCs w:val="26"/>
        </w:rPr>
      </w:pPr>
      <w:r w:rsidRPr="00F511EF">
        <w:rPr>
          <w:rFonts w:ascii="Arial Narrow" w:eastAsia="Times New Roman" w:hAnsi="Arial Narrow" w:cs="Arial"/>
          <w:b/>
          <w:bCs/>
          <w:color w:val="444444"/>
          <w:sz w:val="24"/>
          <w:szCs w:val="26"/>
        </w:rPr>
        <w:t>M</w:t>
      </w:r>
      <w:hyperlink r:id="rId5" w:history="1">
        <w:r w:rsidRPr="00F511EF">
          <w:rPr>
            <w:rFonts w:ascii="Arial Narrow" w:eastAsia="Times New Roman" w:hAnsi="Arial Narrow" w:cs="Arial"/>
            <w:b/>
            <w:bCs/>
            <w:color w:val="000000"/>
            <w:sz w:val="24"/>
            <w:szCs w:val="26"/>
            <w:bdr w:val="none" w:sz="0" w:space="0" w:color="auto" w:frame="1"/>
          </w:rPr>
          <w:t>odule 1: SUA Checkpoint (Part 2)</w:t>
        </w:r>
      </w:hyperlink>
      <w:r w:rsidRPr="00F511EF">
        <w:rPr>
          <w:rFonts w:ascii="Arial Narrow" w:eastAsia="Times New Roman" w:hAnsi="Arial Narrow" w:cs="Arial"/>
          <w:b/>
          <w:bCs/>
          <w:color w:val="444444"/>
          <w:sz w:val="24"/>
          <w:szCs w:val="26"/>
        </w:rPr>
        <w:t xml:space="preserve"> – </w:t>
      </w:r>
      <w:r w:rsidRPr="00F511EF">
        <w:rPr>
          <w:rFonts w:ascii="Arial Narrow" w:eastAsia="Times New Roman" w:hAnsi="Arial Narrow" w:cs="Arial"/>
          <w:b/>
          <w:bCs/>
          <w:color w:val="444444"/>
          <w:sz w:val="24"/>
          <w:szCs w:val="26"/>
          <w:u w:val="single"/>
        </w:rPr>
        <w:t xml:space="preserve">Complete by </w:t>
      </w:r>
      <w:r w:rsidR="00585487">
        <w:rPr>
          <w:rFonts w:ascii="Arial Narrow" w:eastAsia="Times New Roman" w:hAnsi="Arial Narrow" w:cs="Arial"/>
          <w:b/>
          <w:bCs/>
          <w:color w:val="444444"/>
          <w:sz w:val="24"/>
          <w:szCs w:val="26"/>
          <w:u w:val="single"/>
        </w:rPr>
        <w:t xml:space="preserve">Wednesday, </w:t>
      </w:r>
      <w:r w:rsidR="00FE1DE5">
        <w:rPr>
          <w:rFonts w:ascii="Arial Narrow" w:eastAsia="Times New Roman" w:hAnsi="Arial Narrow" w:cs="Arial"/>
          <w:b/>
          <w:bCs/>
          <w:color w:val="444444"/>
          <w:sz w:val="24"/>
          <w:szCs w:val="26"/>
          <w:u w:val="single"/>
        </w:rPr>
        <w:t>August 13</w:t>
      </w:r>
      <w:r w:rsidR="00681D70">
        <w:rPr>
          <w:rFonts w:ascii="Arial Narrow" w:eastAsia="Times New Roman" w:hAnsi="Arial Narrow" w:cs="Arial"/>
          <w:b/>
          <w:bCs/>
          <w:color w:val="444444"/>
          <w:sz w:val="24"/>
          <w:szCs w:val="26"/>
          <w:u w:val="single"/>
        </w:rPr>
        <w:t>, 2014</w:t>
      </w:r>
    </w:p>
    <w:p w:rsidR="00F511EF" w:rsidRPr="00F511EF" w:rsidRDefault="00F511EF" w:rsidP="00F511EF">
      <w:pPr>
        <w:spacing w:after="0" w:line="240" w:lineRule="auto"/>
        <w:rPr>
          <w:rFonts w:ascii="Arial Narrow" w:eastAsia="Times New Roman" w:hAnsi="Arial Narrow" w:cs="Arial"/>
          <w:color w:val="444444"/>
          <w:szCs w:val="23"/>
        </w:rPr>
      </w:pPr>
    </w:p>
    <w:p w:rsidR="00F511EF" w:rsidRPr="00F511EF" w:rsidRDefault="00F511EF" w:rsidP="00F511EF">
      <w:pPr>
        <w:spacing w:after="60" w:line="240" w:lineRule="auto"/>
        <w:rPr>
          <w:rFonts w:ascii="Arial Narrow" w:eastAsia="Times New Roman" w:hAnsi="Arial Narrow" w:cs="Arial"/>
          <w:color w:val="444444"/>
          <w:szCs w:val="24"/>
        </w:rPr>
      </w:pPr>
      <w:r w:rsidRPr="00F511EF">
        <w:rPr>
          <w:rFonts w:ascii="Arial Narrow" w:eastAsia="Times New Roman" w:hAnsi="Arial Narrow" w:cs="Arial"/>
          <w:color w:val="444444"/>
          <w:szCs w:val="24"/>
        </w:rPr>
        <w:t>Completion of the Purchases/Cash Disbursements Cycle.</w:t>
      </w:r>
      <w:r w:rsidRPr="00F511EF">
        <w:rPr>
          <w:rFonts w:ascii="Arial Narrow" w:eastAsia="Times New Roman" w:hAnsi="Arial Narrow" w:cs="Arial"/>
          <w:color w:val="444444"/>
          <w:szCs w:val="24"/>
        </w:rPr>
        <w:br/>
        <w:t>Complete it today, but no submission.</w:t>
      </w:r>
      <w:r w:rsidRPr="00F511EF">
        <w:rPr>
          <w:rFonts w:ascii="Arial Narrow" w:eastAsia="Times New Roman" w:hAnsi="Arial Narrow" w:cs="Arial"/>
          <w:color w:val="444444"/>
          <w:szCs w:val="24"/>
        </w:rPr>
        <w:br/>
      </w:r>
      <w:r w:rsidRPr="00F511EF">
        <w:rPr>
          <w:rFonts w:ascii="Arial Narrow" w:eastAsia="Times New Roman" w:hAnsi="Arial Narrow" w:cs="Arial"/>
          <w:color w:val="444444"/>
          <w:szCs w:val="24"/>
        </w:rPr>
        <w:br/>
        <w:t>1. Read Reference book, chapters 4 and 6.</w:t>
      </w:r>
      <w:r w:rsidRPr="00F511EF">
        <w:rPr>
          <w:rFonts w:ascii="Arial Narrow" w:eastAsia="Times New Roman" w:hAnsi="Arial Narrow" w:cs="Arial"/>
          <w:color w:val="444444"/>
          <w:szCs w:val="24"/>
        </w:rPr>
        <w:br/>
        <w:t>2. Study flowcharts (pp. 22-23).</w:t>
      </w:r>
      <w:r w:rsidRPr="00F511EF">
        <w:rPr>
          <w:rFonts w:ascii="Arial Narrow" w:eastAsia="Times New Roman" w:hAnsi="Arial Narrow" w:cs="Arial"/>
          <w:color w:val="444444"/>
          <w:szCs w:val="24"/>
        </w:rPr>
        <w:br/>
        <w:t>3. Follow 7 step procedure (pp. 11-12) for Purchases and Cash Disbursements on the transaction list.</w:t>
      </w:r>
      <w:r w:rsidRPr="00F511EF">
        <w:rPr>
          <w:rFonts w:ascii="Arial Narrow" w:eastAsia="Times New Roman" w:hAnsi="Arial Narrow" w:cs="Arial"/>
          <w:color w:val="444444"/>
          <w:szCs w:val="24"/>
        </w:rPr>
        <w:br/>
        <w:t>4. Complete Schedules showing balances in the following general ledger accounts: 10100, 10800, 10300, 20100, 30500, 30600, 30700, 30800, 40200, 40300, and 41000.</w:t>
      </w:r>
      <w:r w:rsidRPr="00F511EF">
        <w:rPr>
          <w:rFonts w:ascii="Arial Narrow" w:eastAsia="Times New Roman" w:hAnsi="Arial Narrow" w:cs="Arial"/>
          <w:color w:val="444444"/>
          <w:szCs w:val="24"/>
        </w:rPr>
        <w:br/>
        <w:t>5. Complete Accounts Payable and Fixed Asset Trial Balances.</w:t>
      </w:r>
      <w:r w:rsidRPr="00F511EF">
        <w:rPr>
          <w:rFonts w:ascii="Arial Narrow" w:eastAsia="Times New Roman" w:hAnsi="Arial Narrow" w:cs="Arial"/>
          <w:color w:val="444444"/>
          <w:szCs w:val="24"/>
        </w:rPr>
        <w:br/>
        <w:t>6. Finalize Purchases and Cash Disbursements journals.</w:t>
      </w:r>
      <w:r w:rsidRPr="00F511EF">
        <w:rPr>
          <w:rFonts w:ascii="Arial Narrow" w:eastAsia="Times New Roman" w:hAnsi="Arial Narrow" w:cs="Arial"/>
          <w:color w:val="444444"/>
          <w:szCs w:val="24"/>
        </w:rPr>
        <w:br/>
        <w:t>7. Complete Month-End Procedures 1</w:t>
      </w:r>
      <w:proofErr w:type="gramStart"/>
      <w:r w:rsidRPr="00F511EF">
        <w:rPr>
          <w:rFonts w:ascii="Arial Narrow" w:eastAsia="Times New Roman" w:hAnsi="Arial Narrow" w:cs="Arial"/>
          <w:color w:val="444444"/>
          <w:szCs w:val="24"/>
        </w:rPr>
        <w:t>,5</w:t>
      </w:r>
      <w:proofErr w:type="gramEnd"/>
      <w:r w:rsidRPr="00F511EF">
        <w:rPr>
          <w:rFonts w:ascii="Arial Narrow" w:eastAsia="Times New Roman" w:hAnsi="Arial Narrow" w:cs="Arial"/>
          <w:color w:val="444444"/>
          <w:szCs w:val="24"/>
        </w:rPr>
        <w:t>, and 6 on pp. 12-13 for Purchases and Cash Disbursements only.</w:t>
      </w:r>
      <w:r w:rsidRPr="00F511EF">
        <w:rPr>
          <w:rFonts w:ascii="Arial Narrow" w:eastAsia="Times New Roman" w:hAnsi="Arial Narrow" w:cs="Arial"/>
          <w:color w:val="444444"/>
          <w:szCs w:val="24"/>
        </w:rPr>
        <w:br/>
        <w:t>8. Complete Year-End Procedure 6 on p. 15 Accounts Payable and Fixed Asset Trial Balances only.</w:t>
      </w:r>
      <w:r w:rsidRPr="00F511EF">
        <w:rPr>
          <w:rFonts w:ascii="Arial Narrow" w:eastAsia="Times New Roman" w:hAnsi="Arial Narrow" w:cs="Arial"/>
          <w:color w:val="444444"/>
          <w:szCs w:val="24"/>
        </w:rPr>
        <w:br/>
        <w:t>Do not submit anything until final due date.</w:t>
      </w:r>
    </w:p>
    <w:p w:rsidR="00F511EF" w:rsidRDefault="00F511EF" w:rsidP="00F511EF">
      <w:pPr>
        <w:spacing w:after="0" w:line="240" w:lineRule="auto"/>
        <w:ind w:right="45"/>
        <w:outlineLvl w:val="2"/>
        <w:rPr>
          <w:rFonts w:ascii="Arial Narrow" w:eastAsia="Times New Roman" w:hAnsi="Arial Narrow" w:cs="Arial"/>
          <w:b/>
          <w:bCs/>
          <w:color w:val="444444"/>
          <w:sz w:val="24"/>
          <w:szCs w:val="26"/>
        </w:rPr>
      </w:pPr>
    </w:p>
    <w:p w:rsidR="00F511EF" w:rsidRPr="00F511EF" w:rsidRDefault="00F511EF" w:rsidP="00F511EF">
      <w:pPr>
        <w:spacing w:after="0" w:line="240" w:lineRule="auto"/>
        <w:ind w:right="45"/>
        <w:outlineLvl w:val="2"/>
        <w:rPr>
          <w:rFonts w:ascii="Arial Narrow" w:eastAsia="Times New Roman" w:hAnsi="Arial Narrow" w:cs="Arial"/>
          <w:b/>
          <w:bCs/>
          <w:color w:val="444444"/>
          <w:sz w:val="24"/>
          <w:szCs w:val="26"/>
        </w:rPr>
      </w:pPr>
      <w:r w:rsidRPr="00F511EF">
        <w:rPr>
          <w:rFonts w:ascii="Arial Narrow" w:eastAsia="Times New Roman" w:hAnsi="Arial Narrow" w:cs="Arial"/>
          <w:b/>
          <w:bCs/>
          <w:color w:val="444444"/>
          <w:sz w:val="24"/>
          <w:szCs w:val="26"/>
        </w:rPr>
        <w:t xml:space="preserve">Module 1: SUA Checkpoint (Part 3) – </w:t>
      </w:r>
      <w:r w:rsidRPr="00F511EF">
        <w:rPr>
          <w:rFonts w:ascii="Arial Narrow" w:eastAsia="Times New Roman" w:hAnsi="Arial Narrow" w:cs="Arial"/>
          <w:b/>
          <w:bCs/>
          <w:color w:val="444444"/>
          <w:sz w:val="24"/>
          <w:szCs w:val="26"/>
          <w:u w:val="single"/>
        </w:rPr>
        <w:t xml:space="preserve">Complete by </w:t>
      </w:r>
      <w:r w:rsidR="00585487">
        <w:rPr>
          <w:rFonts w:ascii="Arial Narrow" w:eastAsia="Times New Roman" w:hAnsi="Arial Narrow" w:cs="Arial"/>
          <w:b/>
          <w:bCs/>
          <w:color w:val="444444"/>
          <w:sz w:val="24"/>
          <w:szCs w:val="26"/>
          <w:u w:val="single"/>
        </w:rPr>
        <w:t xml:space="preserve">Monday, </w:t>
      </w:r>
      <w:r w:rsidR="00FE1DE5">
        <w:rPr>
          <w:rFonts w:ascii="Arial Narrow" w:eastAsia="Times New Roman" w:hAnsi="Arial Narrow" w:cs="Arial"/>
          <w:b/>
          <w:bCs/>
          <w:color w:val="444444"/>
          <w:sz w:val="24"/>
          <w:szCs w:val="26"/>
          <w:u w:val="single"/>
        </w:rPr>
        <w:t>August 18</w:t>
      </w:r>
      <w:r w:rsidR="00681D70">
        <w:rPr>
          <w:rFonts w:ascii="Arial Narrow" w:eastAsia="Times New Roman" w:hAnsi="Arial Narrow" w:cs="Arial"/>
          <w:b/>
          <w:bCs/>
          <w:color w:val="444444"/>
          <w:sz w:val="24"/>
          <w:szCs w:val="26"/>
          <w:u w:val="single"/>
        </w:rPr>
        <w:t>, 2014</w:t>
      </w:r>
    </w:p>
    <w:p w:rsidR="00F511EF" w:rsidRPr="00F511EF" w:rsidRDefault="00F511EF" w:rsidP="00F511EF">
      <w:pPr>
        <w:shd w:val="clear" w:color="auto" w:fill="FFFFFF"/>
        <w:spacing w:after="90" w:line="240" w:lineRule="auto"/>
        <w:rPr>
          <w:rFonts w:ascii="Arial Narrow" w:eastAsia="Times New Roman" w:hAnsi="Arial Narrow" w:cs="Arial"/>
          <w:color w:val="444444"/>
          <w:sz w:val="20"/>
          <w:szCs w:val="21"/>
        </w:rPr>
      </w:pPr>
    </w:p>
    <w:p w:rsidR="00F511EF" w:rsidRPr="00F511EF" w:rsidRDefault="00F511EF" w:rsidP="00F511EF">
      <w:pPr>
        <w:shd w:val="clear" w:color="auto" w:fill="FFFFFF"/>
        <w:spacing w:after="90" w:line="240" w:lineRule="auto"/>
        <w:rPr>
          <w:rFonts w:ascii="Arial Narrow" w:eastAsia="Times New Roman" w:hAnsi="Arial Narrow" w:cs="Arial"/>
          <w:color w:val="444444"/>
          <w:szCs w:val="24"/>
        </w:rPr>
      </w:pPr>
      <w:r w:rsidRPr="00F511EF">
        <w:rPr>
          <w:rFonts w:ascii="Arial Narrow" w:eastAsia="Times New Roman" w:hAnsi="Arial Narrow" w:cs="Arial"/>
          <w:color w:val="444444"/>
          <w:sz w:val="20"/>
          <w:szCs w:val="21"/>
        </w:rPr>
        <w:t>Instructions</w:t>
      </w:r>
      <w:r>
        <w:rPr>
          <w:rFonts w:ascii="Arial Narrow" w:eastAsia="Times New Roman" w:hAnsi="Arial Narrow" w:cs="Arial"/>
          <w:color w:val="444444"/>
          <w:sz w:val="20"/>
          <w:szCs w:val="21"/>
        </w:rPr>
        <w:t xml:space="preserve">: </w:t>
      </w:r>
      <w:r w:rsidRPr="00F511EF">
        <w:rPr>
          <w:rFonts w:ascii="Arial Narrow" w:eastAsia="Times New Roman" w:hAnsi="Arial Narrow" w:cs="Arial"/>
          <w:color w:val="444444"/>
          <w:szCs w:val="24"/>
        </w:rPr>
        <w:t>Completion of Payroll Cycle and wrapping up the project.</w:t>
      </w:r>
      <w:r>
        <w:rPr>
          <w:rFonts w:ascii="Arial Narrow" w:eastAsia="Times New Roman" w:hAnsi="Arial Narrow" w:cs="Arial"/>
          <w:color w:val="444444"/>
          <w:szCs w:val="24"/>
        </w:rPr>
        <w:t xml:space="preserve"> </w:t>
      </w:r>
      <w:r w:rsidRPr="00F511EF">
        <w:rPr>
          <w:rFonts w:ascii="Arial Narrow" w:eastAsia="Times New Roman" w:hAnsi="Arial Narrow" w:cs="Arial"/>
          <w:color w:val="444444"/>
          <w:szCs w:val="24"/>
        </w:rPr>
        <w:t>Complete it today, but no submission.</w:t>
      </w:r>
      <w:r w:rsidRPr="00F511EF">
        <w:rPr>
          <w:rFonts w:ascii="Arial Narrow" w:eastAsia="Times New Roman" w:hAnsi="Arial Narrow" w:cs="Arial"/>
          <w:color w:val="444444"/>
          <w:szCs w:val="24"/>
        </w:rPr>
        <w:br/>
      </w:r>
      <w:r w:rsidRPr="00F511EF">
        <w:rPr>
          <w:rFonts w:ascii="Arial Narrow" w:eastAsia="Times New Roman" w:hAnsi="Arial Narrow" w:cs="Arial"/>
          <w:color w:val="444444"/>
          <w:szCs w:val="24"/>
        </w:rPr>
        <w:br/>
        <w:t>1. Read Reference book, chapters 1 and 5.</w:t>
      </w:r>
      <w:r w:rsidRPr="00F511EF">
        <w:rPr>
          <w:rFonts w:ascii="Arial Narrow" w:eastAsia="Times New Roman" w:hAnsi="Arial Narrow" w:cs="Arial"/>
          <w:color w:val="444444"/>
          <w:szCs w:val="24"/>
        </w:rPr>
        <w:br/>
        <w:t>2. Study flowcharts (pp. 24).</w:t>
      </w:r>
      <w:r w:rsidRPr="00F511EF">
        <w:rPr>
          <w:rFonts w:ascii="Arial Narrow" w:eastAsia="Times New Roman" w:hAnsi="Arial Narrow" w:cs="Arial"/>
          <w:color w:val="444444"/>
          <w:szCs w:val="24"/>
        </w:rPr>
        <w:br/>
        <w:t>3. Follow 7 step procedure (pp. 11-12) for Payroll transactions on the transaction list.</w:t>
      </w:r>
      <w:r w:rsidRPr="00F511EF">
        <w:rPr>
          <w:rFonts w:ascii="Arial Narrow" w:eastAsia="Times New Roman" w:hAnsi="Arial Narrow" w:cs="Arial"/>
          <w:color w:val="444444"/>
          <w:szCs w:val="24"/>
        </w:rPr>
        <w:br/>
        <w:t>4. Complete Month-End Procedures on pp. 12-13 not yet completed.</w:t>
      </w:r>
      <w:r w:rsidRPr="00F511EF">
        <w:rPr>
          <w:rFonts w:ascii="Arial Narrow" w:eastAsia="Times New Roman" w:hAnsi="Arial Narrow" w:cs="Arial"/>
          <w:color w:val="444444"/>
          <w:szCs w:val="24"/>
        </w:rPr>
        <w:br/>
        <w:t>5. Complete Year-End Procedure on pp. 13-15 not yet completed.</w:t>
      </w:r>
      <w:bookmarkStart w:id="0" w:name="_GoBack"/>
      <w:bookmarkEnd w:id="0"/>
      <w:r w:rsidRPr="00F511EF">
        <w:rPr>
          <w:rFonts w:ascii="Arial Narrow" w:eastAsia="Times New Roman" w:hAnsi="Arial Narrow" w:cs="Arial"/>
          <w:color w:val="444444"/>
          <w:szCs w:val="24"/>
        </w:rPr>
        <w:br/>
        <w:t>6. Do Wrapping Up on p. 15.</w:t>
      </w:r>
      <w:r w:rsidRPr="00F511EF">
        <w:rPr>
          <w:rFonts w:ascii="Arial Narrow" w:eastAsia="Times New Roman" w:hAnsi="Arial Narrow" w:cs="Arial"/>
          <w:color w:val="444444"/>
          <w:szCs w:val="24"/>
        </w:rPr>
        <w:br/>
        <w:t>7. Complete entire project including all schedules, ledgers, journals, and filed documents and records.</w:t>
      </w:r>
      <w:r w:rsidRPr="00F511EF">
        <w:rPr>
          <w:rFonts w:ascii="Arial Narrow" w:eastAsia="Times New Roman" w:hAnsi="Arial Narrow" w:cs="Arial"/>
          <w:color w:val="444444"/>
          <w:szCs w:val="24"/>
        </w:rPr>
        <w:br/>
        <w:t>8. Transfer manual data of company's Balance Sheet, Income Statement, Retained Earnings Statement, Cash Flows Statement, and Post Closing Trial Balance (all tabs in the SUA Spreadsheet.xls file) to Excel electronic spreadsheet.</w:t>
      </w:r>
    </w:p>
    <w:p w:rsidR="00F511EF" w:rsidRPr="00F511EF" w:rsidRDefault="00F511EF" w:rsidP="00F511EF">
      <w:pPr>
        <w:spacing w:after="60" w:line="240" w:lineRule="auto"/>
        <w:rPr>
          <w:rFonts w:ascii="Arial Narrow" w:eastAsia="Times New Roman" w:hAnsi="Arial Narrow" w:cs="Arial"/>
          <w:color w:val="444444"/>
          <w:szCs w:val="24"/>
        </w:rPr>
      </w:pPr>
    </w:p>
    <w:p w:rsidR="00F511EF" w:rsidRPr="00F511EF" w:rsidRDefault="00F511EF" w:rsidP="00F511EF">
      <w:pPr>
        <w:spacing w:after="0" w:line="240" w:lineRule="auto"/>
        <w:ind w:right="-180"/>
        <w:outlineLvl w:val="2"/>
        <w:rPr>
          <w:rFonts w:ascii="Arial Narrow" w:eastAsia="Times New Roman" w:hAnsi="Arial Narrow" w:cs="Arial"/>
          <w:b/>
          <w:bCs/>
          <w:color w:val="444444"/>
          <w:sz w:val="24"/>
          <w:szCs w:val="26"/>
          <w:u w:val="single"/>
        </w:rPr>
      </w:pPr>
      <w:r w:rsidRPr="00F511EF">
        <w:rPr>
          <w:rFonts w:ascii="Arial Narrow" w:eastAsia="Times New Roman" w:hAnsi="Arial Narrow" w:cs="Arial"/>
          <w:b/>
          <w:bCs/>
          <w:color w:val="444444"/>
          <w:sz w:val="24"/>
          <w:szCs w:val="26"/>
        </w:rPr>
        <w:t xml:space="preserve">Module 1: SUA Assignment </w:t>
      </w:r>
      <w:r w:rsidRPr="00DA2F08">
        <w:rPr>
          <w:rFonts w:ascii="Arial Narrow" w:eastAsia="Times New Roman" w:hAnsi="Arial Narrow" w:cs="Arial"/>
          <w:b/>
          <w:bCs/>
          <w:color w:val="444444"/>
          <w:sz w:val="24"/>
          <w:szCs w:val="26"/>
          <w:bdr w:val="single" w:sz="4" w:space="0" w:color="auto"/>
        </w:rPr>
        <w:t>Deliverable</w:t>
      </w:r>
      <w:r w:rsidR="00DA2F08">
        <w:rPr>
          <w:rFonts w:ascii="Arial Narrow" w:eastAsia="Times New Roman" w:hAnsi="Arial Narrow" w:cs="Arial"/>
          <w:b/>
          <w:bCs/>
          <w:color w:val="444444"/>
          <w:sz w:val="24"/>
          <w:szCs w:val="26"/>
        </w:rPr>
        <w:t xml:space="preserve"> -- </w:t>
      </w:r>
      <w:r w:rsidRPr="00DA2F08">
        <w:rPr>
          <w:rFonts w:ascii="Arial Narrow" w:eastAsia="Times New Roman" w:hAnsi="Arial Narrow" w:cs="Arial"/>
          <w:b/>
          <w:bCs/>
          <w:color w:val="444444"/>
          <w:sz w:val="24"/>
          <w:szCs w:val="26"/>
          <w:u w:val="single"/>
        </w:rPr>
        <w:t xml:space="preserve">Complete and email to me by </w:t>
      </w:r>
      <w:r w:rsidR="00585487">
        <w:rPr>
          <w:rFonts w:ascii="Arial Narrow" w:eastAsia="Times New Roman" w:hAnsi="Arial Narrow" w:cs="Arial"/>
          <w:b/>
          <w:bCs/>
          <w:color w:val="444444"/>
          <w:sz w:val="24"/>
          <w:szCs w:val="26"/>
          <w:u w:val="single"/>
        </w:rPr>
        <w:t xml:space="preserve">Tuesday, </w:t>
      </w:r>
      <w:r w:rsidR="00FE1DE5">
        <w:rPr>
          <w:rFonts w:ascii="Arial Narrow" w:eastAsia="Times New Roman" w:hAnsi="Arial Narrow" w:cs="Arial"/>
          <w:b/>
          <w:bCs/>
          <w:color w:val="444444"/>
          <w:sz w:val="24"/>
          <w:szCs w:val="26"/>
          <w:u w:val="single"/>
        </w:rPr>
        <w:t>August 19</w:t>
      </w:r>
      <w:r w:rsidR="00681D70">
        <w:rPr>
          <w:rFonts w:ascii="Arial Narrow" w:eastAsia="Times New Roman" w:hAnsi="Arial Narrow" w:cs="Arial"/>
          <w:b/>
          <w:bCs/>
          <w:color w:val="444444"/>
          <w:sz w:val="24"/>
          <w:szCs w:val="26"/>
          <w:u w:val="single"/>
        </w:rPr>
        <w:t>, 2014</w:t>
      </w:r>
    </w:p>
    <w:p w:rsidR="00F511EF" w:rsidRDefault="00F511EF" w:rsidP="00DA2F08">
      <w:pPr>
        <w:shd w:val="clear" w:color="auto" w:fill="FFFFFF"/>
        <w:spacing w:after="90" w:line="240" w:lineRule="auto"/>
      </w:pPr>
      <w:r w:rsidRPr="00F511EF">
        <w:rPr>
          <w:rFonts w:ascii="Arial Narrow" w:eastAsia="Times New Roman" w:hAnsi="Arial Narrow" w:cs="Arial"/>
          <w:color w:val="444444"/>
          <w:sz w:val="20"/>
          <w:szCs w:val="21"/>
        </w:rPr>
        <w:t>Instructions</w:t>
      </w:r>
      <w:r>
        <w:rPr>
          <w:rFonts w:ascii="Arial Narrow" w:eastAsia="Times New Roman" w:hAnsi="Arial Narrow" w:cs="Arial"/>
          <w:color w:val="444444"/>
          <w:sz w:val="20"/>
          <w:szCs w:val="21"/>
        </w:rPr>
        <w:t xml:space="preserve">: </w:t>
      </w:r>
      <w:r w:rsidRPr="00F511EF">
        <w:rPr>
          <w:rFonts w:ascii="Arial Narrow" w:eastAsia="Times New Roman" w:hAnsi="Arial Narrow" w:cs="Arial"/>
          <w:color w:val="444444"/>
          <w:szCs w:val="24"/>
        </w:rPr>
        <w:t>Excel Spreadsheet of company's Balance Sheet, Income Statement, Retained Earnings Statement, Cash Flows Statement, and Post Closing Trial Balance (all tabs in the SUA version A.xls file). Excel Spreadsheet of company's Balance Sheet, Income Statement, Retained Earnings Statement, Cash Flows Statement, and Post Closing Trial Balance (all tabs in the SUA version A.xls file). Attach Excel spreadsheet and submit.</w:t>
      </w:r>
    </w:p>
    <w:sectPr w:rsidR="00F511EF" w:rsidSect="00F511EF">
      <w:pgSz w:w="12240" w:h="15840"/>
      <w:pgMar w:top="72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015A13"/>
    <w:multiLevelType w:val="multilevel"/>
    <w:tmpl w:val="9E4090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5646D79"/>
    <w:multiLevelType w:val="multilevel"/>
    <w:tmpl w:val="1E561B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E1D782B"/>
    <w:multiLevelType w:val="multilevel"/>
    <w:tmpl w:val="A1EA3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9EB"/>
    <w:rsid w:val="003A79EB"/>
    <w:rsid w:val="00585487"/>
    <w:rsid w:val="00681D70"/>
    <w:rsid w:val="00B65CA5"/>
    <w:rsid w:val="00DA2F08"/>
    <w:rsid w:val="00F511EF"/>
    <w:rsid w:val="00FE1D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16F17A-CF3A-4036-B0BC-3A089EEA6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511E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511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F511EF"/>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511EF"/>
    <w:rPr>
      <w:color w:val="0000FF"/>
      <w:u w:val="single"/>
    </w:rPr>
  </w:style>
  <w:style w:type="character" w:customStyle="1" w:styleId="contextmenucontainer">
    <w:name w:val="contextmenucontainer"/>
    <w:basedOn w:val="DefaultParagraphFont"/>
    <w:rsid w:val="00F511EF"/>
  </w:style>
  <w:style w:type="paragraph" w:styleId="BalloonText">
    <w:name w:val="Balloon Text"/>
    <w:basedOn w:val="Normal"/>
    <w:link w:val="BalloonTextChar"/>
    <w:uiPriority w:val="99"/>
    <w:semiHidden/>
    <w:unhideWhenUsed/>
    <w:rsid w:val="00F511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1E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0525">
      <w:bodyDiv w:val="1"/>
      <w:marLeft w:val="0"/>
      <w:marRight w:val="0"/>
      <w:marTop w:val="0"/>
      <w:marBottom w:val="0"/>
      <w:divBdr>
        <w:top w:val="none" w:sz="0" w:space="0" w:color="auto"/>
        <w:left w:val="none" w:sz="0" w:space="0" w:color="auto"/>
        <w:bottom w:val="none" w:sz="0" w:space="0" w:color="auto"/>
        <w:right w:val="none" w:sz="0" w:space="0" w:color="auto"/>
      </w:divBdr>
      <w:divsChild>
        <w:div w:id="767968598">
          <w:marLeft w:val="0"/>
          <w:marRight w:val="0"/>
          <w:marTop w:val="0"/>
          <w:marBottom w:val="45"/>
          <w:divBdr>
            <w:top w:val="none" w:sz="0" w:space="0" w:color="auto"/>
            <w:left w:val="none" w:sz="0" w:space="0" w:color="auto"/>
            <w:bottom w:val="none" w:sz="0" w:space="0" w:color="auto"/>
            <w:right w:val="none" w:sz="0" w:space="0" w:color="auto"/>
          </w:divBdr>
          <w:divsChild>
            <w:div w:id="702940321">
              <w:marLeft w:val="0"/>
              <w:marRight w:val="0"/>
              <w:marTop w:val="0"/>
              <w:marBottom w:val="0"/>
              <w:divBdr>
                <w:top w:val="none" w:sz="0" w:space="0" w:color="auto"/>
                <w:left w:val="none" w:sz="0" w:space="0" w:color="auto"/>
                <w:bottom w:val="none" w:sz="0" w:space="0" w:color="auto"/>
                <w:right w:val="none" w:sz="0" w:space="0" w:color="auto"/>
              </w:divBdr>
            </w:div>
          </w:divsChild>
        </w:div>
        <w:div w:id="550728167">
          <w:marLeft w:val="0"/>
          <w:marRight w:val="0"/>
          <w:marTop w:val="0"/>
          <w:marBottom w:val="45"/>
          <w:divBdr>
            <w:top w:val="none" w:sz="0" w:space="0" w:color="auto"/>
            <w:left w:val="none" w:sz="0" w:space="0" w:color="auto"/>
            <w:bottom w:val="none" w:sz="0" w:space="0" w:color="auto"/>
            <w:right w:val="none" w:sz="0" w:space="0" w:color="auto"/>
          </w:divBdr>
        </w:div>
        <w:div w:id="1330019727">
          <w:marLeft w:val="0"/>
          <w:marRight w:val="0"/>
          <w:marTop w:val="0"/>
          <w:marBottom w:val="45"/>
          <w:divBdr>
            <w:top w:val="none" w:sz="0" w:space="0" w:color="auto"/>
            <w:left w:val="none" w:sz="0" w:space="0" w:color="auto"/>
            <w:bottom w:val="none" w:sz="0" w:space="0" w:color="auto"/>
            <w:right w:val="none" w:sz="0" w:space="0" w:color="auto"/>
          </w:divBdr>
          <w:divsChild>
            <w:div w:id="141978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95522">
      <w:bodyDiv w:val="1"/>
      <w:marLeft w:val="0"/>
      <w:marRight w:val="0"/>
      <w:marTop w:val="0"/>
      <w:marBottom w:val="0"/>
      <w:divBdr>
        <w:top w:val="none" w:sz="0" w:space="0" w:color="auto"/>
        <w:left w:val="none" w:sz="0" w:space="0" w:color="auto"/>
        <w:bottom w:val="none" w:sz="0" w:space="0" w:color="auto"/>
        <w:right w:val="none" w:sz="0" w:space="0" w:color="auto"/>
      </w:divBdr>
      <w:divsChild>
        <w:div w:id="1256090308">
          <w:marLeft w:val="0"/>
          <w:marRight w:val="0"/>
          <w:marTop w:val="0"/>
          <w:marBottom w:val="45"/>
          <w:divBdr>
            <w:top w:val="none" w:sz="0" w:space="0" w:color="auto"/>
            <w:left w:val="none" w:sz="0" w:space="0" w:color="auto"/>
            <w:bottom w:val="none" w:sz="0" w:space="0" w:color="auto"/>
            <w:right w:val="none" w:sz="0" w:space="0" w:color="auto"/>
          </w:divBdr>
          <w:divsChild>
            <w:div w:id="220799290">
              <w:marLeft w:val="0"/>
              <w:marRight w:val="0"/>
              <w:marTop w:val="0"/>
              <w:marBottom w:val="0"/>
              <w:divBdr>
                <w:top w:val="none" w:sz="0" w:space="0" w:color="auto"/>
                <w:left w:val="none" w:sz="0" w:space="0" w:color="auto"/>
                <w:bottom w:val="none" w:sz="0" w:space="0" w:color="auto"/>
                <w:right w:val="none" w:sz="0" w:space="0" w:color="auto"/>
              </w:divBdr>
            </w:div>
          </w:divsChild>
        </w:div>
        <w:div w:id="2001151948">
          <w:marLeft w:val="0"/>
          <w:marRight w:val="0"/>
          <w:marTop w:val="0"/>
          <w:marBottom w:val="45"/>
          <w:divBdr>
            <w:top w:val="none" w:sz="0" w:space="0" w:color="auto"/>
            <w:left w:val="none" w:sz="0" w:space="0" w:color="auto"/>
            <w:bottom w:val="none" w:sz="0" w:space="0" w:color="auto"/>
            <w:right w:val="none" w:sz="0" w:space="0" w:color="auto"/>
          </w:divBdr>
        </w:div>
        <w:div w:id="1250037738">
          <w:marLeft w:val="0"/>
          <w:marRight w:val="0"/>
          <w:marTop w:val="0"/>
          <w:marBottom w:val="45"/>
          <w:divBdr>
            <w:top w:val="none" w:sz="0" w:space="0" w:color="auto"/>
            <w:left w:val="none" w:sz="0" w:space="0" w:color="auto"/>
            <w:bottom w:val="none" w:sz="0" w:space="0" w:color="auto"/>
            <w:right w:val="none" w:sz="0" w:space="0" w:color="auto"/>
          </w:divBdr>
          <w:divsChild>
            <w:div w:id="137507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847459">
      <w:bodyDiv w:val="1"/>
      <w:marLeft w:val="0"/>
      <w:marRight w:val="0"/>
      <w:marTop w:val="0"/>
      <w:marBottom w:val="0"/>
      <w:divBdr>
        <w:top w:val="none" w:sz="0" w:space="0" w:color="auto"/>
        <w:left w:val="none" w:sz="0" w:space="0" w:color="auto"/>
        <w:bottom w:val="none" w:sz="0" w:space="0" w:color="auto"/>
        <w:right w:val="none" w:sz="0" w:space="0" w:color="auto"/>
      </w:divBdr>
      <w:divsChild>
        <w:div w:id="1933394058">
          <w:marLeft w:val="0"/>
          <w:marRight w:val="0"/>
          <w:marTop w:val="0"/>
          <w:marBottom w:val="0"/>
          <w:divBdr>
            <w:top w:val="none" w:sz="0" w:space="0" w:color="auto"/>
            <w:left w:val="none" w:sz="0" w:space="0" w:color="auto"/>
            <w:bottom w:val="none" w:sz="0" w:space="0" w:color="auto"/>
            <w:right w:val="none" w:sz="0" w:space="0" w:color="auto"/>
          </w:divBdr>
        </w:div>
      </w:divsChild>
    </w:div>
    <w:div w:id="673411271">
      <w:bodyDiv w:val="1"/>
      <w:marLeft w:val="0"/>
      <w:marRight w:val="0"/>
      <w:marTop w:val="0"/>
      <w:marBottom w:val="0"/>
      <w:divBdr>
        <w:top w:val="none" w:sz="0" w:space="0" w:color="auto"/>
        <w:left w:val="none" w:sz="0" w:space="0" w:color="auto"/>
        <w:bottom w:val="none" w:sz="0" w:space="0" w:color="auto"/>
        <w:right w:val="none" w:sz="0" w:space="0" w:color="auto"/>
      </w:divBdr>
      <w:divsChild>
        <w:div w:id="2044623941">
          <w:marLeft w:val="0"/>
          <w:marRight w:val="0"/>
          <w:marTop w:val="0"/>
          <w:marBottom w:val="45"/>
          <w:divBdr>
            <w:top w:val="none" w:sz="0" w:space="0" w:color="auto"/>
            <w:left w:val="none" w:sz="0" w:space="0" w:color="auto"/>
            <w:bottom w:val="none" w:sz="0" w:space="0" w:color="auto"/>
            <w:right w:val="none" w:sz="0" w:space="0" w:color="auto"/>
          </w:divBdr>
          <w:divsChild>
            <w:div w:id="658118424">
              <w:marLeft w:val="0"/>
              <w:marRight w:val="0"/>
              <w:marTop w:val="0"/>
              <w:marBottom w:val="0"/>
              <w:divBdr>
                <w:top w:val="none" w:sz="0" w:space="0" w:color="auto"/>
                <w:left w:val="none" w:sz="0" w:space="0" w:color="auto"/>
                <w:bottom w:val="none" w:sz="0" w:space="0" w:color="auto"/>
                <w:right w:val="none" w:sz="0" w:space="0" w:color="auto"/>
              </w:divBdr>
            </w:div>
          </w:divsChild>
        </w:div>
        <w:div w:id="2121297276">
          <w:marLeft w:val="0"/>
          <w:marRight w:val="0"/>
          <w:marTop w:val="0"/>
          <w:marBottom w:val="45"/>
          <w:divBdr>
            <w:top w:val="none" w:sz="0" w:space="0" w:color="auto"/>
            <w:left w:val="none" w:sz="0" w:space="0" w:color="auto"/>
            <w:bottom w:val="none" w:sz="0" w:space="0" w:color="auto"/>
            <w:right w:val="none" w:sz="0" w:space="0" w:color="auto"/>
          </w:divBdr>
        </w:div>
        <w:div w:id="494733474">
          <w:marLeft w:val="0"/>
          <w:marRight w:val="0"/>
          <w:marTop w:val="0"/>
          <w:marBottom w:val="45"/>
          <w:divBdr>
            <w:top w:val="none" w:sz="0" w:space="0" w:color="auto"/>
            <w:left w:val="none" w:sz="0" w:space="0" w:color="auto"/>
            <w:bottom w:val="none" w:sz="0" w:space="0" w:color="auto"/>
            <w:right w:val="none" w:sz="0" w:space="0" w:color="auto"/>
          </w:divBdr>
          <w:divsChild>
            <w:div w:id="12479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bbpilot.csus.edu/webapps/blackboard/execute/uploadAssignment?content_id=_312708_1&amp;course_id=_1137577_1&amp;assign_group_id=&amp;mode=cpview"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462</Words>
  <Characters>2634</Characters>
  <Application>Microsoft Office Word</Application>
  <DocSecurity>0</DocSecurity>
  <Lines>21</Lines>
  <Paragraphs>6</Paragraphs>
  <ScaleCrop>false</ScaleCrop>
  <HeadingPairs>
    <vt:vector size="4" baseType="variant">
      <vt:variant>
        <vt:lpstr>Title</vt:lpstr>
      </vt:variant>
      <vt:variant>
        <vt:i4>1</vt:i4>
      </vt:variant>
      <vt:variant>
        <vt:lpstr>Headings</vt:lpstr>
      </vt:variant>
      <vt:variant>
        <vt:i4>7</vt:i4>
      </vt:variant>
    </vt:vector>
  </HeadingPairs>
  <TitlesOfParts>
    <vt:vector size="8" baseType="lpstr">
      <vt:lpstr/>
      <vt:lpstr>        ACCY 240 SUA ASSIGNMENT CHECKPOINTS</vt:lpstr>
      <vt:lpstr>        </vt:lpstr>
      <vt:lpstr>        Module 1: SUA Checkpoint (Part 1) – Complete by Friday, August 8, 2014</vt:lpstr>
      <vt:lpstr>        Module 1: SUA Checkpoint (Part 2) – Complete by Wednesday, August 13, 2014</vt:lpstr>
      <vt:lpstr>        </vt:lpstr>
      <vt:lpstr>        Module 1: SUA Checkpoint (Part 3) – Complete by Monday, August 18, 2014</vt:lpstr>
      <vt:lpstr>        Module 1: SUA Assignment Deliverable -- Complete and email to me by Tuesday, Aug</vt:lpstr>
    </vt:vector>
  </TitlesOfParts>
  <Company/>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Pforsich, Hugh</dc:creator>
  <cp:lastModifiedBy>Pforsich, Hugh</cp:lastModifiedBy>
  <cp:revision>2</cp:revision>
  <cp:lastPrinted>2012-09-01T00:21:00Z</cp:lastPrinted>
  <dcterms:created xsi:type="dcterms:W3CDTF">2014-07-23T00:31:00Z</dcterms:created>
  <dcterms:modified xsi:type="dcterms:W3CDTF">2014-07-23T00:31:00Z</dcterms:modified>
</cp:coreProperties>
</file>