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DC" w:rsidRPr="00911FFF" w:rsidRDefault="00291EAD">
      <w:pPr>
        <w:rPr>
          <w:b/>
        </w:rPr>
      </w:pPr>
      <w:r w:rsidRPr="00911FFF">
        <w:rPr>
          <w:b/>
        </w:rPr>
        <w:t xml:space="preserve">Faculty Search Guidelines </w:t>
      </w:r>
    </w:p>
    <w:p w:rsidR="000D7D9C" w:rsidRDefault="000D7D9C">
      <w:r>
        <w:t>For the 2016-17 hiring cycle for new tenure-track positions starting in fall 2017, Academic Affairs will use the following rationale to determine hiring priorities.  The rationale consists of a combination of items used in previous hiring cycles to maintain continuity with prior practice along with a strong emphasis on the University priorities of student success, enhanced four-year graduation ra</w:t>
      </w:r>
      <w:r w:rsidR="006D22F9">
        <w:t>tes, and highlighting diversity and inclusion.</w:t>
      </w:r>
    </w:p>
    <w:p w:rsidR="006D22F9" w:rsidRDefault="000D7D9C">
      <w:r>
        <w:t>Hiring requests are encouraged to highlight how new hires will contribute to the University in the following areas</w:t>
      </w:r>
      <w:r w:rsidR="006D22F9">
        <w:t>.</w:t>
      </w:r>
    </w:p>
    <w:p w:rsidR="006D22F9" w:rsidRDefault="006D22F9" w:rsidP="006D22F9">
      <w:pPr>
        <w:pStyle w:val="ListParagraph"/>
        <w:numPr>
          <w:ilvl w:val="0"/>
          <w:numId w:val="1"/>
        </w:numPr>
      </w:pPr>
      <w:r>
        <w:t>Campus Priorities:</w:t>
      </w:r>
    </w:p>
    <w:p w:rsidR="006D22F9" w:rsidRDefault="006D22F9" w:rsidP="006D22F9">
      <w:pPr>
        <w:pStyle w:val="ListParagraph"/>
        <w:numPr>
          <w:ilvl w:val="1"/>
          <w:numId w:val="1"/>
        </w:numPr>
      </w:pPr>
      <w:r>
        <w:t>Connections to the University priority of enhanced four-year graduation rates for first-time freshmen and two-year graduation rates for transfer students.</w:t>
      </w:r>
    </w:p>
    <w:p w:rsidR="006D22F9" w:rsidRDefault="006D22F9" w:rsidP="006D22F9">
      <w:pPr>
        <w:pStyle w:val="ListParagraph"/>
        <w:numPr>
          <w:ilvl w:val="2"/>
          <w:numId w:val="1"/>
        </w:numPr>
      </w:pPr>
      <w:r>
        <w:t>This should include data regarding historical trends in graduation rates as well as the impact of a new position on graduation rates within the Department and University.</w:t>
      </w:r>
    </w:p>
    <w:p w:rsidR="006D22F9" w:rsidRDefault="006D22F9" w:rsidP="006D22F9">
      <w:pPr>
        <w:pStyle w:val="ListParagraph"/>
        <w:numPr>
          <w:ilvl w:val="1"/>
          <w:numId w:val="1"/>
        </w:numPr>
      </w:pPr>
      <w:r>
        <w:t>Connection to the University priority of diversity and inclusion.</w:t>
      </w:r>
    </w:p>
    <w:p w:rsidR="00E02079" w:rsidRDefault="00E02079" w:rsidP="006D22F9">
      <w:pPr>
        <w:pStyle w:val="ListParagraph"/>
        <w:numPr>
          <w:ilvl w:val="0"/>
          <w:numId w:val="1"/>
        </w:numPr>
      </w:pPr>
      <w:r>
        <w:t>Program description and direction</w:t>
      </w:r>
    </w:p>
    <w:p w:rsidR="00E02079" w:rsidRDefault="00E02079" w:rsidP="00E02079">
      <w:pPr>
        <w:pStyle w:val="ListParagraph"/>
        <w:numPr>
          <w:ilvl w:val="1"/>
          <w:numId w:val="1"/>
        </w:numPr>
      </w:pPr>
      <w:r>
        <w:t>Description of the future path of the Department in terms of projected majors and demand for courses.</w:t>
      </w:r>
    </w:p>
    <w:p w:rsidR="00E02079" w:rsidRDefault="00E02079" w:rsidP="00E02079">
      <w:pPr>
        <w:pStyle w:val="ListParagraph"/>
        <w:numPr>
          <w:ilvl w:val="1"/>
          <w:numId w:val="1"/>
        </w:numPr>
      </w:pPr>
      <w:r>
        <w:t>Effect of a new position a Department’s ability to offer:</w:t>
      </w:r>
    </w:p>
    <w:p w:rsidR="00E02079" w:rsidRDefault="00E02079" w:rsidP="00E02079">
      <w:pPr>
        <w:pStyle w:val="ListParagraph"/>
        <w:numPr>
          <w:ilvl w:val="2"/>
          <w:numId w:val="1"/>
        </w:numPr>
        <w:spacing w:after="200" w:line="276" w:lineRule="auto"/>
      </w:pPr>
      <w:r>
        <w:t>Classes currently in the curriculum (GE, major core classes, electives, graduate, etc.);</w:t>
      </w:r>
    </w:p>
    <w:p w:rsidR="00E02079" w:rsidRDefault="00E02079" w:rsidP="00E02079">
      <w:pPr>
        <w:pStyle w:val="ListParagraph"/>
        <w:numPr>
          <w:ilvl w:val="2"/>
          <w:numId w:val="1"/>
        </w:numPr>
        <w:spacing w:after="200" w:line="276" w:lineRule="auto"/>
      </w:pPr>
      <w:r>
        <w:t>Classes projected to be in the curriculum (GE, major core clas</w:t>
      </w:r>
      <w:r w:rsidR="00B50CFF">
        <w:t>ses, electives, graduate, etc.)</w:t>
      </w:r>
    </w:p>
    <w:p w:rsidR="006D22F9" w:rsidRDefault="006D22F9" w:rsidP="006D22F9">
      <w:pPr>
        <w:pStyle w:val="ListParagraph"/>
        <w:numPr>
          <w:ilvl w:val="0"/>
          <w:numId w:val="1"/>
        </w:numPr>
      </w:pPr>
      <w:r>
        <w:t>Quality of educational experience</w:t>
      </w:r>
      <w:r w:rsidR="00E02079">
        <w:t xml:space="preserve"> and timeliness to degree</w:t>
      </w:r>
      <w:r>
        <w:t>:</w:t>
      </w:r>
    </w:p>
    <w:p w:rsidR="006D22F9" w:rsidRDefault="006D22F9" w:rsidP="006D22F9">
      <w:pPr>
        <w:pStyle w:val="ListParagraph"/>
        <w:numPr>
          <w:ilvl w:val="1"/>
          <w:numId w:val="1"/>
        </w:numPr>
      </w:pPr>
      <w:r>
        <w:t>Data from your annual assessment reports showing the impact of a position as it relates to the ability of a department to meet its learning outcomes</w:t>
      </w:r>
    </w:p>
    <w:p w:rsidR="00E02079" w:rsidRDefault="006D22F9" w:rsidP="00B62261">
      <w:pPr>
        <w:pStyle w:val="ListParagraph"/>
        <w:numPr>
          <w:ilvl w:val="1"/>
          <w:numId w:val="1"/>
        </w:numPr>
      </w:pPr>
      <w:r>
        <w:t xml:space="preserve">Evidence that the department has been using information from assessment to make changes in the curriculum </w:t>
      </w:r>
      <w:r w:rsidR="00E02079">
        <w:t>and/</w:t>
      </w:r>
      <w:r>
        <w:t>or program delivery</w:t>
      </w:r>
    </w:p>
    <w:p w:rsidR="00E02079" w:rsidRDefault="00B62261" w:rsidP="00E02079">
      <w:pPr>
        <w:pStyle w:val="ListParagraph"/>
        <w:numPr>
          <w:ilvl w:val="0"/>
          <w:numId w:val="1"/>
        </w:numPr>
      </w:pPr>
      <w:r>
        <w:t>Educational</w:t>
      </w:r>
      <w:r w:rsidR="00E02079">
        <w:t xml:space="preserve"> capacity</w:t>
      </w:r>
    </w:p>
    <w:p w:rsidR="00E02079" w:rsidRDefault="00E02079" w:rsidP="00E02079">
      <w:pPr>
        <w:pStyle w:val="ListParagraph"/>
        <w:numPr>
          <w:ilvl w:val="1"/>
          <w:numId w:val="1"/>
        </w:numPr>
      </w:pPr>
      <w:r>
        <w:t>Data regarding the number of majors and FTES in the department</w:t>
      </w:r>
    </w:p>
    <w:p w:rsidR="00E02079" w:rsidRDefault="00E02079" w:rsidP="00E02079">
      <w:pPr>
        <w:pStyle w:val="ListParagraph"/>
        <w:numPr>
          <w:ilvl w:val="1"/>
          <w:numId w:val="1"/>
        </w:numPr>
      </w:pPr>
      <w:r>
        <w:t>Tenure track density</w:t>
      </w:r>
      <w:r w:rsidR="00B62261">
        <w:t xml:space="preserve"> (headcount, FTE, sections) </w:t>
      </w:r>
    </w:p>
    <w:p w:rsidR="00E02079" w:rsidRDefault="00E02079" w:rsidP="00E02079">
      <w:pPr>
        <w:pStyle w:val="ListParagraph"/>
        <w:numPr>
          <w:ilvl w:val="1"/>
          <w:numId w:val="1"/>
        </w:numPr>
      </w:pPr>
      <w:r>
        <w:t xml:space="preserve">Effect of a new position on the ability of a Department or College to conduct </w:t>
      </w:r>
      <w:r w:rsidR="00B62261">
        <w:t>committee work</w:t>
      </w:r>
      <w:r>
        <w:t>.</w:t>
      </w:r>
    </w:p>
    <w:p w:rsidR="00E02079" w:rsidRDefault="00E02079" w:rsidP="00E02079">
      <w:pPr>
        <w:pStyle w:val="ListParagraph"/>
        <w:numPr>
          <w:ilvl w:val="1"/>
          <w:numId w:val="1"/>
        </w:numPr>
      </w:pPr>
      <w:r>
        <w:t>Effect of a new position on the ability of a Department’s advising ability and impact on student success</w:t>
      </w:r>
    </w:p>
    <w:p w:rsidR="00E02079" w:rsidRDefault="00E02079" w:rsidP="00E02079">
      <w:pPr>
        <w:pStyle w:val="ListParagraph"/>
        <w:numPr>
          <w:ilvl w:val="1"/>
          <w:numId w:val="1"/>
        </w:numPr>
      </w:pPr>
      <w:r>
        <w:t>Effect of a new position on a Department’s ability to offer high-impact learning experiences.</w:t>
      </w:r>
    </w:p>
    <w:p w:rsidR="00E02079" w:rsidRDefault="00E02079" w:rsidP="00E02079">
      <w:pPr>
        <w:pStyle w:val="ListParagraph"/>
        <w:numPr>
          <w:ilvl w:val="0"/>
          <w:numId w:val="1"/>
        </w:numPr>
      </w:pPr>
      <w:r>
        <w:t>Effective use of resources</w:t>
      </w:r>
    </w:p>
    <w:p w:rsidR="00353430" w:rsidRDefault="00E02079" w:rsidP="00801449">
      <w:pPr>
        <w:pStyle w:val="ListParagraph"/>
        <w:numPr>
          <w:ilvl w:val="1"/>
          <w:numId w:val="1"/>
        </w:numPr>
      </w:pPr>
      <w:r>
        <w:t xml:space="preserve">Data about workloads of current probationary and tenure-track faculty </w:t>
      </w:r>
    </w:p>
    <w:p w:rsidR="00E02079" w:rsidRDefault="00E02079" w:rsidP="00801449">
      <w:pPr>
        <w:pStyle w:val="ListParagraph"/>
        <w:numPr>
          <w:ilvl w:val="1"/>
          <w:numId w:val="1"/>
        </w:numPr>
      </w:pPr>
      <w:r>
        <w:t>Possibility of sharing the hire with another department</w:t>
      </w:r>
    </w:p>
    <w:p w:rsidR="006D22F9" w:rsidRDefault="00E02079" w:rsidP="00291EAD">
      <w:pPr>
        <w:pStyle w:val="ListParagraph"/>
        <w:numPr>
          <w:ilvl w:val="1"/>
          <w:numId w:val="1"/>
        </w:numPr>
      </w:pPr>
      <w:r>
        <w:t>Possibility of being able to teach cross-disciplines and cross colleges</w:t>
      </w:r>
    </w:p>
    <w:p w:rsidR="006D22F9" w:rsidRDefault="006D22F9" w:rsidP="006D22F9"/>
    <w:sectPr w:rsidR="006D2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11" w:rsidRDefault="00344F11" w:rsidP="00291EAD">
      <w:pPr>
        <w:spacing w:after="0" w:line="240" w:lineRule="auto"/>
      </w:pPr>
      <w:r>
        <w:separator/>
      </w:r>
    </w:p>
  </w:endnote>
  <w:endnote w:type="continuationSeparator" w:id="0">
    <w:p w:rsidR="00344F11" w:rsidRDefault="00344F11" w:rsidP="0029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AD" w:rsidRDefault="00291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AD" w:rsidRDefault="00291E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AD" w:rsidRDefault="00291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11" w:rsidRDefault="00344F11" w:rsidP="00291EAD">
      <w:pPr>
        <w:spacing w:after="0" w:line="240" w:lineRule="auto"/>
      </w:pPr>
      <w:r>
        <w:separator/>
      </w:r>
    </w:p>
  </w:footnote>
  <w:footnote w:type="continuationSeparator" w:id="0">
    <w:p w:rsidR="00344F11" w:rsidRDefault="00344F11" w:rsidP="0029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AD" w:rsidRDefault="00291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AD" w:rsidRDefault="00291E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AD" w:rsidRDefault="00291E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5D69"/>
    <w:multiLevelType w:val="hybridMultilevel"/>
    <w:tmpl w:val="8DB8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E6100"/>
    <w:multiLevelType w:val="hybridMultilevel"/>
    <w:tmpl w:val="C11E4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9C"/>
    <w:rsid w:val="000D7D9C"/>
    <w:rsid w:val="001A4B91"/>
    <w:rsid w:val="00291EAD"/>
    <w:rsid w:val="00344F11"/>
    <w:rsid w:val="00353430"/>
    <w:rsid w:val="005E6A0F"/>
    <w:rsid w:val="006D22F9"/>
    <w:rsid w:val="00911FFF"/>
    <w:rsid w:val="00A7506C"/>
    <w:rsid w:val="00B50CFF"/>
    <w:rsid w:val="00B62261"/>
    <w:rsid w:val="00C13DAC"/>
    <w:rsid w:val="00D174DC"/>
    <w:rsid w:val="00E0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A9850-A4F7-4AF4-9944-BAFB0CC9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AD"/>
  </w:style>
  <w:style w:type="paragraph" w:styleId="Footer">
    <w:name w:val="footer"/>
    <w:basedOn w:val="Normal"/>
    <w:link w:val="FooterChar"/>
    <w:uiPriority w:val="99"/>
    <w:unhideWhenUsed/>
    <w:rsid w:val="00291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Perez</dc:creator>
  <cp:keywords/>
  <dc:description/>
  <cp:lastModifiedBy>Thayer, Angel M</cp:lastModifiedBy>
  <cp:revision>2</cp:revision>
  <dcterms:created xsi:type="dcterms:W3CDTF">2016-03-02T16:44:00Z</dcterms:created>
  <dcterms:modified xsi:type="dcterms:W3CDTF">2016-03-02T16:44:00Z</dcterms:modified>
</cp:coreProperties>
</file>