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56" w:rsidRPr="00537856" w:rsidRDefault="00537856" w:rsidP="0053785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537856">
        <w:rPr>
          <w:rFonts w:asciiTheme="minorHAnsi" w:hAnsiTheme="minorHAnsi" w:cstheme="minorHAnsi"/>
          <w:b/>
          <w:sz w:val="20"/>
          <w:szCs w:val="20"/>
        </w:rPr>
        <w:t xml:space="preserve">Assessment Plan Political Science – September </w:t>
      </w:r>
      <w:r>
        <w:rPr>
          <w:rFonts w:asciiTheme="minorHAnsi" w:hAnsiTheme="minorHAnsi" w:cstheme="minorHAnsi"/>
          <w:b/>
          <w:sz w:val="20"/>
          <w:szCs w:val="20"/>
        </w:rPr>
        <w:t>2018</w:t>
      </w:r>
    </w:p>
    <w:p w:rsidR="00537856" w:rsidRDefault="00537856" w:rsidP="0053785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37856" w:rsidRPr="00DC458D" w:rsidRDefault="00537856" w:rsidP="00537856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5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2963"/>
        <w:gridCol w:w="1022"/>
        <w:gridCol w:w="984"/>
        <w:gridCol w:w="1150"/>
        <w:gridCol w:w="1409"/>
        <w:gridCol w:w="1187"/>
        <w:gridCol w:w="1438"/>
        <w:gridCol w:w="1094"/>
        <w:gridCol w:w="1043"/>
      </w:tblGrid>
      <w:tr w:rsidR="00537856" w:rsidRPr="00DC458D" w:rsidTr="002C33CF">
        <w:trPr>
          <w:trHeight w:val="1466"/>
          <w:jc w:val="center"/>
        </w:trPr>
        <w:tc>
          <w:tcPr>
            <w:tcW w:w="2778" w:type="dxa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Overarching Program Learning</w:t>
            </w:r>
          </w:p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Goals</w:t>
            </w:r>
          </w:p>
        </w:tc>
        <w:tc>
          <w:tcPr>
            <w:tcW w:w="2963" w:type="dxa"/>
            <w:vAlign w:val="center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Corresponding Program Learning Outcomes (PLOs). (Each must directly relate to one or more Program Goals)</w:t>
            </w:r>
          </w:p>
        </w:tc>
        <w:tc>
          <w:tcPr>
            <w:tcW w:w="1022" w:type="dxa"/>
            <w:vAlign w:val="center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In which course(s) will the PLO(s) be assessed?</w:t>
            </w:r>
          </w:p>
        </w:tc>
        <w:tc>
          <w:tcPr>
            <w:tcW w:w="984" w:type="dxa"/>
            <w:vAlign w:val="center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In which year will the PLO(s) be assessed and how often?</w:t>
            </w:r>
          </w:p>
        </w:tc>
        <w:tc>
          <w:tcPr>
            <w:tcW w:w="1150" w:type="dxa"/>
            <w:vAlign w:val="center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What types of assessment activities</w:t>
            </w:r>
            <w:r w:rsidRPr="00DC458D">
              <w:rPr>
                <w:rFonts w:asciiTheme="minorHAnsi" w:hAnsiTheme="minorHAnsi" w:cstheme="minorHAnsi"/>
                <w:sz w:val="20"/>
                <w:szCs w:val="16"/>
                <w:vertAlign w:val="superscript"/>
              </w:rPr>
              <w:t>1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 will be used to collect the data?</w:t>
            </w:r>
          </w:p>
        </w:tc>
        <w:tc>
          <w:tcPr>
            <w:tcW w:w="1409" w:type="dxa"/>
            <w:vAlign w:val="center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What types of tools</w:t>
            </w:r>
            <w:r w:rsidRPr="00DC458D">
              <w:rPr>
                <w:rFonts w:asciiTheme="minorHAnsi" w:hAnsiTheme="minorHAnsi" w:cstheme="minorHAnsi"/>
                <w:sz w:val="20"/>
                <w:szCs w:val="16"/>
                <w:vertAlign w:val="superscript"/>
              </w:rPr>
              <w:t>2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 will be used to score/evaluate the activity?</w:t>
            </w:r>
          </w:p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Who will develop/modify the tool and/or evaluated the activities?</w:t>
            </w:r>
          </w:p>
        </w:tc>
        <w:tc>
          <w:tcPr>
            <w:tcW w:w="1187" w:type="dxa"/>
            <w:vAlign w:val="center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How will the data be collected? By whom?</w:t>
            </w:r>
          </w:p>
        </w:tc>
        <w:tc>
          <w:tcPr>
            <w:tcW w:w="1438" w:type="dxa"/>
            <w:vAlign w:val="center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How will the data be reported</w:t>
            </w:r>
            <w:r w:rsidRPr="00DC458D">
              <w:rPr>
                <w:rFonts w:asciiTheme="minorHAnsi" w:hAnsiTheme="minorHAnsi" w:cstheme="minorHAnsi"/>
                <w:sz w:val="20"/>
                <w:szCs w:val="16"/>
                <w:vertAlign w:val="superscript"/>
              </w:rPr>
              <w:t>3</w:t>
            </w:r>
            <w:r w:rsidRPr="00DC458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(both aggregated and disaggregated), and by whom? What will be the standard of performance?</w:t>
            </w:r>
          </w:p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Who will analyze the data?</w:t>
            </w:r>
          </w:p>
        </w:tc>
        <w:tc>
          <w:tcPr>
            <w:tcW w:w="1043" w:type="dxa"/>
            <w:vAlign w:val="center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How will the data be used? By whom?</w:t>
            </w:r>
          </w:p>
        </w:tc>
      </w:tr>
      <w:tr w:rsidR="00537856" w:rsidRPr="00DC458D" w:rsidTr="002C33CF">
        <w:trPr>
          <w:trHeight w:val="547"/>
          <w:jc w:val="center"/>
        </w:trPr>
        <w:tc>
          <w:tcPr>
            <w:tcW w:w="2778" w:type="dxa"/>
            <w:vMerge w:val="restart"/>
          </w:tcPr>
          <w:p w:rsidR="00537856" w:rsidRPr="00DC458D" w:rsidRDefault="00537856" w:rsidP="002C33CF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I. </w:t>
            </w:r>
            <w:r w:rsidRPr="00DC458D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PLO1: Communication</w:t>
            </w: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—Students will demonstrate the ability to communicate effectively about politics and government. 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</w:tcPr>
          <w:p w:rsidR="00537856" w:rsidRPr="00DC458D" w:rsidRDefault="00537856" w:rsidP="002C33CF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1. </w:t>
            </w: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>PLO1a: Students should be able to express themselves coherently in writing about politics and government.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GOVT 170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GOVT 130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GOVT 140</w:t>
            </w:r>
          </w:p>
        </w:tc>
        <w:tc>
          <w:tcPr>
            <w:tcW w:w="984" w:type="dxa"/>
          </w:tcPr>
          <w:p w:rsidR="00537856" w:rsidRPr="00DC458D" w:rsidRDefault="00537856" w:rsidP="005378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150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Examine papers in courses.</w:t>
            </w:r>
          </w:p>
        </w:tc>
        <w:tc>
          <w:tcPr>
            <w:tcW w:w="1409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We will develop a rubric to assess writing.</w:t>
            </w:r>
          </w:p>
        </w:tc>
        <w:tc>
          <w:tcPr>
            <w:tcW w:w="1187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Faculty teaching the courses. </w:t>
            </w:r>
          </w:p>
        </w:tc>
        <w:tc>
          <w:tcPr>
            <w:tcW w:w="143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data will be reported in the annual assessment report.</w:t>
            </w:r>
          </w:p>
        </w:tc>
        <w:tc>
          <w:tcPr>
            <w:tcW w:w="109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assessment committee.</w:t>
            </w:r>
          </w:p>
        </w:tc>
        <w:tc>
          <w:tcPr>
            <w:tcW w:w="104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It will be used in our ongoing discussion of how to improve student writing.</w:t>
            </w:r>
          </w:p>
        </w:tc>
      </w:tr>
      <w:tr w:rsidR="00537856" w:rsidRPr="00DC458D" w:rsidTr="002C33CF">
        <w:trPr>
          <w:trHeight w:val="547"/>
          <w:jc w:val="center"/>
        </w:trPr>
        <w:tc>
          <w:tcPr>
            <w:tcW w:w="2778" w:type="dxa"/>
            <w:vMerge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022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7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assessment committee.</w:t>
            </w:r>
          </w:p>
        </w:tc>
        <w:tc>
          <w:tcPr>
            <w:tcW w:w="104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37856" w:rsidRPr="00DC458D" w:rsidTr="002C33CF">
        <w:trPr>
          <w:trHeight w:val="547"/>
          <w:jc w:val="center"/>
        </w:trPr>
        <w:tc>
          <w:tcPr>
            <w:tcW w:w="2778" w:type="dxa"/>
            <w:vMerge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022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7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assessment committee.</w:t>
            </w:r>
          </w:p>
        </w:tc>
        <w:tc>
          <w:tcPr>
            <w:tcW w:w="104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37856" w:rsidRPr="00DC458D" w:rsidTr="002C33CF">
        <w:trPr>
          <w:trHeight w:val="547"/>
          <w:jc w:val="center"/>
        </w:trPr>
        <w:tc>
          <w:tcPr>
            <w:tcW w:w="2778" w:type="dxa"/>
          </w:tcPr>
          <w:p w:rsidR="00537856" w:rsidRPr="00DC458D" w:rsidRDefault="00537856" w:rsidP="002C33CF">
            <w:pPr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II.</w:t>
            </w:r>
            <w:r w:rsidRPr="00DC458D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 PLO2: Information Literacy</w:t>
            </w:r>
            <w:r w:rsidRPr="00DC458D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 xml:space="preserve"> – Students will locate, identify and evaluate information related to politics and government.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</w:tcPr>
          <w:p w:rsidR="00537856" w:rsidRPr="00DC458D" w:rsidRDefault="00537856" w:rsidP="002C33CF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PLO2a: Students can use the library and web resources to find information relating to government and politics. </w:t>
            </w:r>
          </w:p>
          <w:p w:rsidR="00537856" w:rsidRPr="00DC458D" w:rsidRDefault="00537856" w:rsidP="002C33CF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>PLO2b: Students can properly cite sources used in their research.</w:t>
            </w:r>
          </w:p>
          <w:p w:rsidR="00537856" w:rsidRPr="00DC458D" w:rsidRDefault="00537856" w:rsidP="002C33CF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>PLO2c: Students can critically evaluate information sources they are using as evidence.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GOVT 170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GOVT 130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Other courses with research papers</w:t>
            </w:r>
          </w:p>
        </w:tc>
        <w:tc>
          <w:tcPr>
            <w:tcW w:w="984" w:type="dxa"/>
          </w:tcPr>
          <w:p w:rsidR="00537856" w:rsidRPr="00DC458D" w:rsidRDefault="00537856" w:rsidP="005378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/20</w:t>
            </w:r>
          </w:p>
        </w:tc>
        <w:tc>
          <w:tcPr>
            <w:tcW w:w="1150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Examine papers in courses.</w:t>
            </w:r>
          </w:p>
        </w:tc>
        <w:tc>
          <w:tcPr>
            <w:tcW w:w="1409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We will update a rubric we used before.</w:t>
            </w:r>
          </w:p>
        </w:tc>
        <w:tc>
          <w:tcPr>
            <w:tcW w:w="1187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Faculty teaching the courses</w:t>
            </w:r>
          </w:p>
        </w:tc>
        <w:tc>
          <w:tcPr>
            <w:tcW w:w="143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data will be reported in the annual assessment report.</w:t>
            </w:r>
          </w:p>
        </w:tc>
        <w:tc>
          <w:tcPr>
            <w:tcW w:w="109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assessment committee.</w:t>
            </w:r>
          </w:p>
        </w:tc>
        <w:tc>
          <w:tcPr>
            <w:tcW w:w="104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It will be used in our ongoing discussion of how to improve student writing.</w:t>
            </w:r>
          </w:p>
        </w:tc>
      </w:tr>
      <w:tr w:rsidR="00537856" w:rsidRPr="00DC458D" w:rsidTr="002C33CF">
        <w:trPr>
          <w:trHeight w:val="547"/>
          <w:jc w:val="center"/>
        </w:trPr>
        <w:tc>
          <w:tcPr>
            <w:tcW w:w="2778" w:type="dxa"/>
          </w:tcPr>
          <w:p w:rsidR="00537856" w:rsidRPr="00DC458D" w:rsidRDefault="00537856" w:rsidP="002C33CF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III.</w:t>
            </w:r>
            <w:r w:rsidRPr="00DC458D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 PLO 3: Critical Thinking </w:t>
            </w: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>—Students need to be able to critically examine arguments, claims, and alternative explanations.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PLO3a: Students will provide 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appropriate evidence to support claims and arguments and recognize obvious objections and alternative views. </w:t>
            </w:r>
          </w:p>
          <w:p w:rsidR="00537856" w:rsidRPr="00DC458D" w:rsidRDefault="00537856" w:rsidP="002C33CF">
            <w:pPr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>PLO3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b: Students identifies and evaluates the context and underlying assumptions of competing arguments. 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Advanced political theory courses taught that year.</w:t>
            </w:r>
          </w:p>
        </w:tc>
        <w:tc>
          <w:tcPr>
            <w:tcW w:w="98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2020/21</w:t>
            </w:r>
          </w:p>
        </w:tc>
        <w:tc>
          <w:tcPr>
            <w:tcW w:w="1150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Examine papers in courses.</w:t>
            </w:r>
          </w:p>
        </w:tc>
        <w:tc>
          <w:tcPr>
            <w:tcW w:w="1409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We will update a rubric we used before.</w:t>
            </w:r>
          </w:p>
        </w:tc>
        <w:tc>
          <w:tcPr>
            <w:tcW w:w="1187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Faculty teaching the courses</w:t>
            </w:r>
          </w:p>
        </w:tc>
        <w:tc>
          <w:tcPr>
            <w:tcW w:w="143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data will be reported in the annual assessment report.</w:t>
            </w:r>
          </w:p>
        </w:tc>
        <w:tc>
          <w:tcPr>
            <w:tcW w:w="109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assessment committee.</w:t>
            </w:r>
          </w:p>
        </w:tc>
        <w:tc>
          <w:tcPr>
            <w:tcW w:w="104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It will be used in our ongoing discussion of how to improve student writing.</w:t>
            </w:r>
          </w:p>
        </w:tc>
      </w:tr>
      <w:tr w:rsidR="00537856" w:rsidRPr="00DC458D" w:rsidTr="002C33CF">
        <w:trPr>
          <w:trHeight w:val="547"/>
          <w:jc w:val="center"/>
        </w:trPr>
        <w:tc>
          <w:tcPr>
            <w:tcW w:w="2778" w:type="dxa"/>
          </w:tcPr>
          <w:p w:rsidR="00537856" w:rsidRPr="00DC458D" w:rsidRDefault="00537856" w:rsidP="002C33CF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IV.</w:t>
            </w:r>
            <w:r w:rsidRPr="00DC458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PLO4: Core Knowledge of Politics and Government</w:t>
            </w: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--- Students should be familiar with key concepts and knowledge in the areas of American politics and Government, international relations, and political theory. 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>PLO4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a: Students will demonstrate an understanding of the working American politics and institutions. 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>PLO4b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: Students will explain and apply key concepts and theories in international relations. 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>PLO4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c: Students will explain and apply key concepts in political theory.</w:t>
            </w:r>
          </w:p>
          <w:p w:rsidR="00537856" w:rsidRPr="00DC458D" w:rsidRDefault="00537856" w:rsidP="002C33CF">
            <w:pPr>
              <w:ind w:left="1440"/>
              <w:rPr>
                <w:rFonts w:asciiTheme="minorHAnsi" w:hAnsiTheme="minorHAnsi" w:cstheme="minorHAnsi"/>
              </w:rPr>
            </w:pP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GOVT 1 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GOVT 35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GOVT 170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GOVT 136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GOVT 140</w:t>
            </w:r>
          </w:p>
        </w:tc>
        <w:tc>
          <w:tcPr>
            <w:tcW w:w="98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2021/22</w:t>
            </w:r>
          </w:p>
        </w:tc>
        <w:tc>
          <w:tcPr>
            <w:tcW w:w="1150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Multiple choice questions</w:t>
            </w:r>
          </w:p>
        </w:tc>
        <w:tc>
          <w:tcPr>
            <w:tcW w:w="1409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Update questions we used before.</w:t>
            </w:r>
          </w:p>
        </w:tc>
        <w:tc>
          <w:tcPr>
            <w:tcW w:w="1187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Faculty teaching the courses</w:t>
            </w:r>
          </w:p>
        </w:tc>
        <w:tc>
          <w:tcPr>
            <w:tcW w:w="143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data will be reported in the annual assessment report.</w:t>
            </w:r>
          </w:p>
        </w:tc>
        <w:tc>
          <w:tcPr>
            <w:tcW w:w="109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assessment committee.</w:t>
            </w:r>
          </w:p>
        </w:tc>
        <w:tc>
          <w:tcPr>
            <w:tcW w:w="104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Discuss with faculty.</w:t>
            </w:r>
          </w:p>
        </w:tc>
      </w:tr>
      <w:tr w:rsidR="00537856" w:rsidRPr="00DC458D" w:rsidTr="002C33CF">
        <w:trPr>
          <w:trHeight w:val="547"/>
          <w:jc w:val="center"/>
        </w:trPr>
        <w:tc>
          <w:tcPr>
            <w:tcW w:w="277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V.</w:t>
            </w:r>
            <w:r w:rsidRPr="00DC458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PLO5</w:t>
            </w:r>
            <w:r w:rsidRPr="00DC458D">
              <w:rPr>
                <w:rFonts w:asciiTheme="minorHAnsi" w:hAnsiTheme="minorHAnsi" w:cstheme="minorHAnsi"/>
                <w:b/>
                <w:sz w:val="16"/>
                <w:szCs w:val="16"/>
              </w:rPr>
              <w:t>: Quantitative Knowledge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 - Students will be able to analyze quantitative data and write up research findings. 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PLO5a: Developing Hypotheses- Student states a clear and testable hypothesis and explains why it is plausible.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PLO5b: Research methodology and analysis- Student uses an appropriate research design and explains data, independent and dependent variables.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PLO5c: Interpretation and presentation of results - Student presents and interprets the results by explaining how it is linked to their hypotheses. 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GOVT 100</w:t>
            </w:r>
          </w:p>
        </w:tc>
        <w:tc>
          <w:tcPr>
            <w:tcW w:w="98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2022/23</w:t>
            </w:r>
          </w:p>
        </w:tc>
        <w:tc>
          <w:tcPr>
            <w:tcW w:w="1150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Examine papers in courses.</w:t>
            </w:r>
          </w:p>
        </w:tc>
        <w:tc>
          <w:tcPr>
            <w:tcW w:w="1409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We will update a rubric we used before.</w:t>
            </w:r>
          </w:p>
        </w:tc>
        <w:tc>
          <w:tcPr>
            <w:tcW w:w="1187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Faculty teaching the courses</w:t>
            </w:r>
          </w:p>
        </w:tc>
        <w:tc>
          <w:tcPr>
            <w:tcW w:w="143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data will be reported in the annual assessment report.</w:t>
            </w:r>
          </w:p>
        </w:tc>
        <w:tc>
          <w:tcPr>
            <w:tcW w:w="109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assessment committee.</w:t>
            </w:r>
          </w:p>
        </w:tc>
        <w:tc>
          <w:tcPr>
            <w:tcW w:w="104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Discuss with faculty.</w:t>
            </w:r>
          </w:p>
        </w:tc>
      </w:tr>
    </w:tbl>
    <w:p w:rsidR="00537856" w:rsidRPr="00537856" w:rsidRDefault="00537856" w:rsidP="0053785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58D">
        <w:rPr>
          <w:rFonts w:asciiTheme="minorHAnsi" w:hAnsiTheme="minorHAnsi" w:cstheme="minorHAnsi"/>
          <w:b/>
          <w:bCs/>
        </w:rPr>
        <w:br w:type="page"/>
      </w:r>
      <w:r w:rsidRPr="00537856">
        <w:rPr>
          <w:rFonts w:asciiTheme="minorHAnsi" w:hAnsiTheme="minorHAnsi" w:cstheme="minorHAnsi"/>
          <w:b/>
          <w:sz w:val="20"/>
          <w:szCs w:val="20"/>
        </w:rPr>
        <w:lastRenderedPageBreak/>
        <w:t>Assessment Plan Political Science</w:t>
      </w:r>
      <w:r>
        <w:rPr>
          <w:rFonts w:asciiTheme="minorHAnsi" w:hAnsiTheme="minorHAnsi" w:cstheme="minorHAnsi"/>
          <w:b/>
          <w:sz w:val="20"/>
          <w:szCs w:val="20"/>
        </w:rPr>
        <w:t xml:space="preserve"> –IR </w:t>
      </w:r>
      <w:r w:rsidRPr="00537856">
        <w:rPr>
          <w:rFonts w:asciiTheme="minorHAnsi" w:hAnsiTheme="minorHAnsi" w:cstheme="minorHAnsi"/>
          <w:b/>
          <w:sz w:val="20"/>
          <w:szCs w:val="20"/>
        </w:rPr>
        <w:t xml:space="preserve"> – September </w:t>
      </w:r>
      <w:r>
        <w:rPr>
          <w:rFonts w:asciiTheme="minorHAnsi" w:hAnsiTheme="minorHAnsi" w:cstheme="minorHAnsi"/>
          <w:b/>
          <w:sz w:val="20"/>
          <w:szCs w:val="20"/>
        </w:rPr>
        <w:t>2018</w:t>
      </w:r>
    </w:p>
    <w:p w:rsidR="00537856" w:rsidRPr="00DC458D" w:rsidRDefault="00537856" w:rsidP="00537856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5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2963"/>
        <w:gridCol w:w="1022"/>
        <w:gridCol w:w="984"/>
        <w:gridCol w:w="1150"/>
        <w:gridCol w:w="1409"/>
        <w:gridCol w:w="1187"/>
        <w:gridCol w:w="1438"/>
        <w:gridCol w:w="1094"/>
        <w:gridCol w:w="1043"/>
      </w:tblGrid>
      <w:tr w:rsidR="00537856" w:rsidRPr="00DC458D" w:rsidTr="002C33CF">
        <w:trPr>
          <w:trHeight w:val="1466"/>
          <w:jc w:val="center"/>
        </w:trPr>
        <w:tc>
          <w:tcPr>
            <w:tcW w:w="2778" w:type="dxa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Overarching Program Learning</w:t>
            </w:r>
          </w:p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Goals</w:t>
            </w:r>
          </w:p>
        </w:tc>
        <w:tc>
          <w:tcPr>
            <w:tcW w:w="2963" w:type="dxa"/>
            <w:vAlign w:val="center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Corresponding Program Learning Outcomes (PLOs). (Each must directly relate to one or more Program Goals)</w:t>
            </w:r>
          </w:p>
        </w:tc>
        <w:tc>
          <w:tcPr>
            <w:tcW w:w="1022" w:type="dxa"/>
            <w:vAlign w:val="center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In which course(s) will the PLO(s) be assessed?</w:t>
            </w:r>
          </w:p>
        </w:tc>
        <w:tc>
          <w:tcPr>
            <w:tcW w:w="984" w:type="dxa"/>
            <w:vAlign w:val="center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In which year will the PLO(s) be assessed and how often?</w:t>
            </w:r>
          </w:p>
        </w:tc>
        <w:tc>
          <w:tcPr>
            <w:tcW w:w="1150" w:type="dxa"/>
            <w:vAlign w:val="center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What types of assessment activities</w:t>
            </w:r>
            <w:r w:rsidRPr="00DC458D">
              <w:rPr>
                <w:rFonts w:asciiTheme="minorHAnsi" w:hAnsiTheme="minorHAnsi" w:cstheme="minorHAnsi"/>
                <w:sz w:val="20"/>
                <w:szCs w:val="16"/>
                <w:vertAlign w:val="superscript"/>
              </w:rPr>
              <w:t>1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 will be used to collect the data?</w:t>
            </w:r>
          </w:p>
        </w:tc>
        <w:tc>
          <w:tcPr>
            <w:tcW w:w="1409" w:type="dxa"/>
            <w:vAlign w:val="center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What types of tools</w:t>
            </w:r>
            <w:r w:rsidRPr="00DC458D">
              <w:rPr>
                <w:rFonts w:asciiTheme="minorHAnsi" w:hAnsiTheme="minorHAnsi" w:cstheme="minorHAnsi"/>
                <w:sz w:val="20"/>
                <w:szCs w:val="16"/>
                <w:vertAlign w:val="superscript"/>
              </w:rPr>
              <w:t>2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 will be used to score/evaluate the activity?</w:t>
            </w:r>
          </w:p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Who will develop/modify the tool and/or evaluated the activities?</w:t>
            </w:r>
          </w:p>
        </w:tc>
        <w:tc>
          <w:tcPr>
            <w:tcW w:w="1187" w:type="dxa"/>
            <w:vAlign w:val="center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How will the data be collected? By whom?</w:t>
            </w:r>
          </w:p>
        </w:tc>
        <w:tc>
          <w:tcPr>
            <w:tcW w:w="1438" w:type="dxa"/>
            <w:vAlign w:val="center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How will the data be reported</w:t>
            </w:r>
            <w:r w:rsidRPr="00DC458D">
              <w:rPr>
                <w:rFonts w:asciiTheme="minorHAnsi" w:hAnsiTheme="minorHAnsi" w:cstheme="minorHAnsi"/>
                <w:sz w:val="20"/>
                <w:szCs w:val="16"/>
                <w:vertAlign w:val="superscript"/>
              </w:rPr>
              <w:t>3</w:t>
            </w:r>
            <w:r w:rsidRPr="00DC458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(both aggregated and disaggregated), and by whom? What will be the standard of performance?</w:t>
            </w:r>
          </w:p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Who will analyze the data?</w:t>
            </w:r>
          </w:p>
        </w:tc>
        <w:tc>
          <w:tcPr>
            <w:tcW w:w="1043" w:type="dxa"/>
            <w:vAlign w:val="center"/>
          </w:tcPr>
          <w:p w:rsidR="00537856" w:rsidRPr="00DC458D" w:rsidRDefault="00537856" w:rsidP="002C3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How will the data be used? By whom?</w:t>
            </w:r>
          </w:p>
        </w:tc>
      </w:tr>
      <w:tr w:rsidR="00537856" w:rsidRPr="00DC458D" w:rsidTr="002C33CF">
        <w:trPr>
          <w:trHeight w:val="547"/>
          <w:jc w:val="center"/>
        </w:trPr>
        <w:tc>
          <w:tcPr>
            <w:tcW w:w="2778" w:type="dxa"/>
            <w:vMerge w:val="restart"/>
          </w:tcPr>
          <w:p w:rsidR="00537856" w:rsidRPr="00DC458D" w:rsidRDefault="00537856" w:rsidP="002C33CF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I. </w:t>
            </w:r>
            <w:r w:rsidRPr="00DC458D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PLO1: Communication</w:t>
            </w: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—Students will demonstrate the ability to communicate effectively about politics and government. 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</w:tcPr>
          <w:p w:rsidR="00537856" w:rsidRPr="00DC458D" w:rsidRDefault="00537856" w:rsidP="002C33CF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1. </w:t>
            </w: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>PLO1a: Students should be able to express themselves coherently in writing about politics and government.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GOVT 130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GOVT 140</w:t>
            </w:r>
          </w:p>
        </w:tc>
        <w:tc>
          <w:tcPr>
            <w:tcW w:w="98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2018/19</w:t>
            </w:r>
          </w:p>
        </w:tc>
        <w:tc>
          <w:tcPr>
            <w:tcW w:w="1150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Examine papers in courses.</w:t>
            </w:r>
          </w:p>
        </w:tc>
        <w:tc>
          <w:tcPr>
            <w:tcW w:w="1409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We will develop a rubric to assess writing.</w:t>
            </w:r>
          </w:p>
        </w:tc>
        <w:tc>
          <w:tcPr>
            <w:tcW w:w="1187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Faculty teaching the courses. </w:t>
            </w:r>
          </w:p>
        </w:tc>
        <w:tc>
          <w:tcPr>
            <w:tcW w:w="143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data will be reported in the annual assessment report.</w:t>
            </w:r>
          </w:p>
        </w:tc>
        <w:tc>
          <w:tcPr>
            <w:tcW w:w="109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assessment committee.</w:t>
            </w:r>
          </w:p>
        </w:tc>
        <w:tc>
          <w:tcPr>
            <w:tcW w:w="104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It will be used in our ongoing discussion of how to improve student writing.</w:t>
            </w:r>
          </w:p>
        </w:tc>
      </w:tr>
      <w:tr w:rsidR="00537856" w:rsidRPr="00DC458D" w:rsidTr="002C33CF">
        <w:trPr>
          <w:trHeight w:val="547"/>
          <w:jc w:val="center"/>
        </w:trPr>
        <w:tc>
          <w:tcPr>
            <w:tcW w:w="2778" w:type="dxa"/>
            <w:vMerge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022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7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assessment committee.</w:t>
            </w:r>
          </w:p>
        </w:tc>
        <w:tc>
          <w:tcPr>
            <w:tcW w:w="104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37856" w:rsidRPr="00DC458D" w:rsidTr="002C33CF">
        <w:trPr>
          <w:trHeight w:val="547"/>
          <w:jc w:val="center"/>
        </w:trPr>
        <w:tc>
          <w:tcPr>
            <w:tcW w:w="2778" w:type="dxa"/>
            <w:vMerge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022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7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assessment committee.</w:t>
            </w:r>
          </w:p>
        </w:tc>
        <w:tc>
          <w:tcPr>
            <w:tcW w:w="104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37856" w:rsidRPr="00DC458D" w:rsidTr="002C33CF">
        <w:trPr>
          <w:trHeight w:val="547"/>
          <w:jc w:val="center"/>
        </w:trPr>
        <w:tc>
          <w:tcPr>
            <w:tcW w:w="2778" w:type="dxa"/>
          </w:tcPr>
          <w:p w:rsidR="00537856" w:rsidRPr="00DC458D" w:rsidRDefault="00537856" w:rsidP="002C33CF">
            <w:pPr>
              <w:contextualSpacing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II.</w:t>
            </w:r>
            <w:r w:rsidRPr="00DC458D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 PLO2: Information Literacy</w:t>
            </w:r>
            <w:r w:rsidRPr="00DC458D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 xml:space="preserve"> – Students will locate, identify and evaluate information related to politics and government.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</w:tcPr>
          <w:p w:rsidR="00537856" w:rsidRPr="00DC458D" w:rsidRDefault="00537856" w:rsidP="002C33CF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PLO2a: Students can use the library and web resources to find information relating to government and politics. </w:t>
            </w:r>
          </w:p>
          <w:p w:rsidR="00537856" w:rsidRPr="00DC458D" w:rsidRDefault="00537856" w:rsidP="002C33CF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>PLO2b: Students can properly cite sources used in their research.</w:t>
            </w:r>
          </w:p>
          <w:p w:rsidR="00537856" w:rsidRPr="00DC458D" w:rsidRDefault="00537856" w:rsidP="002C33CF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>PLO2c: Students can critically evaluate information sources they are using as evidence.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GOVT 130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Other courses with research papers</w:t>
            </w:r>
          </w:p>
        </w:tc>
        <w:tc>
          <w:tcPr>
            <w:tcW w:w="98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2019/20</w:t>
            </w:r>
          </w:p>
        </w:tc>
        <w:tc>
          <w:tcPr>
            <w:tcW w:w="1150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Examine papers in courses.</w:t>
            </w:r>
          </w:p>
        </w:tc>
        <w:tc>
          <w:tcPr>
            <w:tcW w:w="1409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We will update a rubric we used before.</w:t>
            </w:r>
          </w:p>
        </w:tc>
        <w:tc>
          <w:tcPr>
            <w:tcW w:w="1187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Faculty teaching the courses</w:t>
            </w:r>
          </w:p>
        </w:tc>
        <w:tc>
          <w:tcPr>
            <w:tcW w:w="143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data will be reported in the annual assessment report.</w:t>
            </w:r>
          </w:p>
        </w:tc>
        <w:tc>
          <w:tcPr>
            <w:tcW w:w="109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assessment committee.</w:t>
            </w:r>
          </w:p>
        </w:tc>
        <w:tc>
          <w:tcPr>
            <w:tcW w:w="104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It will be used in our ongoing discussion of how to improve student writing.</w:t>
            </w:r>
          </w:p>
        </w:tc>
      </w:tr>
      <w:tr w:rsidR="00537856" w:rsidRPr="00DC458D" w:rsidTr="002C33CF">
        <w:trPr>
          <w:trHeight w:val="547"/>
          <w:jc w:val="center"/>
        </w:trPr>
        <w:tc>
          <w:tcPr>
            <w:tcW w:w="2778" w:type="dxa"/>
          </w:tcPr>
          <w:p w:rsidR="00537856" w:rsidRPr="00DC458D" w:rsidRDefault="00537856" w:rsidP="002C33CF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III.</w:t>
            </w:r>
            <w:r w:rsidRPr="00DC458D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 PLO 3: Critical Thinking </w:t>
            </w: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>—Students need to be able to critically examine arguments, claims, and alternative explanations.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PLO3a: Students will provide 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appropriate evidence to support claims and arguments and recognize obvious objections and alternative views. </w:t>
            </w:r>
          </w:p>
          <w:p w:rsidR="00537856" w:rsidRPr="00DC458D" w:rsidRDefault="00537856" w:rsidP="002C33CF">
            <w:pPr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>PLO3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b: Students identifies and evaluates the context and underlying assumptions of competing arguments. 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Advanced political theory courses taught that year.</w:t>
            </w:r>
          </w:p>
        </w:tc>
        <w:tc>
          <w:tcPr>
            <w:tcW w:w="98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2020/21</w:t>
            </w:r>
          </w:p>
        </w:tc>
        <w:tc>
          <w:tcPr>
            <w:tcW w:w="1150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Examine papers in courses.</w:t>
            </w:r>
          </w:p>
        </w:tc>
        <w:tc>
          <w:tcPr>
            <w:tcW w:w="1409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We will update a rubric we used before.</w:t>
            </w:r>
          </w:p>
        </w:tc>
        <w:tc>
          <w:tcPr>
            <w:tcW w:w="1187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Faculty teaching the courses</w:t>
            </w:r>
          </w:p>
        </w:tc>
        <w:tc>
          <w:tcPr>
            <w:tcW w:w="143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data will be reported in the annual assessment report.</w:t>
            </w:r>
          </w:p>
        </w:tc>
        <w:tc>
          <w:tcPr>
            <w:tcW w:w="109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assessment committee.</w:t>
            </w:r>
          </w:p>
        </w:tc>
        <w:tc>
          <w:tcPr>
            <w:tcW w:w="104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It will be used in our ongoing discussion of how to improve student writing.</w:t>
            </w:r>
          </w:p>
        </w:tc>
      </w:tr>
      <w:tr w:rsidR="00537856" w:rsidRPr="00DC458D" w:rsidTr="002C33CF">
        <w:trPr>
          <w:trHeight w:val="547"/>
          <w:jc w:val="center"/>
        </w:trPr>
        <w:tc>
          <w:tcPr>
            <w:tcW w:w="2778" w:type="dxa"/>
          </w:tcPr>
          <w:p w:rsidR="00537856" w:rsidRPr="00DC458D" w:rsidRDefault="00537856" w:rsidP="002C33CF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IV.</w:t>
            </w:r>
            <w:r w:rsidRPr="00DC458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PLO4: Core Knowledge of Politics and Government</w:t>
            </w: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--- Students should be familiar with key concepts and </w:t>
            </w: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 xml:space="preserve">knowledge in the areas of American politics and Government, international relations, and political theory. 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PLO4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a: Students will demonstrate an understanding of the working American politics and institutions. 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PLO4b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: Students will explain and apply key concepts and theories in international relations. 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eastAsia="Calibri" w:hAnsiTheme="minorHAnsi" w:cstheme="minorHAnsi"/>
                <w:sz w:val="16"/>
                <w:szCs w:val="16"/>
              </w:rPr>
              <w:t>PLO4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c: Students will explain and apply key concepts in political theory.</w:t>
            </w:r>
          </w:p>
          <w:p w:rsidR="00537856" w:rsidRPr="00DC458D" w:rsidRDefault="00537856" w:rsidP="002C33CF">
            <w:pPr>
              <w:ind w:left="1440"/>
              <w:rPr>
                <w:rFonts w:asciiTheme="minorHAnsi" w:hAnsiTheme="minorHAnsi" w:cstheme="minorHAnsi"/>
              </w:rPr>
            </w:pP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GOVT 35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GOVT 136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GOVT 140</w:t>
            </w:r>
          </w:p>
        </w:tc>
        <w:tc>
          <w:tcPr>
            <w:tcW w:w="98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2021/22</w:t>
            </w:r>
          </w:p>
        </w:tc>
        <w:tc>
          <w:tcPr>
            <w:tcW w:w="1150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Multiple choice questions</w:t>
            </w:r>
          </w:p>
        </w:tc>
        <w:tc>
          <w:tcPr>
            <w:tcW w:w="1409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Update questions we used before.</w:t>
            </w:r>
          </w:p>
        </w:tc>
        <w:tc>
          <w:tcPr>
            <w:tcW w:w="1187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Faculty teaching the courses</w:t>
            </w:r>
          </w:p>
        </w:tc>
        <w:tc>
          <w:tcPr>
            <w:tcW w:w="143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The data will be reported in the annual 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assessment report.</w:t>
            </w:r>
          </w:p>
        </w:tc>
        <w:tc>
          <w:tcPr>
            <w:tcW w:w="109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The assessment committee.</w:t>
            </w:r>
          </w:p>
        </w:tc>
        <w:tc>
          <w:tcPr>
            <w:tcW w:w="104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Discuss with faculty.</w:t>
            </w:r>
          </w:p>
        </w:tc>
      </w:tr>
      <w:tr w:rsidR="00537856" w:rsidRPr="00DC458D" w:rsidTr="002C33CF">
        <w:trPr>
          <w:trHeight w:val="547"/>
          <w:jc w:val="center"/>
        </w:trPr>
        <w:tc>
          <w:tcPr>
            <w:tcW w:w="277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V.</w:t>
            </w:r>
            <w:r w:rsidRPr="00DC458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PLO5</w:t>
            </w:r>
            <w:r w:rsidRPr="00DC458D">
              <w:rPr>
                <w:rFonts w:asciiTheme="minorHAnsi" w:hAnsiTheme="minorHAnsi" w:cstheme="minorHAnsi"/>
                <w:b/>
                <w:sz w:val="16"/>
                <w:szCs w:val="16"/>
              </w:rPr>
              <w:t>: Quantitative Knowledge</w:t>
            </w: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 - Students will be able to analyze quantitative data and write up research findings. 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PLO5a: Developing Hypotheses- Student states a clear and testable hypothesis and explains why it is plausible.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PLO5b: Research methodology and analysis- Student uses an appropriate research design and explains data, independent and dependent variables.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 xml:space="preserve">PLO5c: Interpretation and presentation of results - Student presents and interprets the results by explaining how it is linked to their hypotheses. </w:t>
            </w:r>
          </w:p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GOVT 100</w:t>
            </w:r>
          </w:p>
        </w:tc>
        <w:tc>
          <w:tcPr>
            <w:tcW w:w="98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2022/23</w:t>
            </w:r>
          </w:p>
        </w:tc>
        <w:tc>
          <w:tcPr>
            <w:tcW w:w="1150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Examine papers in courses.</w:t>
            </w:r>
          </w:p>
        </w:tc>
        <w:tc>
          <w:tcPr>
            <w:tcW w:w="1409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We will update a rubric we used before.</w:t>
            </w:r>
          </w:p>
        </w:tc>
        <w:tc>
          <w:tcPr>
            <w:tcW w:w="1187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Faculty teaching the courses</w:t>
            </w:r>
          </w:p>
        </w:tc>
        <w:tc>
          <w:tcPr>
            <w:tcW w:w="143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data will be reported in the annual assessment report.</w:t>
            </w:r>
          </w:p>
        </w:tc>
        <w:tc>
          <w:tcPr>
            <w:tcW w:w="109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The assessment committee.</w:t>
            </w:r>
          </w:p>
        </w:tc>
        <w:tc>
          <w:tcPr>
            <w:tcW w:w="104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Discuss with faculty.</w:t>
            </w:r>
          </w:p>
        </w:tc>
      </w:tr>
      <w:tr w:rsidR="00537856" w:rsidRPr="00DC458D" w:rsidTr="002C33CF">
        <w:trPr>
          <w:trHeight w:val="547"/>
          <w:jc w:val="center"/>
        </w:trPr>
        <w:tc>
          <w:tcPr>
            <w:tcW w:w="277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VI.</w:t>
            </w:r>
          </w:p>
        </w:tc>
        <w:tc>
          <w:tcPr>
            <w:tcW w:w="296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7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37856" w:rsidRPr="00DC458D" w:rsidTr="002C33CF">
        <w:trPr>
          <w:trHeight w:val="547"/>
          <w:jc w:val="center"/>
        </w:trPr>
        <w:tc>
          <w:tcPr>
            <w:tcW w:w="277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58D">
              <w:rPr>
                <w:rFonts w:asciiTheme="minorHAnsi" w:hAnsiTheme="minorHAnsi" w:cstheme="minorHAnsi"/>
                <w:sz w:val="16"/>
                <w:szCs w:val="16"/>
              </w:rPr>
              <w:t>VII.</w:t>
            </w:r>
          </w:p>
        </w:tc>
        <w:tc>
          <w:tcPr>
            <w:tcW w:w="296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0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7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3" w:type="dxa"/>
          </w:tcPr>
          <w:p w:rsidR="00537856" w:rsidRPr="00DC458D" w:rsidRDefault="00537856" w:rsidP="002C3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37856" w:rsidRPr="00DC458D" w:rsidRDefault="00537856" w:rsidP="00537856">
      <w:pPr>
        <w:widowControl w:val="0"/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/>
          <w:bCs/>
        </w:rPr>
      </w:pPr>
      <w:r w:rsidRPr="00DC458D">
        <w:rPr>
          <w:rFonts w:asciiTheme="minorHAnsi" w:hAnsiTheme="minorHAnsi" w:cstheme="minorHAnsi"/>
          <w:b/>
          <w:sz w:val="28"/>
          <w:szCs w:val="28"/>
        </w:rPr>
        <w:br/>
      </w:r>
      <w:r w:rsidRPr="00DC458D">
        <w:rPr>
          <w:rFonts w:asciiTheme="minorHAnsi" w:hAnsiTheme="minorHAnsi" w:cstheme="minorHAnsi"/>
          <w:b/>
          <w:sz w:val="28"/>
          <w:szCs w:val="28"/>
        </w:rPr>
        <w:br/>
      </w:r>
    </w:p>
    <w:sectPr w:rsidR="00537856" w:rsidRPr="00DC458D" w:rsidSect="005378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56"/>
    <w:rsid w:val="0043574E"/>
    <w:rsid w:val="00537856"/>
    <w:rsid w:val="007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C5479-08BC-4284-AEBD-A4A2C91D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856"/>
    <w:pPr>
      <w:ind w:left="360"/>
      <w:outlineLvl w:val="1"/>
    </w:pPr>
    <w:rPr>
      <w:rFonts w:asciiTheme="minorHAnsi" w:hAnsiTheme="minorHAnsi"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856"/>
    <w:rPr>
      <w:rFonts w:eastAsia="Times New Roman" w:cstheme="minorHAnsi"/>
      <w:b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53785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Jim</dc:creator>
  <cp:keywords/>
  <dc:description/>
  <cp:lastModifiedBy>Brown, Mark B</cp:lastModifiedBy>
  <cp:revision>2</cp:revision>
  <dcterms:created xsi:type="dcterms:W3CDTF">2019-06-27T13:13:00Z</dcterms:created>
  <dcterms:modified xsi:type="dcterms:W3CDTF">2019-06-27T13:13:00Z</dcterms:modified>
</cp:coreProperties>
</file>