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E376FB" w:rsidRDefault="00E376FB">
      <w:pPr>
        <w:spacing w:line="240" w:lineRule="auto"/>
        <w:jc w:val="center"/>
        <w:rPr>
          <w:b/>
          <w:sz w:val="28"/>
          <w:szCs w:val="28"/>
          <w:highlight w:val="yellow"/>
        </w:rPr>
      </w:pPr>
    </w:p>
    <w:p w14:paraId="328B48C4" w14:textId="77777777" w:rsidR="00E376FB" w:rsidRDefault="008A7B2E">
      <w:pPr>
        <w:spacing w:line="240" w:lineRule="auto"/>
        <w:jc w:val="center"/>
        <w:rPr>
          <w:b/>
          <w:sz w:val="28"/>
          <w:szCs w:val="28"/>
        </w:rPr>
      </w:pPr>
      <w:r>
        <w:rPr>
          <w:b/>
          <w:sz w:val="28"/>
          <w:szCs w:val="28"/>
        </w:rPr>
        <w:t>Midterm/Final Evaluation Form</w:t>
      </w:r>
    </w:p>
    <w:p w14:paraId="63EB8B98" w14:textId="77777777" w:rsidR="00E376FB" w:rsidRDefault="008A7B2E">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Multiple Subject Program</w:t>
      </w:r>
    </w:p>
    <w:p w14:paraId="16491701" w14:textId="77777777" w:rsidR="00E376FB" w:rsidRDefault="008A7B2E">
      <w:pPr>
        <w:widowControl w:val="0"/>
        <w:spacing w:line="240" w:lineRule="auto"/>
        <w:jc w:val="center"/>
        <w:rPr>
          <w:rFonts w:ascii="Times New Roman" w:eastAsia="Times New Roman" w:hAnsi="Times New Roman" w:cs="Times New Roman"/>
          <w:b/>
          <w:sz w:val="24"/>
          <w:szCs w:val="24"/>
        </w:rPr>
      </w:pPr>
      <w:r>
        <w:rPr>
          <w:rFonts w:ascii="Calibri" w:eastAsia="Calibri" w:hAnsi="Calibri" w:cs="Calibri"/>
          <w:b/>
          <w:sz w:val="24"/>
          <w:szCs w:val="24"/>
        </w:rPr>
        <w:t>College of Education, CSU Sacramento</w:t>
      </w:r>
    </w:p>
    <w:p w14:paraId="0A37501D" w14:textId="77777777" w:rsidR="00E376FB" w:rsidRDefault="00E376FB">
      <w:pPr>
        <w:spacing w:line="240" w:lineRule="auto"/>
        <w:jc w:val="center"/>
        <w:rPr>
          <w:b/>
          <w:sz w:val="28"/>
          <w:szCs w:val="28"/>
        </w:rPr>
      </w:pPr>
    </w:p>
    <w:p w14:paraId="5DAB6C7B" w14:textId="77777777" w:rsidR="00E376FB" w:rsidRDefault="00E376FB">
      <w:pPr>
        <w:spacing w:line="240" w:lineRule="auto"/>
        <w:jc w:val="center"/>
        <w:rPr>
          <w:sz w:val="28"/>
          <w:szCs w:val="28"/>
        </w:rPr>
      </w:pPr>
    </w:p>
    <w:tbl>
      <w:tblPr>
        <w:tblStyle w:val="a"/>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5145"/>
        <w:gridCol w:w="1620"/>
        <w:gridCol w:w="5580"/>
      </w:tblGrid>
      <w:tr w:rsidR="00E376FB" w14:paraId="3FF1B5C7" w14:textId="77777777">
        <w:trPr>
          <w:jc w:val="center"/>
        </w:trPr>
        <w:tc>
          <w:tcPr>
            <w:tcW w:w="2055" w:type="dxa"/>
            <w:shd w:val="clear" w:color="auto" w:fill="EFEFEF"/>
            <w:tcMar>
              <w:top w:w="100" w:type="dxa"/>
              <w:left w:w="100" w:type="dxa"/>
              <w:bottom w:w="100" w:type="dxa"/>
              <w:right w:w="100" w:type="dxa"/>
            </w:tcMar>
          </w:tcPr>
          <w:p w14:paraId="552FFBB5" w14:textId="77777777" w:rsidR="00E376FB" w:rsidRDefault="008A7B2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Candidate Name</w:t>
            </w:r>
          </w:p>
        </w:tc>
        <w:tc>
          <w:tcPr>
            <w:tcW w:w="5145" w:type="dxa"/>
            <w:shd w:val="clear" w:color="auto" w:fill="auto"/>
            <w:tcMar>
              <w:top w:w="100" w:type="dxa"/>
              <w:left w:w="100" w:type="dxa"/>
              <w:bottom w:w="100" w:type="dxa"/>
              <w:right w:w="100" w:type="dxa"/>
            </w:tcMar>
          </w:tcPr>
          <w:p w14:paraId="02EB378F" w14:textId="77777777" w:rsidR="00E376FB" w:rsidRDefault="00E376FB">
            <w:pPr>
              <w:widowControl w:val="0"/>
              <w:pBdr>
                <w:top w:val="nil"/>
                <w:left w:val="nil"/>
                <w:bottom w:val="nil"/>
                <w:right w:val="nil"/>
                <w:between w:val="nil"/>
              </w:pBdr>
              <w:spacing w:line="240" w:lineRule="auto"/>
              <w:rPr>
                <w:rFonts w:ascii="Calibri" w:eastAsia="Calibri" w:hAnsi="Calibri" w:cs="Calibri"/>
                <w:b/>
                <w:sz w:val="24"/>
                <w:szCs w:val="24"/>
              </w:rPr>
            </w:pPr>
          </w:p>
        </w:tc>
        <w:tc>
          <w:tcPr>
            <w:tcW w:w="1620" w:type="dxa"/>
            <w:shd w:val="clear" w:color="auto" w:fill="EFEFEF"/>
            <w:tcMar>
              <w:top w:w="100" w:type="dxa"/>
              <w:left w:w="100" w:type="dxa"/>
              <w:bottom w:w="100" w:type="dxa"/>
              <w:right w:w="100" w:type="dxa"/>
            </w:tcMar>
          </w:tcPr>
          <w:p w14:paraId="491072FA" w14:textId="77777777" w:rsidR="00E376FB" w:rsidRDefault="008A7B2E">
            <w:pPr>
              <w:widowControl w:val="0"/>
              <w:spacing w:line="240" w:lineRule="auto"/>
              <w:rPr>
                <w:rFonts w:ascii="Calibri" w:eastAsia="Calibri" w:hAnsi="Calibri" w:cs="Calibri"/>
                <w:b/>
                <w:sz w:val="24"/>
                <w:szCs w:val="24"/>
              </w:rPr>
            </w:pPr>
            <w:r>
              <w:rPr>
                <w:rFonts w:ascii="Calibri" w:eastAsia="Calibri" w:hAnsi="Calibri" w:cs="Calibri"/>
                <w:b/>
                <w:sz w:val="24"/>
                <w:szCs w:val="24"/>
              </w:rPr>
              <w:t>Date</w:t>
            </w:r>
          </w:p>
        </w:tc>
        <w:tc>
          <w:tcPr>
            <w:tcW w:w="5580" w:type="dxa"/>
            <w:shd w:val="clear" w:color="auto" w:fill="auto"/>
            <w:tcMar>
              <w:top w:w="100" w:type="dxa"/>
              <w:left w:w="100" w:type="dxa"/>
              <w:bottom w:w="100" w:type="dxa"/>
              <w:right w:w="100" w:type="dxa"/>
            </w:tcMar>
          </w:tcPr>
          <w:p w14:paraId="6A05A809" w14:textId="77777777" w:rsidR="00E376FB" w:rsidRDefault="00E376FB">
            <w:pPr>
              <w:widowControl w:val="0"/>
              <w:spacing w:line="240" w:lineRule="auto"/>
              <w:rPr>
                <w:rFonts w:ascii="Calibri" w:eastAsia="Calibri" w:hAnsi="Calibri" w:cs="Calibri"/>
                <w:b/>
                <w:sz w:val="24"/>
                <w:szCs w:val="24"/>
              </w:rPr>
            </w:pPr>
          </w:p>
        </w:tc>
      </w:tr>
      <w:tr w:rsidR="00E376FB" w14:paraId="67D6246F" w14:textId="77777777">
        <w:trPr>
          <w:jc w:val="center"/>
        </w:trPr>
        <w:tc>
          <w:tcPr>
            <w:tcW w:w="2055" w:type="dxa"/>
            <w:shd w:val="clear" w:color="auto" w:fill="EFEFEF"/>
            <w:tcMar>
              <w:top w:w="100" w:type="dxa"/>
              <w:left w:w="100" w:type="dxa"/>
              <w:bottom w:w="100" w:type="dxa"/>
              <w:right w:w="100" w:type="dxa"/>
            </w:tcMar>
          </w:tcPr>
          <w:p w14:paraId="42A10B22" w14:textId="77777777" w:rsidR="00E376FB" w:rsidRDefault="008A7B2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Supervisor Name</w:t>
            </w:r>
          </w:p>
        </w:tc>
        <w:tc>
          <w:tcPr>
            <w:tcW w:w="5145" w:type="dxa"/>
            <w:shd w:val="clear" w:color="auto" w:fill="auto"/>
            <w:tcMar>
              <w:top w:w="100" w:type="dxa"/>
              <w:left w:w="100" w:type="dxa"/>
              <w:bottom w:w="100" w:type="dxa"/>
              <w:right w:w="100" w:type="dxa"/>
            </w:tcMar>
          </w:tcPr>
          <w:p w14:paraId="5A39BBE3" w14:textId="77777777" w:rsidR="00E376FB" w:rsidRDefault="00E376FB">
            <w:pPr>
              <w:widowControl w:val="0"/>
              <w:pBdr>
                <w:top w:val="nil"/>
                <w:left w:val="nil"/>
                <w:bottom w:val="nil"/>
                <w:right w:val="nil"/>
                <w:between w:val="nil"/>
              </w:pBdr>
              <w:spacing w:line="240" w:lineRule="auto"/>
              <w:rPr>
                <w:rFonts w:ascii="Calibri" w:eastAsia="Calibri" w:hAnsi="Calibri" w:cs="Calibri"/>
                <w:b/>
                <w:sz w:val="24"/>
                <w:szCs w:val="24"/>
              </w:rPr>
            </w:pPr>
          </w:p>
        </w:tc>
        <w:tc>
          <w:tcPr>
            <w:tcW w:w="1620" w:type="dxa"/>
            <w:shd w:val="clear" w:color="auto" w:fill="EFEFEF"/>
            <w:tcMar>
              <w:top w:w="100" w:type="dxa"/>
              <w:left w:w="100" w:type="dxa"/>
              <w:bottom w:w="100" w:type="dxa"/>
              <w:right w:w="100" w:type="dxa"/>
            </w:tcMar>
          </w:tcPr>
          <w:p w14:paraId="6B292477" w14:textId="77777777" w:rsidR="00E376FB" w:rsidRDefault="008A7B2E">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Class/Grade </w:t>
            </w:r>
          </w:p>
        </w:tc>
        <w:tc>
          <w:tcPr>
            <w:tcW w:w="5580" w:type="dxa"/>
            <w:shd w:val="clear" w:color="auto" w:fill="auto"/>
            <w:tcMar>
              <w:top w:w="100" w:type="dxa"/>
              <w:left w:w="100" w:type="dxa"/>
              <w:bottom w:w="100" w:type="dxa"/>
              <w:right w:w="100" w:type="dxa"/>
            </w:tcMar>
          </w:tcPr>
          <w:p w14:paraId="41C8F396" w14:textId="77777777" w:rsidR="00E376FB" w:rsidRDefault="00E376FB">
            <w:pPr>
              <w:widowControl w:val="0"/>
              <w:spacing w:line="240" w:lineRule="auto"/>
              <w:rPr>
                <w:rFonts w:ascii="Calibri" w:eastAsia="Calibri" w:hAnsi="Calibri" w:cs="Calibri"/>
                <w:b/>
                <w:sz w:val="24"/>
                <w:szCs w:val="24"/>
              </w:rPr>
            </w:pPr>
          </w:p>
        </w:tc>
      </w:tr>
      <w:tr w:rsidR="00E376FB" w14:paraId="0A650A4A" w14:textId="77777777">
        <w:trPr>
          <w:jc w:val="center"/>
        </w:trPr>
        <w:tc>
          <w:tcPr>
            <w:tcW w:w="2055" w:type="dxa"/>
            <w:shd w:val="clear" w:color="auto" w:fill="EFEFEF"/>
            <w:tcMar>
              <w:top w:w="100" w:type="dxa"/>
              <w:left w:w="100" w:type="dxa"/>
              <w:bottom w:w="100" w:type="dxa"/>
              <w:right w:w="100" w:type="dxa"/>
            </w:tcMar>
          </w:tcPr>
          <w:p w14:paraId="716494D7" w14:textId="77777777" w:rsidR="00E376FB" w:rsidRDefault="008A7B2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Cooperating Teacher Name</w:t>
            </w:r>
          </w:p>
        </w:tc>
        <w:tc>
          <w:tcPr>
            <w:tcW w:w="5145" w:type="dxa"/>
            <w:shd w:val="clear" w:color="auto" w:fill="auto"/>
            <w:tcMar>
              <w:top w:w="100" w:type="dxa"/>
              <w:left w:w="100" w:type="dxa"/>
              <w:bottom w:w="100" w:type="dxa"/>
              <w:right w:w="100" w:type="dxa"/>
            </w:tcMar>
          </w:tcPr>
          <w:p w14:paraId="72A3D3EC" w14:textId="77777777" w:rsidR="00E376FB" w:rsidRDefault="00E376FB">
            <w:pPr>
              <w:widowControl w:val="0"/>
              <w:pBdr>
                <w:top w:val="nil"/>
                <w:left w:val="nil"/>
                <w:bottom w:val="nil"/>
                <w:right w:val="nil"/>
                <w:between w:val="nil"/>
              </w:pBdr>
              <w:spacing w:line="240" w:lineRule="auto"/>
              <w:rPr>
                <w:rFonts w:ascii="Calibri" w:eastAsia="Calibri" w:hAnsi="Calibri" w:cs="Calibri"/>
                <w:b/>
                <w:sz w:val="24"/>
                <w:szCs w:val="24"/>
              </w:rPr>
            </w:pPr>
          </w:p>
        </w:tc>
        <w:tc>
          <w:tcPr>
            <w:tcW w:w="1620" w:type="dxa"/>
            <w:shd w:val="clear" w:color="auto" w:fill="EFEFEF"/>
            <w:tcMar>
              <w:top w:w="100" w:type="dxa"/>
              <w:left w:w="100" w:type="dxa"/>
              <w:bottom w:w="100" w:type="dxa"/>
              <w:right w:w="100" w:type="dxa"/>
            </w:tcMar>
          </w:tcPr>
          <w:p w14:paraId="1CF2C3FB" w14:textId="77777777" w:rsidR="00E376FB" w:rsidRDefault="008A7B2E">
            <w:pPr>
              <w:widowControl w:val="0"/>
              <w:spacing w:line="240" w:lineRule="auto"/>
              <w:rPr>
                <w:rFonts w:ascii="Calibri" w:eastAsia="Calibri" w:hAnsi="Calibri" w:cs="Calibri"/>
                <w:b/>
                <w:sz w:val="24"/>
                <w:szCs w:val="24"/>
              </w:rPr>
            </w:pPr>
            <w:r>
              <w:rPr>
                <w:rFonts w:ascii="Calibri" w:eastAsia="Calibri" w:hAnsi="Calibri" w:cs="Calibri"/>
                <w:b/>
                <w:sz w:val="24"/>
                <w:szCs w:val="24"/>
              </w:rPr>
              <w:t>School</w:t>
            </w:r>
          </w:p>
        </w:tc>
        <w:tc>
          <w:tcPr>
            <w:tcW w:w="5580" w:type="dxa"/>
            <w:shd w:val="clear" w:color="auto" w:fill="auto"/>
            <w:tcMar>
              <w:top w:w="100" w:type="dxa"/>
              <w:left w:w="100" w:type="dxa"/>
              <w:bottom w:w="100" w:type="dxa"/>
              <w:right w:w="100" w:type="dxa"/>
            </w:tcMar>
          </w:tcPr>
          <w:p w14:paraId="0D0B940D" w14:textId="77777777" w:rsidR="00E376FB" w:rsidRDefault="00E376FB">
            <w:pPr>
              <w:widowControl w:val="0"/>
              <w:spacing w:line="240" w:lineRule="auto"/>
              <w:rPr>
                <w:rFonts w:ascii="Calibri" w:eastAsia="Calibri" w:hAnsi="Calibri" w:cs="Calibri"/>
                <w:b/>
                <w:sz w:val="24"/>
                <w:szCs w:val="24"/>
              </w:rPr>
            </w:pPr>
          </w:p>
        </w:tc>
      </w:tr>
      <w:tr w:rsidR="00E376FB" w14:paraId="230D19A8" w14:textId="77777777">
        <w:trPr>
          <w:trHeight w:val="440"/>
          <w:jc w:val="center"/>
        </w:trPr>
        <w:tc>
          <w:tcPr>
            <w:tcW w:w="7200" w:type="dxa"/>
            <w:gridSpan w:val="2"/>
            <w:shd w:val="clear" w:color="auto" w:fill="auto"/>
            <w:tcMar>
              <w:top w:w="100" w:type="dxa"/>
              <w:left w:w="100" w:type="dxa"/>
              <w:bottom w:w="100" w:type="dxa"/>
              <w:right w:w="100" w:type="dxa"/>
            </w:tcMar>
          </w:tcPr>
          <w:p w14:paraId="7990B249" w14:textId="77777777" w:rsidR="00E376FB" w:rsidRDefault="008A7B2E">
            <w:pPr>
              <w:widowControl w:val="0"/>
              <w:numPr>
                <w:ilvl w:val="0"/>
                <w:numId w:val="3"/>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Fall Semester          Year _________</w:t>
            </w:r>
          </w:p>
        </w:tc>
        <w:tc>
          <w:tcPr>
            <w:tcW w:w="7200" w:type="dxa"/>
            <w:gridSpan w:val="2"/>
            <w:shd w:val="clear" w:color="auto" w:fill="auto"/>
            <w:tcMar>
              <w:top w:w="100" w:type="dxa"/>
              <w:left w:w="100" w:type="dxa"/>
              <w:bottom w:w="100" w:type="dxa"/>
              <w:right w:w="100" w:type="dxa"/>
            </w:tcMar>
          </w:tcPr>
          <w:p w14:paraId="4A2A07CE" w14:textId="77777777" w:rsidR="00E376FB" w:rsidRDefault="008A7B2E">
            <w:pPr>
              <w:widowControl w:val="0"/>
              <w:numPr>
                <w:ilvl w:val="0"/>
                <w:numId w:val="4"/>
              </w:numPr>
              <w:spacing w:line="240" w:lineRule="auto"/>
              <w:rPr>
                <w:rFonts w:ascii="Calibri" w:eastAsia="Calibri" w:hAnsi="Calibri" w:cs="Calibri"/>
                <w:b/>
                <w:sz w:val="24"/>
                <w:szCs w:val="24"/>
              </w:rPr>
            </w:pPr>
            <w:r>
              <w:rPr>
                <w:rFonts w:ascii="Calibri" w:eastAsia="Calibri" w:hAnsi="Calibri" w:cs="Calibri"/>
                <w:b/>
                <w:sz w:val="24"/>
                <w:szCs w:val="24"/>
              </w:rPr>
              <w:t>Spring Semester          Year_________</w:t>
            </w:r>
          </w:p>
        </w:tc>
      </w:tr>
      <w:tr w:rsidR="00E376FB" w14:paraId="2D922818" w14:textId="77777777">
        <w:trPr>
          <w:trHeight w:val="440"/>
          <w:jc w:val="center"/>
        </w:trPr>
        <w:tc>
          <w:tcPr>
            <w:tcW w:w="7200" w:type="dxa"/>
            <w:gridSpan w:val="2"/>
            <w:shd w:val="clear" w:color="auto" w:fill="auto"/>
            <w:tcMar>
              <w:top w:w="100" w:type="dxa"/>
              <w:left w:w="100" w:type="dxa"/>
              <w:bottom w:w="100" w:type="dxa"/>
              <w:right w:w="100" w:type="dxa"/>
            </w:tcMar>
          </w:tcPr>
          <w:p w14:paraId="285A1714" w14:textId="77777777" w:rsidR="00E376FB" w:rsidRDefault="008A7B2E">
            <w:pPr>
              <w:widowControl w:val="0"/>
              <w:numPr>
                <w:ilvl w:val="0"/>
                <w:numId w:val="4"/>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Mid Term Evaluation </w:t>
            </w:r>
          </w:p>
        </w:tc>
        <w:tc>
          <w:tcPr>
            <w:tcW w:w="7200" w:type="dxa"/>
            <w:gridSpan w:val="2"/>
            <w:shd w:val="clear" w:color="auto" w:fill="auto"/>
            <w:tcMar>
              <w:top w:w="100" w:type="dxa"/>
              <w:left w:w="100" w:type="dxa"/>
              <w:bottom w:w="100" w:type="dxa"/>
              <w:right w:w="100" w:type="dxa"/>
            </w:tcMar>
          </w:tcPr>
          <w:p w14:paraId="649A0EE2" w14:textId="77777777" w:rsidR="00E376FB" w:rsidRDefault="008A7B2E">
            <w:pPr>
              <w:widowControl w:val="0"/>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 xml:space="preserve">Final Evaluation </w:t>
            </w:r>
          </w:p>
        </w:tc>
      </w:tr>
    </w:tbl>
    <w:p w14:paraId="0E27B00A" w14:textId="77777777" w:rsidR="00E376FB" w:rsidRDefault="00E376FB">
      <w:pPr>
        <w:spacing w:line="240" w:lineRule="auto"/>
        <w:rPr>
          <w:b/>
        </w:rPr>
      </w:pPr>
    </w:p>
    <w:p w14:paraId="127C31C1" w14:textId="77777777" w:rsidR="00E376FB" w:rsidRDefault="008A7B2E">
      <w:pPr>
        <w:spacing w:line="259" w:lineRule="auto"/>
        <w:jc w:val="center"/>
        <w:rPr>
          <w:rFonts w:ascii="Calibri" w:eastAsia="Calibri" w:hAnsi="Calibri" w:cs="Calibri"/>
          <w:i/>
        </w:rPr>
      </w:pPr>
      <w:r>
        <w:rPr>
          <w:rFonts w:ascii="Calibri" w:eastAsia="Calibri" w:hAnsi="Calibri" w:cs="Calibri"/>
          <w:i/>
        </w:rPr>
        <w:t>Evaluate on the following scale:</w:t>
      </w:r>
      <w:r>
        <w:rPr>
          <w:rFonts w:ascii="Calibri" w:eastAsia="Calibri" w:hAnsi="Calibri" w:cs="Calibri"/>
          <w:b/>
          <w:i/>
        </w:rPr>
        <w:t xml:space="preserve"> </w:t>
      </w:r>
      <w:r>
        <w:rPr>
          <w:rFonts w:ascii="Calibri" w:eastAsia="Calibri" w:hAnsi="Calibri" w:cs="Calibri"/>
          <w:i/>
        </w:rPr>
        <w:t>4 = Distinguished; 3 = Proficient; 2 = Developing; 1 = Beginning</w:t>
      </w:r>
    </w:p>
    <w:p w14:paraId="60061E4C" w14:textId="77777777" w:rsidR="00E376FB" w:rsidRDefault="00E376FB">
      <w:pPr>
        <w:spacing w:line="240" w:lineRule="auto"/>
        <w:rPr>
          <w:b/>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E376FB" w14:paraId="12C9EC13" w14:textId="77777777" w:rsidTr="0CD9546C">
        <w:trPr>
          <w:trHeight w:val="2070"/>
        </w:trPr>
        <w:tc>
          <w:tcPr>
            <w:tcW w:w="14400" w:type="dxa"/>
            <w:shd w:val="clear" w:color="auto" w:fill="auto"/>
            <w:tcMar>
              <w:top w:w="100" w:type="dxa"/>
              <w:left w:w="100" w:type="dxa"/>
              <w:bottom w:w="100" w:type="dxa"/>
              <w:right w:w="100" w:type="dxa"/>
            </w:tcMar>
          </w:tcPr>
          <w:p w14:paraId="27DC747E" w14:textId="77777777" w:rsidR="00E376FB" w:rsidRDefault="008A7B2E">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Guidance on Using the Rating Scale: </w:t>
            </w:r>
            <w:r>
              <w:rPr>
                <w:rFonts w:ascii="Times New Roman" w:eastAsia="Times New Roman" w:hAnsi="Times New Roman" w:cs="Times New Roman"/>
                <w:sz w:val="18"/>
                <w:szCs w:val="18"/>
              </w:rPr>
              <w:t xml:space="preserve">Descriptions of each item on the first page are below. </w:t>
            </w:r>
          </w:p>
          <w:p w14:paraId="6446C1B2" w14:textId="77777777" w:rsidR="00E376FB" w:rsidRDefault="008A7B2E" w:rsidP="0CD9546C">
            <w:pPr>
              <w:numPr>
                <w:ilvl w:val="0"/>
                <w:numId w:val="2"/>
              </w:numPr>
              <w:spacing w:line="240" w:lineRule="auto"/>
              <w:rPr>
                <w:sz w:val="18"/>
                <w:szCs w:val="18"/>
                <w:lang w:val="en-US"/>
              </w:rPr>
            </w:pPr>
            <w:r w:rsidRPr="0CD9546C">
              <w:rPr>
                <w:rFonts w:ascii="Times New Roman" w:eastAsia="Times New Roman" w:hAnsi="Times New Roman" w:cs="Times New Roman"/>
                <w:sz w:val="18"/>
                <w:szCs w:val="18"/>
                <w:lang w:val="en-US"/>
              </w:rPr>
              <w:t xml:space="preserve">Granting a </w:t>
            </w:r>
            <w:r w:rsidRPr="0CD9546C">
              <w:rPr>
                <w:rFonts w:ascii="Times New Roman" w:eastAsia="Times New Roman" w:hAnsi="Times New Roman" w:cs="Times New Roman"/>
                <w:b/>
                <w:bCs/>
                <w:i/>
                <w:iCs/>
                <w:sz w:val="18"/>
                <w:szCs w:val="18"/>
                <w:lang w:val="en-US"/>
              </w:rPr>
              <w:t>4 (distinguished)</w:t>
            </w:r>
            <w:r w:rsidRPr="0CD9546C">
              <w:rPr>
                <w:rFonts w:ascii="Times New Roman" w:eastAsia="Times New Roman" w:hAnsi="Times New Roman" w:cs="Times New Roman"/>
                <w:b/>
                <w:bCs/>
                <w:sz w:val="18"/>
                <w:szCs w:val="18"/>
                <w:lang w:val="en-US"/>
              </w:rPr>
              <w:t xml:space="preserve"> </w:t>
            </w:r>
            <w:r w:rsidRPr="0CD9546C">
              <w:rPr>
                <w:rFonts w:ascii="Times New Roman" w:eastAsia="Times New Roman" w:hAnsi="Times New Roman" w:cs="Times New Roman"/>
                <w:sz w:val="18"/>
                <w:szCs w:val="18"/>
                <w:lang w:val="en-US"/>
              </w:rPr>
              <w:t xml:space="preserve">on an item means that you have evidence that the candidate </w:t>
            </w:r>
            <w:r w:rsidRPr="0CD9546C">
              <w:rPr>
                <w:rFonts w:ascii="Times New Roman" w:eastAsia="Times New Roman" w:hAnsi="Times New Roman" w:cs="Times New Roman"/>
                <w:sz w:val="18"/>
                <w:szCs w:val="18"/>
                <w:u w:val="single"/>
                <w:lang w:val="en-US"/>
              </w:rPr>
              <w:t xml:space="preserve">can &amp; often does engage flexibility, appropriately, and independently </w:t>
            </w:r>
            <w:r w:rsidRPr="0CD9546C">
              <w:rPr>
                <w:rFonts w:ascii="Times New Roman" w:eastAsia="Times New Roman" w:hAnsi="Times New Roman" w:cs="Times New Roman"/>
                <w:b/>
                <w:bCs/>
                <w:sz w:val="18"/>
                <w:szCs w:val="18"/>
                <w:lang w:val="en-US"/>
              </w:rPr>
              <w:t xml:space="preserve">in most or </w:t>
            </w:r>
            <w:proofErr w:type="gramStart"/>
            <w:r w:rsidRPr="0CD9546C">
              <w:rPr>
                <w:rFonts w:ascii="Times New Roman" w:eastAsia="Times New Roman" w:hAnsi="Times New Roman" w:cs="Times New Roman"/>
                <w:b/>
                <w:bCs/>
                <w:sz w:val="18"/>
                <w:szCs w:val="18"/>
                <w:lang w:val="en-US"/>
              </w:rPr>
              <w:t>all</w:t>
            </w:r>
            <w:r w:rsidRPr="0CD9546C">
              <w:rPr>
                <w:rFonts w:ascii="Times New Roman" w:eastAsia="Times New Roman" w:hAnsi="Times New Roman" w:cs="Times New Roman"/>
                <w:sz w:val="18"/>
                <w:szCs w:val="18"/>
                <w:lang w:val="en-US"/>
              </w:rPr>
              <w:t xml:space="preserve"> of</w:t>
            </w:r>
            <w:proofErr w:type="gramEnd"/>
            <w:r w:rsidRPr="0CD9546C">
              <w:rPr>
                <w:rFonts w:ascii="Times New Roman" w:eastAsia="Times New Roman" w:hAnsi="Times New Roman" w:cs="Times New Roman"/>
                <w:sz w:val="18"/>
                <w:szCs w:val="18"/>
                <w:lang w:val="en-US"/>
              </w:rPr>
              <w:t xml:space="preserve"> the subcategories for this item</w:t>
            </w:r>
            <w:r w:rsidRPr="0CD9546C">
              <w:rPr>
                <w:rFonts w:ascii="Times New Roman" w:eastAsia="Times New Roman" w:hAnsi="Times New Roman" w:cs="Times New Roman"/>
                <w:sz w:val="18"/>
                <w:szCs w:val="18"/>
                <w:u w:val="single"/>
                <w:lang w:val="en-US"/>
              </w:rPr>
              <w:t xml:space="preserve"> at the highest quality.</w:t>
            </w:r>
          </w:p>
          <w:p w14:paraId="6905E119" w14:textId="77777777" w:rsidR="00E376FB" w:rsidRDefault="008A7B2E" w:rsidP="0CD9546C">
            <w:pPr>
              <w:numPr>
                <w:ilvl w:val="0"/>
                <w:numId w:val="2"/>
              </w:numPr>
              <w:spacing w:line="240" w:lineRule="auto"/>
              <w:rPr>
                <w:sz w:val="18"/>
                <w:szCs w:val="18"/>
                <w:lang w:val="en-US"/>
              </w:rPr>
            </w:pPr>
            <w:r w:rsidRPr="0CD9546C">
              <w:rPr>
                <w:rFonts w:ascii="Times New Roman" w:eastAsia="Times New Roman" w:hAnsi="Times New Roman" w:cs="Times New Roman"/>
                <w:sz w:val="18"/>
                <w:szCs w:val="18"/>
                <w:lang w:val="en-US"/>
              </w:rPr>
              <w:t xml:space="preserve">Granting a </w:t>
            </w:r>
            <w:r w:rsidRPr="0CD9546C">
              <w:rPr>
                <w:rFonts w:ascii="Times New Roman" w:eastAsia="Times New Roman" w:hAnsi="Times New Roman" w:cs="Times New Roman"/>
                <w:b/>
                <w:bCs/>
                <w:i/>
                <w:iCs/>
                <w:sz w:val="18"/>
                <w:szCs w:val="18"/>
                <w:lang w:val="en-US"/>
              </w:rPr>
              <w:t>3 (proficient)</w:t>
            </w:r>
            <w:r w:rsidRPr="0CD9546C">
              <w:rPr>
                <w:rFonts w:ascii="Times New Roman" w:eastAsia="Times New Roman" w:hAnsi="Times New Roman" w:cs="Times New Roman"/>
                <w:sz w:val="18"/>
                <w:szCs w:val="18"/>
                <w:lang w:val="en-US"/>
              </w:rPr>
              <w:t xml:space="preserve"> means that you have evidence that the candidate </w:t>
            </w:r>
            <w:r w:rsidRPr="0CD9546C">
              <w:rPr>
                <w:rFonts w:ascii="Times New Roman" w:eastAsia="Times New Roman" w:hAnsi="Times New Roman" w:cs="Times New Roman"/>
                <w:sz w:val="18"/>
                <w:szCs w:val="18"/>
                <w:u w:val="single"/>
                <w:lang w:val="en-US"/>
              </w:rPr>
              <w:t>can &amp; sometimes does engage flexibly, appropriately and/or independently</w:t>
            </w:r>
            <w:r w:rsidRPr="0CD9546C">
              <w:rPr>
                <w:rFonts w:ascii="Times New Roman" w:eastAsia="Times New Roman" w:hAnsi="Times New Roman" w:cs="Times New Roman"/>
                <w:sz w:val="18"/>
                <w:szCs w:val="18"/>
                <w:lang w:val="en-US"/>
              </w:rPr>
              <w:t xml:space="preserve"> </w:t>
            </w:r>
            <w:r w:rsidRPr="0CD9546C">
              <w:rPr>
                <w:rFonts w:ascii="Times New Roman" w:eastAsia="Times New Roman" w:hAnsi="Times New Roman" w:cs="Times New Roman"/>
                <w:b/>
                <w:bCs/>
                <w:sz w:val="18"/>
                <w:szCs w:val="18"/>
                <w:lang w:val="en-US"/>
              </w:rPr>
              <w:t>in most</w:t>
            </w:r>
            <w:r w:rsidRPr="0CD9546C">
              <w:rPr>
                <w:rFonts w:ascii="Times New Roman" w:eastAsia="Times New Roman" w:hAnsi="Times New Roman" w:cs="Times New Roman"/>
                <w:sz w:val="18"/>
                <w:szCs w:val="18"/>
                <w:lang w:val="en-US"/>
              </w:rPr>
              <w:t xml:space="preserve"> of the subcategories for this item </w:t>
            </w:r>
            <w:r w:rsidRPr="0CD9546C">
              <w:rPr>
                <w:rFonts w:ascii="Times New Roman" w:eastAsia="Times New Roman" w:hAnsi="Times New Roman" w:cs="Times New Roman"/>
                <w:sz w:val="18"/>
                <w:szCs w:val="18"/>
                <w:u w:val="single"/>
                <w:lang w:val="en-US"/>
              </w:rPr>
              <w:t>at a satisfactory quality</w:t>
            </w:r>
            <w:r w:rsidRPr="0CD9546C">
              <w:rPr>
                <w:rFonts w:ascii="Times New Roman" w:eastAsia="Times New Roman" w:hAnsi="Times New Roman" w:cs="Times New Roman"/>
                <w:sz w:val="18"/>
                <w:szCs w:val="18"/>
                <w:lang w:val="en-US"/>
              </w:rPr>
              <w:t>.</w:t>
            </w:r>
          </w:p>
          <w:p w14:paraId="176FB3FD" w14:textId="77777777" w:rsidR="00E376FB" w:rsidRDefault="008A7B2E" w:rsidP="0CD9546C">
            <w:pPr>
              <w:numPr>
                <w:ilvl w:val="0"/>
                <w:numId w:val="2"/>
              </w:numPr>
              <w:spacing w:line="240" w:lineRule="auto"/>
              <w:rPr>
                <w:sz w:val="18"/>
                <w:szCs w:val="18"/>
                <w:lang w:val="en-US"/>
              </w:rPr>
            </w:pPr>
            <w:r w:rsidRPr="0CD9546C">
              <w:rPr>
                <w:rFonts w:ascii="Times New Roman" w:eastAsia="Times New Roman" w:hAnsi="Times New Roman" w:cs="Times New Roman"/>
                <w:sz w:val="18"/>
                <w:szCs w:val="18"/>
                <w:lang w:val="en-US"/>
              </w:rPr>
              <w:t xml:space="preserve">Granting a </w:t>
            </w:r>
            <w:r w:rsidRPr="0CD9546C">
              <w:rPr>
                <w:rFonts w:ascii="Times New Roman" w:eastAsia="Times New Roman" w:hAnsi="Times New Roman" w:cs="Times New Roman"/>
                <w:b/>
                <w:bCs/>
                <w:i/>
                <w:iCs/>
                <w:sz w:val="18"/>
                <w:szCs w:val="18"/>
                <w:lang w:val="en-US"/>
              </w:rPr>
              <w:t>2 (developing)</w:t>
            </w:r>
            <w:r w:rsidRPr="0CD9546C">
              <w:rPr>
                <w:rFonts w:ascii="Times New Roman" w:eastAsia="Times New Roman" w:hAnsi="Times New Roman" w:cs="Times New Roman"/>
                <w:sz w:val="18"/>
                <w:szCs w:val="18"/>
                <w:lang w:val="en-US"/>
              </w:rPr>
              <w:t xml:space="preserve"> means that you have evidence that the candidate </w:t>
            </w:r>
            <w:r w:rsidRPr="0CD9546C">
              <w:rPr>
                <w:rFonts w:ascii="Times New Roman" w:eastAsia="Times New Roman" w:hAnsi="Times New Roman" w:cs="Times New Roman"/>
                <w:sz w:val="18"/>
                <w:szCs w:val="18"/>
                <w:u w:val="single"/>
                <w:lang w:val="en-US"/>
              </w:rPr>
              <w:t xml:space="preserve">has attempted </w:t>
            </w:r>
            <w:r w:rsidRPr="0CD9546C">
              <w:rPr>
                <w:rFonts w:ascii="Times New Roman" w:eastAsia="Times New Roman" w:hAnsi="Times New Roman" w:cs="Times New Roman"/>
                <w:b/>
                <w:bCs/>
                <w:sz w:val="18"/>
                <w:szCs w:val="18"/>
                <w:u w:val="single"/>
                <w:lang w:val="en-US"/>
              </w:rPr>
              <w:t>some</w:t>
            </w:r>
            <w:r w:rsidRPr="0CD9546C">
              <w:rPr>
                <w:rFonts w:ascii="Times New Roman" w:eastAsia="Times New Roman" w:hAnsi="Times New Roman" w:cs="Times New Roman"/>
                <w:sz w:val="18"/>
                <w:szCs w:val="18"/>
                <w:lang w:val="en-US"/>
              </w:rPr>
              <w:t xml:space="preserve"> of the subcategories &amp; is able to do these things </w:t>
            </w:r>
            <w:r w:rsidRPr="0CD9546C">
              <w:rPr>
                <w:rFonts w:ascii="Times New Roman" w:eastAsia="Times New Roman" w:hAnsi="Times New Roman" w:cs="Times New Roman"/>
                <w:b/>
                <w:bCs/>
                <w:sz w:val="18"/>
                <w:szCs w:val="18"/>
                <w:u w:val="single"/>
                <w:lang w:val="en-US"/>
              </w:rPr>
              <w:t>at times</w:t>
            </w:r>
            <w:r w:rsidRPr="0CD9546C">
              <w:rPr>
                <w:rFonts w:ascii="Times New Roman" w:eastAsia="Times New Roman" w:hAnsi="Times New Roman" w:cs="Times New Roman"/>
                <w:sz w:val="18"/>
                <w:szCs w:val="18"/>
                <w:u w:val="single"/>
                <w:lang w:val="en-US"/>
              </w:rPr>
              <w:t>, but may not do so flexibly, appropriately, or independently</w:t>
            </w:r>
            <w:r w:rsidRPr="0CD9546C">
              <w:rPr>
                <w:rFonts w:ascii="Times New Roman" w:eastAsia="Times New Roman" w:hAnsi="Times New Roman" w:cs="Times New Roman"/>
                <w:sz w:val="18"/>
                <w:szCs w:val="18"/>
                <w:lang w:val="en-US"/>
              </w:rPr>
              <w:t>.</w:t>
            </w:r>
          </w:p>
          <w:p w14:paraId="15AE35AE" w14:textId="77777777" w:rsidR="00E376FB" w:rsidRDefault="008A7B2E" w:rsidP="0CD9546C">
            <w:pPr>
              <w:numPr>
                <w:ilvl w:val="0"/>
                <w:numId w:val="2"/>
              </w:numPr>
              <w:spacing w:line="240" w:lineRule="auto"/>
              <w:rPr>
                <w:sz w:val="18"/>
                <w:szCs w:val="18"/>
                <w:lang w:val="en-US"/>
              </w:rPr>
            </w:pPr>
            <w:r w:rsidRPr="0CD9546C">
              <w:rPr>
                <w:rFonts w:ascii="Times New Roman" w:eastAsia="Times New Roman" w:hAnsi="Times New Roman" w:cs="Times New Roman"/>
                <w:sz w:val="18"/>
                <w:szCs w:val="18"/>
                <w:lang w:val="en-US"/>
              </w:rPr>
              <w:t xml:space="preserve">Receiving a </w:t>
            </w:r>
            <w:r w:rsidRPr="0CD9546C">
              <w:rPr>
                <w:rFonts w:ascii="Times New Roman" w:eastAsia="Times New Roman" w:hAnsi="Times New Roman" w:cs="Times New Roman"/>
                <w:b/>
                <w:bCs/>
                <w:i/>
                <w:iCs/>
                <w:sz w:val="18"/>
                <w:szCs w:val="18"/>
                <w:lang w:val="en-US"/>
              </w:rPr>
              <w:t>1 (beginning)</w:t>
            </w:r>
            <w:r w:rsidRPr="0CD9546C">
              <w:rPr>
                <w:rFonts w:ascii="Times New Roman" w:eastAsia="Times New Roman" w:hAnsi="Times New Roman" w:cs="Times New Roman"/>
                <w:sz w:val="18"/>
                <w:szCs w:val="18"/>
                <w:lang w:val="en-US"/>
              </w:rPr>
              <w:t xml:space="preserve"> means that you have </w:t>
            </w:r>
            <w:r w:rsidRPr="0CD9546C">
              <w:rPr>
                <w:rFonts w:ascii="Times New Roman" w:eastAsia="Times New Roman" w:hAnsi="Times New Roman" w:cs="Times New Roman"/>
                <w:b/>
                <w:bCs/>
                <w:sz w:val="18"/>
                <w:szCs w:val="18"/>
                <w:u w:val="single"/>
                <w:lang w:val="en-US"/>
              </w:rPr>
              <w:t>limited evidence</w:t>
            </w:r>
            <w:r w:rsidRPr="0CD9546C">
              <w:rPr>
                <w:rFonts w:ascii="Times New Roman" w:eastAsia="Times New Roman" w:hAnsi="Times New Roman" w:cs="Times New Roman"/>
                <w:sz w:val="18"/>
                <w:szCs w:val="18"/>
                <w:lang w:val="en-US"/>
              </w:rPr>
              <w:t xml:space="preserve"> that the candidate has attempted any of the subcategories and/or the evidence you do have suggests that the candidate has </w:t>
            </w:r>
            <w:r w:rsidRPr="0CD9546C">
              <w:rPr>
                <w:rFonts w:ascii="Times New Roman" w:eastAsia="Times New Roman" w:hAnsi="Times New Roman" w:cs="Times New Roman"/>
                <w:sz w:val="18"/>
                <w:szCs w:val="18"/>
                <w:u w:val="single"/>
                <w:lang w:val="en-US"/>
              </w:rPr>
              <w:t>struggled to do these things well</w:t>
            </w:r>
            <w:r w:rsidRPr="0CD9546C">
              <w:rPr>
                <w:rFonts w:ascii="Times New Roman" w:eastAsia="Times New Roman" w:hAnsi="Times New Roman" w:cs="Times New Roman"/>
                <w:sz w:val="18"/>
                <w:szCs w:val="18"/>
                <w:lang w:val="en-US"/>
              </w:rPr>
              <w:t xml:space="preserve">.  </w:t>
            </w:r>
          </w:p>
        </w:tc>
      </w:tr>
    </w:tbl>
    <w:p w14:paraId="44EAFD9C" w14:textId="77777777" w:rsidR="00E376FB" w:rsidRDefault="00E376FB">
      <w:pPr>
        <w:spacing w:line="240" w:lineRule="auto"/>
        <w:rPr>
          <w:sz w:val="18"/>
          <w:szCs w:val="18"/>
        </w:rPr>
      </w:pPr>
    </w:p>
    <w:tbl>
      <w:tblPr>
        <w:tblStyle w:val="a1"/>
        <w:tblW w:w="143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5685"/>
        <w:gridCol w:w="570"/>
        <w:gridCol w:w="690"/>
        <w:gridCol w:w="600"/>
        <w:gridCol w:w="6330"/>
      </w:tblGrid>
      <w:tr w:rsidR="00E376FB" w14:paraId="0429785B" w14:textId="77777777" w:rsidTr="0CD9546C">
        <w:trPr>
          <w:trHeight w:val="540"/>
          <w:jc w:val="center"/>
        </w:trPr>
        <w:tc>
          <w:tcPr>
            <w:tcW w:w="480" w:type="dxa"/>
            <w:shd w:val="clear" w:color="auto" w:fill="auto"/>
            <w:tcMar>
              <w:top w:w="100" w:type="dxa"/>
              <w:left w:w="100" w:type="dxa"/>
              <w:bottom w:w="100" w:type="dxa"/>
              <w:right w:w="100" w:type="dxa"/>
            </w:tcMar>
          </w:tcPr>
          <w:p w14:paraId="4B94D5A5" w14:textId="77777777" w:rsidR="00E376FB" w:rsidRDefault="00E376FB">
            <w:pPr>
              <w:widowControl w:val="0"/>
              <w:spacing w:line="240" w:lineRule="auto"/>
              <w:rPr>
                <w:sz w:val="18"/>
                <w:szCs w:val="18"/>
              </w:rPr>
            </w:pPr>
          </w:p>
        </w:tc>
        <w:tc>
          <w:tcPr>
            <w:tcW w:w="5685" w:type="dxa"/>
            <w:shd w:val="clear" w:color="auto" w:fill="auto"/>
            <w:tcMar>
              <w:top w:w="100" w:type="dxa"/>
              <w:left w:w="100" w:type="dxa"/>
              <w:bottom w:w="100" w:type="dxa"/>
              <w:right w:w="100" w:type="dxa"/>
            </w:tcMar>
          </w:tcPr>
          <w:p w14:paraId="3DEEC669" w14:textId="77777777" w:rsidR="00E376FB" w:rsidRDefault="00E376FB">
            <w:pPr>
              <w:widowControl w:val="0"/>
              <w:spacing w:line="240" w:lineRule="auto"/>
              <w:rPr>
                <w:sz w:val="8"/>
                <w:szCs w:val="8"/>
              </w:rPr>
            </w:pPr>
          </w:p>
        </w:tc>
        <w:tc>
          <w:tcPr>
            <w:tcW w:w="570" w:type="dxa"/>
            <w:shd w:val="clear" w:color="auto" w:fill="auto"/>
            <w:tcMar>
              <w:top w:w="100" w:type="dxa"/>
              <w:left w:w="100" w:type="dxa"/>
              <w:bottom w:w="100" w:type="dxa"/>
              <w:right w:w="100" w:type="dxa"/>
            </w:tcMar>
          </w:tcPr>
          <w:p w14:paraId="177442BE" w14:textId="77777777" w:rsidR="00E376FB" w:rsidRDefault="008A7B2E">
            <w:pPr>
              <w:widowControl w:val="0"/>
              <w:spacing w:line="240" w:lineRule="auto"/>
              <w:jc w:val="center"/>
              <w:rPr>
                <w:b/>
                <w:sz w:val="18"/>
                <w:szCs w:val="18"/>
              </w:rPr>
            </w:pPr>
            <w:r>
              <w:rPr>
                <w:b/>
                <w:sz w:val="18"/>
                <w:szCs w:val="18"/>
              </w:rPr>
              <w:t>TC</w:t>
            </w:r>
          </w:p>
          <w:p w14:paraId="696DCAA1" w14:textId="77777777" w:rsidR="00E376FB" w:rsidRDefault="008A7B2E">
            <w:pPr>
              <w:widowControl w:val="0"/>
              <w:spacing w:line="240" w:lineRule="auto"/>
              <w:jc w:val="center"/>
              <w:rPr>
                <w:sz w:val="8"/>
                <w:szCs w:val="8"/>
              </w:rPr>
            </w:pPr>
            <w:r>
              <w:rPr>
                <w:sz w:val="8"/>
                <w:szCs w:val="8"/>
              </w:rPr>
              <w:t>Teacher candidate</w:t>
            </w:r>
          </w:p>
        </w:tc>
        <w:tc>
          <w:tcPr>
            <w:tcW w:w="690" w:type="dxa"/>
            <w:shd w:val="clear" w:color="auto" w:fill="auto"/>
            <w:tcMar>
              <w:top w:w="100" w:type="dxa"/>
              <w:left w:w="100" w:type="dxa"/>
              <w:bottom w:w="100" w:type="dxa"/>
              <w:right w:w="100" w:type="dxa"/>
            </w:tcMar>
          </w:tcPr>
          <w:p w14:paraId="3AD3E63A" w14:textId="77777777" w:rsidR="00E376FB" w:rsidRDefault="008A7B2E">
            <w:pPr>
              <w:widowControl w:val="0"/>
              <w:spacing w:line="240" w:lineRule="auto"/>
              <w:jc w:val="center"/>
              <w:rPr>
                <w:b/>
                <w:sz w:val="18"/>
                <w:szCs w:val="18"/>
              </w:rPr>
            </w:pPr>
            <w:r>
              <w:rPr>
                <w:b/>
                <w:sz w:val="18"/>
                <w:szCs w:val="18"/>
              </w:rPr>
              <w:t>CT</w:t>
            </w:r>
          </w:p>
          <w:p w14:paraId="1D688EAC" w14:textId="77777777" w:rsidR="00E376FB" w:rsidRDefault="008A7B2E">
            <w:pPr>
              <w:widowControl w:val="0"/>
              <w:spacing w:line="240" w:lineRule="auto"/>
              <w:jc w:val="center"/>
              <w:rPr>
                <w:sz w:val="8"/>
                <w:szCs w:val="8"/>
              </w:rPr>
            </w:pPr>
            <w:r>
              <w:rPr>
                <w:sz w:val="8"/>
                <w:szCs w:val="8"/>
              </w:rPr>
              <w:t>Cooperating teacher</w:t>
            </w:r>
          </w:p>
        </w:tc>
        <w:tc>
          <w:tcPr>
            <w:tcW w:w="600" w:type="dxa"/>
            <w:shd w:val="clear" w:color="auto" w:fill="auto"/>
            <w:tcMar>
              <w:top w:w="100" w:type="dxa"/>
              <w:left w:w="100" w:type="dxa"/>
              <w:bottom w:w="100" w:type="dxa"/>
              <w:right w:w="100" w:type="dxa"/>
            </w:tcMar>
          </w:tcPr>
          <w:p w14:paraId="51882CB4" w14:textId="77777777" w:rsidR="00E376FB" w:rsidRDefault="008A7B2E">
            <w:pPr>
              <w:widowControl w:val="0"/>
              <w:spacing w:line="240" w:lineRule="auto"/>
              <w:jc w:val="center"/>
              <w:rPr>
                <w:b/>
                <w:sz w:val="18"/>
                <w:szCs w:val="18"/>
              </w:rPr>
            </w:pPr>
            <w:r>
              <w:rPr>
                <w:b/>
                <w:sz w:val="18"/>
                <w:szCs w:val="18"/>
              </w:rPr>
              <w:t>US</w:t>
            </w:r>
          </w:p>
          <w:p w14:paraId="0ACEF0FE" w14:textId="77777777" w:rsidR="00E376FB" w:rsidRDefault="008A7B2E">
            <w:pPr>
              <w:widowControl w:val="0"/>
              <w:spacing w:line="240" w:lineRule="auto"/>
              <w:jc w:val="center"/>
              <w:rPr>
                <w:sz w:val="8"/>
                <w:szCs w:val="8"/>
              </w:rPr>
            </w:pPr>
            <w:r>
              <w:rPr>
                <w:sz w:val="8"/>
                <w:szCs w:val="8"/>
              </w:rPr>
              <w:t>University supervisor</w:t>
            </w:r>
          </w:p>
        </w:tc>
        <w:tc>
          <w:tcPr>
            <w:tcW w:w="6330" w:type="dxa"/>
            <w:shd w:val="clear" w:color="auto" w:fill="auto"/>
            <w:tcMar>
              <w:top w:w="100" w:type="dxa"/>
              <w:left w:w="100" w:type="dxa"/>
              <w:bottom w:w="100" w:type="dxa"/>
              <w:right w:w="100" w:type="dxa"/>
            </w:tcMar>
          </w:tcPr>
          <w:p w14:paraId="3CB4E697" w14:textId="77777777" w:rsidR="00E376FB" w:rsidRDefault="008A7B2E">
            <w:pPr>
              <w:widowControl w:val="0"/>
              <w:spacing w:line="240" w:lineRule="auto"/>
              <w:jc w:val="center"/>
              <w:rPr>
                <w:b/>
                <w:sz w:val="18"/>
                <w:szCs w:val="18"/>
              </w:rPr>
            </w:pPr>
            <w:r>
              <w:rPr>
                <w:b/>
                <w:sz w:val="18"/>
                <w:szCs w:val="18"/>
              </w:rPr>
              <w:t>Comments</w:t>
            </w:r>
          </w:p>
        </w:tc>
      </w:tr>
      <w:tr w:rsidR="00E376FB" w14:paraId="49B17C8D"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7D4730A5" w14:textId="77777777" w:rsidR="00E376FB" w:rsidRDefault="008A7B2E">
            <w:pPr>
              <w:widowControl w:val="0"/>
              <w:spacing w:line="240" w:lineRule="auto"/>
              <w:rPr>
                <w:sz w:val="18"/>
                <w:szCs w:val="18"/>
              </w:rPr>
            </w:pPr>
            <w:r>
              <w:rPr>
                <w:b/>
                <w:i/>
                <w:sz w:val="20"/>
                <w:szCs w:val="20"/>
              </w:rPr>
              <w:t>1. Building Respectful Relationships with Students</w:t>
            </w:r>
          </w:p>
        </w:tc>
      </w:tr>
      <w:tr w:rsidR="00E376FB" w14:paraId="53E60B42" w14:textId="77777777" w:rsidTr="0CD9546C">
        <w:trPr>
          <w:trHeight w:val="380"/>
          <w:jc w:val="center"/>
        </w:trPr>
        <w:tc>
          <w:tcPr>
            <w:tcW w:w="480" w:type="dxa"/>
            <w:shd w:val="clear" w:color="auto" w:fill="auto"/>
            <w:tcMar>
              <w:top w:w="100" w:type="dxa"/>
              <w:left w:w="100" w:type="dxa"/>
              <w:bottom w:w="100" w:type="dxa"/>
              <w:right w:w="100" w:type="dxa"/>
            </w:tcMar>
          </w:tcPr>
          <w:p w14:paraId="586C2177" w14:textId="77777777" w:rsidR="00E376FB" w:rsidRDefault="008A7B2E">
            <w:pPr>
              <w:widowControl w:val="0"/>
              <w:spacing w:line="240" w:lineRule="auto"/>
              <w:rPr>
                <w:sz w:val="18"/>
                <w:szCs w:val="18"/>
              </w:rPr>
            </w:pPr>
            <w:r>
              <w:rPr>
                <w:sz w:val="18"/>
                <w:szCs w:val="18"/>
              </w:rPr>
              <w:lastRenderedPageBreak/>
              <w:t>1a</w:t>
            </w:r>
          </w:p>
        </w:tc>
        <w:tc>
          <w:tcPr>
            <w:tcW w:w="5685" w:type="dxa"/>
            <w:shd w:val="clear" w:color="auto" w:fill="auto"/>
            <w:tcMar>
              <w:top w:w="100" w:type="dxa"/>
              <w:left w:w="100" w:type="dxa"/>
              <w:bottom w:w="100" w:type="dxa"/>
              <w:right w:w="100" w:type="dxa"/>
            </w:tcMar>
          </w:tcPr>
          <w:p w14:paraId="1528DD2E" w14:textId="77777777" w:rsidR="00E376FB" w:rsidRDefault="008A7B2E" w:rsidP="0CD9546C">
            <w:pPr>
              <w:widowControl w:val="0"/>
              <w:spacing w:line="240" w:lineRule="auto"/>
              <w:rPr>
                <w:i/>
                <w:iCs/>
                <w:sz w:val="18"/>
                <w:szCs w:val="18"/>
                <w:lang w:val="en-US"/>
              </w:rPr>
            </w:pPr>
            <w:r w:rsidRPr="0CD9546C">
              <w:rPr>
                <w:i/>
                <w:iCs/>
                <w:sz w:val="18"/>
                <w:szCs w:val="18"/>
                <w:lang w:val="en-US"/>
              </w:rPr>
              <w:t>Establish Rapport &amp; Demonstrate Trustworthiness</w:t>
            </w:r>
          </w:p>
        </w:tc>
        <w:tc>
          <w:tcPr>
            <w:tcW w:w="570" w:type="dxa"/>
            <w:shd w:val="clear" w:color="auto" w:fill="auto"/>
            <w:tcMar>
              <w:top w:w="100" w:type="dxa"/>
              <w:left w:w="100" w:type="dxa"/>
              <w:bottom w:w="100" w:type="dxa"/>
              <w:right w:w="100" w:type="dxa"/>
            </w:tcMar>
          </w:tcPr>
          <w:p w14:paraId="3656B9AB"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45FB0818"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049F31CB"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53128261" w14:textId="77777777" w:rsidR="00E376FB" w:rsidRDefault="00E376FB">
            <w:pPr>
              <w:widowControl w:val="0"/>
              <w:spacing w:line="240" w:lineRule="auto"/>
              <w:rPr>
                <w:sz w:val="18"/>
                <w:szCs w:val="18"/>
              </w:rPr>
            </w:pPr>
          </w:p>
        </w:tc>
      </w:tr>
      <w:tr w:rsidR="00E376FB" w14:paraId="34058BAD" w14:textId="77777777" w:rsidTr="0CD9546C">
        <w:trPr>
          <w:trHeight w:val="380"/>
          <w:jc w:val="center"/>
        </w:trPr>
        <w:tc>
          <w:tcPr>
            <w:tcW w:w="480" w:type="dxa"/>
            <w:shd w:val="clear" w:color="auto" w:fill="auto"/>
            <w:tcMar>
              <w:top w:w="100" w:type="dxa"/>
              <w:left w:w="100" w:type="dxa"/>
              <w:bottom w:w="100" w:type="dxa"/>
              <w:right w:w="100" w:type="dxa"/>
            </w:tcMar>
          </w:tcPr>
          <w:p w14:paraId="308B6D63" w14:textId="77777777" w:rsidR="00E376FB" w:rsidRDefault="008A7B2E">
            <w:pPr>
              <w:widowControl w:val="0"/>
              <w:spacing w:line="240" w:lineRule="auto"/>
              <w:rPr>
                <w:sz w:val="18"/>
                <w:szCs w:val="18"/>
              </w:rPr>
            </w:pPr>
            <w:r>
              <w:rPr>
                <w:sz w:val="18"/>
                <w:szCs w:val="18"/>
              </w:rPr>
              <w:t>1b</w:t>
            </w:r>
          </w:p>
        </w:tc>
        <w:tc>
          <w:tcPr>
            <w:tcW w:w="5685" w:type="dxa"/>
            <w:shd w:val="clear" w:color="auto" w:fill="auto"/>
            <w:tcMar>
              <w:top w:w="100" w:type="dxa"/>
              <w:left w:w="100" w:type="dxa"/>
              <w:bottom w:w="100" w:type="dxa"/>
              <w:right w:w="100" w:type="dxa"/>
            </w:tcMar>
          </w:tcPr>
          <w:p w14:paraId="3E257290" w14:textId="77777777" w:rsidR="00E376FB" w:rsidRDefault="008A7B2E">
            <w:pPr>
              <w:widowControl w:val="0"/>
              <w:spacing w:line="240" w:lineRule="auto"/>
              <w:rPr>
                <w:i/>
                <w:sz w:val="18"/>
                <w:szCs w:val="18"/>
              </w:rPr>
            </w:pPr>
            <w:r>
              <w:rPr>
                <w:i/>
                <w:sz w:val="18"/>
                <w:szCs w:val="18"/>
              </w:rPr>
              <w:t>Establish &amp; Enact Relationship-Building Routines</w:t>
            </w:r>
          </w:p>
        </w:tc>
        <w:tc>
          <w:tcPr>
            <w:tcW w:w="570" w:type="dxa"/>
            <w:shd w:val="clear" w:color="auto" w:fill="auto"/>
            <w:tcMar>
              <w:top w:w="100" w:type="dxa"/>
              <w:left w:w="100" w:type="dxa"/>
              <w:bottom w:w="100" w:type="dxa"/>
              <w:right w:w="100" w:type="dxa"/>
            </w:tcMar>
          </w:tcPr>
          <w:p w14:paraId="62486C05"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4101652C"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4B99056E"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1299C43A" w14:textId="77777777" w:rsidR="00E376FB" w:rsidRDefault="00E376FB">
            <w:pPr>
              <w:widowControl w:val="0"/>
              <w:spacing w:line="240" w:lineRule="auto"/>
              <w:rPr>
                <w:sz w:val="18"/>
                <w:szCs w:val="18"/>
              </w:rPr>
            </w:pPr>
          </w:p>
        </w:tc>
      </w:tr>
      <w:tr w:rsidR="00E376FB" w14:paraId="02DF6974" w14:textId="77777777" w:rsidTr="0CD9546C">
        <w:trPr>
          <w:trHeight w:val="380"/>
          <w:jc w:val="center"/>
        </w:trPr>
        <w:tc>
          <w:tcPr>
            <w:tcW w:w="480" w:type="dxa"/>
            <w:shd w:val="clear" w:color="auto" w:fill="auto"/>
            <w:tcMar>
              <w:top w:w="100" w:type="dxa"/>
              <w:left w:w="100" w:type="dxa"/>
              <w:bottom w:w="100" w:type="dxa"/>
              <w:right w:w="100" w:type="dxa"/>
            </w:tcMar>
          </w:tcPr>
          <w:p w14:paraId="1D3E3C17" w14:textId="77777777" w:rsidR="00E376FB" w:rsidRDefault="008A7B2E">
            <w:pPr>
              <w:widowControl w:val="0"/>
              <w:spacing w:line="240" w:lineRule="auto"/>
              <w:rPr>
                <w:sz w:val="18"/>
                <w:szCs w:val="18"/>
              </w:rPr>
            </w:pPr>
            <w:r>
              <w:rPr>
                <w:sz w:val="18"/>
                <w:szCs w:val="18"/>
              </w:rPr>
              <w:t>1c</w:t>
            </w:r>
          </w:p>
        </w:tc>
        <w:tc>
          <w:tcPr>
            <w:tcW w:w="5685" w:type="dxa"/>
            <w:shd w:val="clear" w:color="auto" w:fill="auto"/>
            <w:tcMar>
              <w:top w:w="100" w:type="dxa"/>
              <w:left w:w="100" w:type="dxa"/>
              <w:bottom w:w="100" w:type="dxa"/>
              <w:right w:w="100" w:type="dxa"/>
            </w:tcMar>
          </w:tcPr>
          <w:p w14:paraId="57A6815B" w14:textId="77777777" w:rsidR="00E376FB" w:rsidRDefault="008A7B2E">
            <w:pPr>
              <w:widowControl w:val="0"/>
              <w:spacing w:line="240" w:lineRule="auto"/>
              <w:rPr>
                <w:i/>
                <w:sz w:val="18"/>
                <w:szCs w:val="18"/>
              </w:rPr>
            </w:pPr>
            <w:r>
              <w:rPr>
                <w:i/>
                <w:sz w:val="18"/>
                <w:szCs w:val="18"/>
              </w:rPr>
              <w:t>Embody Professionalism</w:t>
            </w:r>
          </w:p>
        </w:tc>
        <w:tc>
          <w:tcPr>
            <w:tcW w:w="570" w:type="dxa"/>
            <w:shd w:val="clear" w:color="auto" w:fill="auto"/>
            <w:tcMar>
              <w:top w:w="100" w:type="dxa"/>
              <w:left w:w="100" w:type="dxa"/>
              <w:bottom w:w="100" w:type="dxa"/>
              <w:right w:w="100" w:type="dxa"/>
            </w:tcMar>
          </w:tcPr>
          <w:p w14:paraId="4DDBEF00"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3461D779"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3CF2D8B6"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0FB78278" w14:textId="77777777" w:rsidR="00E376FB" w:rsidRDefault="00E376FB">
            <w:pPr>
              <w:widowControl w:val="0"/>
              <w:spacing w:line="240" w:lineRule="auto"/>
              <w:rPr>
                <w:sz w:val="18"/>
                <w:szCs w:val="18"/>
              </w:rPr>
            </w:pPr>
          </w:p>
        </w:tc>
      </w:tr>
      <w:tr w:rsidR="00E376FB" w14:paraId="5ED0367B" w14:textId="77777777" w:rsidTr="0CD9546C">
        <w:trPr>
          <w:trHeight w:val="380"/>
          <w:jc w:val="center"/>
        </w:trPr>
        <w:tc>
          <w:tcPr>
            <w:tcW w:w="14355" w:type="dxa"/>
            <w:gridSpan w:val="6"/>
            <w:shd w:val="clear" w:color="auto" w:fill="auto"/>
            <w:tcMar>
              <w:top w:w="100" w:type="dxa"/>
              <w:left w:w="100" w:type="dxa"/>
              <w:bottom w:w="100" w:type="dxa"/>
              <w:right w:w="100" w:type="dxa"/>
            </w:tcMar>
          </w:tcPr>
          <w:p w14:paraId="140E2CEC" w14:textId="77777777" w:rsidR="00E376FB" w:rsidRDefault="008A7B2E" w:rsidP="0CD9546C">
            <w:pPr>
              <w:widowControl w:val="0"/>
              <w:spacing w:line="240" w:lineRule="auto"/>
              <w:rPr>
                <w:b/>
                <w:bCs/>
                <w:sz w:val="18"/>
                <w:szCs w:val="18"/>
                <w:lang w:val="en-US"/>
              </w:rPr>
            </w:pPr>
            <w:r w:rsidRPr="0CD9546C">
              <w:rPr>
                <w:b/>
                <w:bCs/>
                <w:sz w:val="18"/>
                <w:szCs w:val="18"/>
                <w:lang w:val="en-US"/>
              </w:rPr>
              <w:t xml:space="preserve">Additional comments and suggestions: </w:t>
            </w:r>
          </w:p>
        </w:tc>
      </w:tr>
      <w:tr w:rsidR="00E376FB" w14:paraId="699E9B4C"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6E730C3C" w14:textId="77777777" w:rsidR="00E376FB" w:rsidRDefault="008A7B2E">
            <w:pPr>
              <w:widowControl w:val="0"/>
              <w:spacing w:line="240" w:lineRule="auto"/>
              <w:rPr>
                <w:sz w:val="18"/>
                <w:szCs w:val="18"/>
              </w:rPr>
            </w:pPr>
            <w:r>
              <w:rPr>
                <w:b/>
                <w:i/>
                <w:sz w:val="20"/>
                <w:szCs w:val="20"/>
              </w:rPr>
              <w:t>2. Eliciting &amp; Interpreting Student Thinking</w:t>
            </w:r>
          </w:p>
        </w:tc>
      </w:tr>
      <w:tr w:rsidR="00E376FB" w14:paraId="2599424C" w14:textId="77777777" w:rsidTr="0CD9546C">
        <w:trPr>
          <w:trHeight w:val="380"/>
          <w:jc w:val="center"/>
        </w:trPr>
        <w:tc>
          <w:tcPr>
            <w:tcW w:w="480" w:type="dxa"/>
            <w:shd w:val="clear" w:color="auto" w:fill="auto"/>
            <w:tcMar>
              <w:top w:w="100" w:type="dxa"/>
              <w:left w:w="100" w:type="dxa"/>
              <w:bottom w:w="100" w:type="dxa"/>
              <w:right w:w="100" w:type="dxa"/>
            </w:tcMar>
          </w:tcPr>
          <w:p w14:paraId="7896AC79" w14:textId="77777777" w:rsidR="00E376FB" w:rsidRDefault="008A7B2E">
            <w:pPr>
              <w:widowControl w:val="0"/>
              <w:spacing w:line="240" w:lineRule="auto"/>
              <w:rPr>
                <w:sz w:val="18"/>
                <w:szCs w:val="18"/>
              </w:rPr>
            </w:pPr>
            <w:r>
              <w:rPr>
                <w:sz w:val="18"/>
                <w:szCs w:val="18"/>
              </w:rPr>
              <w:t>2a</w:t>
            </w:r>
          </w:p>
        </w:tc>
        <w:tc>
          <w:tcPr>
            <w:tcW w:w="5685" w:type="dxa"/>
            <w:shd w:val="clear" w:color="auto" w:fill="auto"/>
            <w:tcMar>
              <w:top w:w="100" w:type="dxa"/>
              <w:left w:w="100" w:type="dxa"/>
              <w:bottom w:w="100" w:type="dxa"/>
              <w:right w:w="100" w:type="dxa"/>
            </w:tcMar>
          </w:tcPr>
          <w:p w14:paraId="408529AF" w14:textId="77777777" w:rsidR="00E376FB" w:rsidRDefault="008A7B2E">
            <w:pPr>
              <w:widowControl w:val="0"/>
              <w:spacing w:line="240" w:lineRule="auto"/>
              <w:rPr>
                <w:i/>
                <w:sz w:val="18"/>
                <w:szCs w:val="18"/>
              </w:rPr>
            </w:pPr>
            <w:r>
              <w:rPr>
                <w:i/>
                <w:sz w:val="18"/>
                <w:szCs w:val="18"/>
              </w:rPr>
              <w:t>Formulate &amp; Pose Questions</w:t>
            </w:r>
          </w:p>
        </w:tc>
        <w:tc>
          <w:tcPr>
            <w:tcW w:w="570" w:type="dxa"/>
            <w:shd w:val="clear" w:color="auto" w:fill="auto"/>
            <w:tcMar>
              <w:top w:w="100" w:type="dxa"/>
              <w:left w:w="100" w:type="dxa"/>
              <w:bottom w:w="100" w:type="dxa"/>
              <w:right w:w="100" w:type="dxa"/>
            </w:tcMar>
          </w:tcPr>
          <w:p w14:paraId="1FC39945"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0562CB0E"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34CE0A41"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62EBF3C5" w14:textId="77777777" w:rsidR="00E376FB" w:rsidRDefault="00E376FB">
            <w:pPr>
              <w:widowControl w:val="0"/>
              <w:spacing w:line="240" w:lineRule="auto"/>
              <w:rPr>
                <w:sz w:val="18"/>
                <w:szCs w:val="18"/>
              </w:rPr>
            </w:pPr>
          </w:p>
        </w:tc>
      </w:tr>
      <w:tr w:rsidR="00E376FB" w14:paraId="57A20144" w14:textId="77777777" w:rsidTr="0CD9546C">
        <w:trPr>
          <w:trHeight w:val="380"/>
          <w:jc w:val="center"/>
        </w:trPr>
        <w:tc>
          <w:tcPr>
            <w:tcW w:w="480" w:type="dxa"/>
            <w:shd w:val="clear" w:color="auto" w:fill="auto"/>
            <w:tcMar>
              <w:top w:w="100" w:type="dxa"/>
              <w:left w:w="100" w:type="dxa"/>
              <w:bottom w:w="100" w:type="dxa"/>
              <w:right w:w="100" w:type="dxa"/>
            </w:tcMar>
          </w:tcPr>
          <w:p w14:paraId="7576EB0D" w14:textId="77777777" w:rsidR="00E376FB" w:rsidRDefault="008A7B2E">
            <w:pPr>
              <w:widowControl w:val="0"/>
              <w:spacing w:line="240" w:lineRule="auto"/>
              <w:rPr>
                <w:sz w:val="18"/>
                <w:szCs w:val="18"/>
              </w:rPr>
            </w:pPr>
            <w:r>
              <w:rPr>
                <w:sz w:val="18"/>
                <w:szCs w:val="18"/>
              </w:rPr>
              <w:t>2b</w:t>
            </w:r>
          </w:p>
        </w:tc>
        <w:tc>
          <w:tcPr>
            <w:tcW w:w="5685" w:type="dxa"/>
            <w:shd w:val="clear" w:color="auto" w:fill="auto"/>
            <w:tcMar>
              <w:top w:w="100" w:type="dxa"/>
              <w:left w:w="100" w:type="dxa"/>
              <w:bottom w:w="100" w:type="dxa"/>
              <w:right w:w="100" w:type="dxa"/>
            </w:tcMar>
          </w:tcPr>
          <w:p w14:paraId="38818486" w14:textId="77777777" w:rsidR="00E376FB" w:rsidRDefault="008A7B2E">
            <w:pPr>
              <w:widowControl w:val="0"/>
              <w:spacing w:line="240" w:lineRule="auto"/>
              <w:rPr>
                <w:i/>
                <w:sz w:val="18"/>
                <w:szCs w:val="18"/>
              </w:rPr>
            </w:pPr>
            <w:r>
              <w:rPr>
                <w:i/>
                <w:sz w:val="18"/>
                <w:szCs w:val="18"/>
              </w:rPr>
              <w:t>Listen to &amp; Interpret Students’ Thinking</w:t>
            </w:r>
          </w:p>
        </w:tc>
        <w:tc>
          <w:tcPr>
            <w:tcW w:w="570" w:type="dxa"/>
            <w:shd w:val="clear" w:color="auto" w:fill="auto"/>
            <w:tcMar>
              <w:top w:w="100" w:type="dxa"/>
              <w:left w:w="100" w:type="dxa"/>
              <w:bottom w:w="100" w:type="dxa"/>
              <w:right w:w="100" w:type="dxa"/>
            </w:tcMar>
          </w:tcPr>
          <w:p w14:paraId="6D98A12B"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2946DB82"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5997CC1D"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110FFD37" w14:textId="77777777" w:rsidR="00E376FB" w:rsidRDefault="00E376FB">
            <w:pPr>
              <w:widowControl w:val="0"/>
              <w:spacing w:line="240" w:lineRule="auto"/>
              <w:rPr>
                <w:sz w:val="18"/>
                <w:szCs w:val="18"/>
              </w:rPr>
            </w:pPr>
          </w:p>
        </w:tc>
      </w:tr>
      <w:tr w:rsidR="00E376FB" w14:paraId="2ECA381B" w14:textId="77777777" w:rsidTr="0CD9546C">
        <w:trPr>
          <w:trHeight w:val="380"/>
          <w:jc w:val="center"/>
        </w:trPr>
        <w:tc>
          <w:tcPr>
            <w:tcW w:w="480" w:type="dxa"/>
            <w:shd w:val="clear" w:color="auto" w:fill="auto"/>
            <w:tcMar>
              <w:top w:w="100" w:type="dxa"/>
              <w:left w:w="100" w:type="dxa"/>
              <w:bottom w:w="100" w:type="dxa"/>
              <w:right w:w="100" w:type="dxa"/>
            </w:tcMar>
          </w:tcPr>
          <w:p w14:paraId="3FB16026" w14:textId="77777777" w:rsidR="00E376FB" w:rsidRDefault="008A7B2E">
            <w:pPr>
              <w:widowControl w:val="0"/>
              <w:spacing w:line="240" w:lineRule="auto"/>
              <w:rPr>
                <w:sz w:val="18"/>
                <w:szCs w:val="18"/>
              </w:rPr>
            </w:pPr>
            <w:r>
              <w:rPr>
                <w:sz w:val="18"/>
                <w:szCs w:val="18"/>
              </w:rPr>
              <w:t>2c</w:t>
            </w:r>
          </w:p>
        </w:tc>
        <w:tc>
          <w:tcPr>
            <w:tcW w:w="5685" w:type="dxa"/>
            <w:shd w:val="clear" w:color="auto" w:fill="auto"/>
            <w:tcMar>
              <w:top w:w="100" w:type="dxa"/>
              <w:left w:w="100" w:type="dxa"/>
              <w:bottom w:w="100" w:type="dxa"/>
              <w:right w:w="100" w:type="dxa"/>
            </w:tcMar>
          </w:tcPr>
          <w:p w14:paraId="2EC1CA4D" w14:textId="77777777" w:rsidR="00E376FB" w:rsidRDefault="008A7B2E">
            <w:pPr>
              <w:widowControl w:val="0"/>
              <w:spacing w:line="240" w:lineRule="auto"/>
              <w:rPr>
                <w:i/>
                <w:sz w:val="18"/>
                <w:szCs w:val="18"/>
              </w:rPr>
            </w:pPr>
            <w:r>
              <w:rPr>
                <w:i/>
                <w:sz w:val="18"/>
                <w:szCs w:val="18"/>
              </w:rPr>
              <w:t>Support Students to Move Beyond Their Initial Ideas</w:t>
            </w:r>
          </w:p>
        </w:tc>
        <w:tc>
          <w:tcPr>
            <w:tcW w:w="570" w:type="dxa"/>
            <w:shd w:val="clear" w:color="auto" w:fill="auto"/>
            <w:tcMar>
              <w:top w:w="100" w:type="dxa"/>
              <w:left w:w="100" w:type="dxa"/>
              <w:bottom w:w="100" w:type="dxa"/>
              <w:right w:w="100" w:type="dxa"/>
            </w:tcMar>
          </w:tcPr>
          <w:p w14:paraId="6B699379"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3FE9F23F"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1F72F646"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08CE6F91" w14:textId="77777777" w:rsidR="00E376FB" w:rsidRDefault="00E376FB">
            <w:pPr>
              <w:widowControl w:val="0"/>
              <w:spacing w:line="240" w:lineRule="auto"/>
              <w:rPr>
                <w:sz w:val="18"/>
                <w:szCs w:val="18"/>
              </w:rPr>
            </w:pPr>
          </w:p>
        </w:tc>
      </w:tr>
      <w:tr w:rsidR="00E376FB" w14:paraId="4DF9657D" w14:textId="77777777" w:rsidTr="0CD9546C">
        <w:trPr>
          <w:trHeight w:val="380"/>
          <w:jc w:val="center"/>
        </w:trPr>
        <w:tc>
          <w:tcPr>
            <w:tcW w:w="480" w:type="dxa"/>
            <w:shd w:val="clear" w:color="auto" w:fill="auto"/>
            <w:tcMar>
              <w:top w:w="100" w:type="dxa"/>
              <w:left w:w="100" w:type="dxa"/>
              <w:bottom w:w="100" w:type="dxa"/>
              <w:right w:w="100" w:type="dxa"/>
            </w:tcMar>
          </w:tcPr>
          <w:p w14:paraId="59CD5FFD" w14:textId="77777777" w:rsidR="00E376FB" w:rsidRDefault="008A7B2E">
            <w:pPr>
              <w:widowControl w:val="0"/>
              <w:spacing w:line="240" w:lineRule="auto"/>
              <w:rPr>
                <w:sz w:val="18"/>
                <w:szCs w:val="18"/>
              </w:rPr>
            </w:pPr>
            <w:r>
              <w:rPr>
                <w:sz w:val="18"/>
                <w:szCs w:val="18"/>
              </w:rPr>
              <w:t>2d</w:t>
            </w:r>
          </w:p>
        </w:tc>
        <w:tc>
          <w:tcPr>
            <w:tcW w:w="5685" w:type="dxa"/>
            <w:shd w:val="clear" w:color="auto" w:fill="auto"/>
            <w:tcMar>
              <w:top w:w="100" w:type="dxa"/>
              <w:left w:w="100" w:type="dxa"/>
              <w:bottom w:w="100" w:type="dxa"/>
              <w:right w:w="100" w:type="dxa"/>
            </w:tcMar>
          </w:tcPr>
          <w:p w14:paraId="4D2DB323" w14:textId="77777777" w:rsidR="00E376FB" w:rsidRDefault="008A7B2E">
            <w:pPr>
              <w:widowControl w:val="0"/>
              <w:spacing w:line="240" w:lineRule="auto"/>
              <w:rPr>
                <w:i/>
                <w:sz w:val="18"/>
                <w:szCs w:val="18"/>
              </w:rPr>
            </w:pPr>
            <w:r>
              <w:rPr>
                <w:i/>
                <w:sz w:val="18"/>
                <w:szCs w:val="18"/>
              </w:rPr>
              <w:t>Assess Student Thinking &amp; Communicate with Families &amp; Specialists</w:t>
            </w:r>
          </w:p>
        </w:tc>
        <w:tc>
          <w:tcPr>
            <w:tcW w:w="570" w:type="dxa"/>
            <w:shd w:val="clear" w:color="auto" w:fill="auto"/>
            <w:tcMar>
              <w:top w:w="100" w:type="dxa"/>
              <w:left w:w="100" w:type="dxa"/>
              <w:bottom w:w="100" w:type="dxa"/>
              <w:right w:w="100" w:type="dxa"/>
            </w:tcMar>
          </w:tcPr>
          <w:p w14:paraId="61CDCEAD"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6BB9E253"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23DE523C"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52E56223" w14:textId="77777777" w:rsidR="00E376FB" w:rsidRDefault="00E376FB">
            <w:pPr>
              <w:widowControl w:val="0"/>
              <w:spacing w:line="240" w:lineRule="auto"/>
              <w:rPr>
                <w:sz w:val="18"/>
                <w:szCs w:val="18"/>
              </w:rPr>
            </w:pPr>
          </w:p>
        </w:tc>
      </w:tr>
      <w:tr w:rsidR="00E376FB" w14:paraId="7BF18013"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3187A58F" w14:textId="77777777" w:rsidR="00E376FB" w:rsidRDefault="008A7B2E" w:rsidP="0CD9546C">
            <w:pPr>
              <w:widowControl w:val="0"/>
              <w:spacing w:line="240" w:lineRule="auto"/>
              <w:rPr>
                <w:b/>
                <w:bCs/>
                <w:i/>
                <w:iCs/>
                <w:sz w:val="20"/>
                <w:szCs w:val="20"/>
                <w:lang w:val="en-US"/>
              </w:rPr>
            </w:pPr>
            <w:r w:rsidRPr="0CD9546C">
              <w:rPr>
                <w:b/>
                <w:bCs/>
                <w:sz w:val="18"/>
                <w:szCs w:val="18"/>
                <w:lang w:val="en-US"/>
              </w:rPr>
              <w:t xml:space="preserve">Additional comments and suggestions: </w:t>
            </w:r>
          </w:p>
        </w:tc>
      </w:tr>
      <w:tr w:rsidR="00E376FB" w14:paraId="7D7C8D32"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11E0326D" w14:textId="77777777" w:rsidR="00E376FB" w:rsidRDefault="008A7B2E">
            <w:pPr>
              <w:widowControl w:val="0"/>
              <w:spacing w:line="240" w:lineRule="auto"/>
              <w:rPr>
                <w:sz w:val="18"/>
                <w:szCs w:val="18"/>
              </w:rPr>
            </w:pPr>
            <w:r>
              <w:rPr>
                <w:b/>
                <w:i/>
                <w:sz w:val="20"/>
                <w:szCs w:val="20"/>
              </w:rPr>
              <w:t>3. Planning for Engaging and Meaningful Lessons (including Launch, &amp; Close)</w:t>
            </w:r>
          </w:p>
        </w:tc>
      </w:tr>
      <w:tr w:rsidR="00E376FB" w14:paraId="026C2927" w14:textId="77777777" w:rsidTr="0CD9546C">
        <w:trPr>
          <w:trHeight w:val="380"/>
          <w:jc w:val="center"/>
        </w:trPr>
        <w:tc>
          <w:tcPr>
            <w:tcW w:w="480" w:type="dxa"/>
            <w:shd w:val="clear" w:color="auto" w:fill="auto"/>
            <w:tcMar>
              <w:top w:w="100" w:type="dxa"/>
              <w:left w:w="100" w:type="dxa"/>
              <w:bottom w:w="100" w:type="dxa"/>
              <w:right w:w="100" w:type="dxa"/>
            </w:tcMar>
          </w:tcPr>
          <w:p w14:paraId="74482CC4" w14:textId="77777777" w:rsidR="00E376FB" w:rsidRDefault="008A7B2E">
            <w:pPr>
              <w:widowControl w:val="0"/>
              <w:spacing w:line="240" w:lineRule="auto"/>
              <w:rPr>
                <w:sz w:val="18"/>
                <w:szCs w:val="18"/>
              </w:rPr>
            </w:pPr>
            <w:r>
              <w:rPr>
                <w:sz w:val="18"/>
                <w:szCs w:val="18"/>
              </w:rPr>
              <w:t>3a</w:t>
            </w:r>
          </w:p>
        </w:tc>
        <w:tc>
          <w:tcPr>
            <w:tcW w:w="5685" w:type="dxa"/>
            <w:shd w:val="clear" w:color="auto" w:fill="auto"/>
            <w:tcMar>
              <w:top w:w="100" w:type="dxa"/>
              <w:left w:w="100" w:type="dxa"/>
              <w:bottom w:w="100" w:type="dxa"/>
              <w:right w:w="100" w:type="dxa"/>
            </w:tcMar>
          </w:tcPr>
          <w:p w14:paraId="6E2168C3" w14:textId="77777777" w:rsidR="00E376FB" w:rsidRDefault="008A7B2E">
            <w:pPr>
              <w:widowControl w:val="0"/>
              <w:spacing w:line="240" w:lineRule="auto"/>
              <w:rPr>
                <w:sz w:val="18"/>
                <w:szCs w:val="18"/>
              </w:rPr>
            </w:pPr>
            <w:r>
              <w:rPr>
                <w:i/>
                <w:sz w:val="18"/>
                <w:szCs w:val="18"/>
              </w:rPr>
              <w:t>Understand &amp; Organize Subject Matter for Student Learning</w:t>
            </w:r>
          </w:p>
        </w:tc>
        <w:tc>
          <w:tcPr>
            <w:tcW w:w="570" w:type="dxa"/>
            <w:shd w:val="clear" w:color="auto" w:fill="auto"/>
            <w:tcMar>
              <w:top w:w="100" w:type="dxa"/>
              <w:left w:w="100" w:type="dxa"/>
              <w:bottom w:w="100" w:type="dxa"/>
              <w:right w:w="100" w:type="dxa"/>
            </w:tcMar>
          </w:tcPr>
          <w:p w14:paraId="07547A01"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5043CB0F"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07459315"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6537F28F" w14:textId="77777777" w:rsidR="00E376FB" w:rsidRDefault="00E376FB">
            <w:pPr>
              <w:widowControl w:val="0"/>
              <w:spacing w:line="240" w:lineRule="auto"/>
              <w:rPr>
                <w:sz w:val="18"/>
                <w:szCs w:val="18"/>
              </w:rPr>
            </w:pPr>
          </w:p>
        </w:tc>
      </w:tr>
      <w:tr w:rsidR="00E376FB" w14:paraId="1E2C9D86" w14:textId="77777777" w:rsidTr="0CD9546C">
        <w:trPr>
          <w:trHeight w:val="380"/>
          <w:jc w:val="center"/>
        </w:trPr>
        <w:tc>
          <w:tcPr>
            <w:tcW w:w="480" w:type="dxa"/>
            <w:shd w:val="clear" w:color="auto" w:fill="auto"/>
            <w:tcMar>
              <w:top w:w="100" w:type="dxa"/>
              <w:left w:w="100" w:type="dxa"/>
              <w:bottom w:w="100" w:type="dxa"/>
              <w:right w:w="100" w:type="dxa"/>
            </w:tcMar>
          </w:tcPr>
          <w:p w14:paraId="3031AA04" w14:textId="77777777" w:rsidR="00E376FB" w:rsidRDefault="008A7B2E">
            <w:pPr>
              <w:widowControl w:val="0"/>
              <w:spacing w:line="240" w:lineRule="auto"/>
              <w:rPr>
                <w:i/>
                <w:sz w:val="18"/>
                <w:szCs w:val="18"/>
              </w:rPr>
            </w:pPr>
            <w:r>
              <w:rPr>
                <w:i/>
                <w:sz w:val="18"/>
                <w:szCs w:val="18"/>
              </w:rPr>
              <w:t>3b</w:t>
            </w:r>
          </w:p>
        </w:tc>
        <w:tc>
          <w:tcPr>
            <w:tcW w:w="5685" w:type="dxa"/>
            <w:shd w:val="clear" w:color="auto" w:fill="auto"/>
            <w:tcMar>
              <w:top w:w="100" w:type="dxa"/>
              <w:left w:w="100" w:type="dxa"/>
              <w:bottom w:w="100" w:type="dxa"/>
              <w:right w:w="100" w:type="dxa"/>
            </w:tcMar>
          </w:tcPr>
          <w:p w14:paraId="724E03E5" w14:textId="77777777" w:rsidR="00E376FB" w:rsidRDefault="008A7B2E">
            <w:pPr>
              <w:widowControl w:val="0"/>
              <w:spacing w:line="240" w:lineRule="auto"/>
              <w:rPr>
                <w:i/>
                <w:sz w:val="18"/>
                <w:szCs w:val="18"/>
              </w:rPr>
            </w:pPr>
            <w:r>
              <w:rPr>
                <w:i/>
                <w:sz w:val="18"/>
                <w:szCs w:val="18"/>
              </w:rPr>
              <w:t>Plan Instruction &amp; Design Learning Experiences for All Students</w:t>
            </w:r>
          </w:p>
        </w:tc>
        <w:tc>
          <w:tcPr>
            <w:tcW w:w="570" w:type="dxa"/>
            <w:shd w:val="clear" w:color="auto" w:fill="auto"/>
            <w:tcMar>
              <w:top w:w="100" w:type="dxa"/>
              <w:left w:w="100" w:type="dxa"/>
              <w:bottom w:w="100" w:type="dxa"/>
              <w:right w:w="100" w:type="dxa"/>
            </w:tcMar>
          </w:tcPr>
          <w:p w14:paraId="6DFB9E20"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70DF9E56"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44E871BC"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144A5D23" w14:textId="77777777" w:rsidR="00E376FB" w:rsidRDefault="00E376FB">
            <w:pPr>
              <w:widowControl w:val="0"/>
              <w:spacing w:line="240" w:lineRule="auto"/>
              <w:rPr>
                <w:sz w:val="18"/>
                <w:szCs w:val="18"/>
              </w:rPr>
            </w:pPr>
          </w:p>
        </w:tc>
      </w:tr>
      <w:tr w:rsidR="00E376FB" w14:paraId="7DE03F40" w14:textId="77777777" w:rsidTr="0CD9546C">
        <w:trPr>
          <w:trHeight w:val="380"/>
          <w:jc w:val="center"/>
        </w:trPr>
        <w:tc>
          <w:tcPr>
            <w:tcW w:w="480" w:type="dxa"/>
            <w:shd w:val="clear" w:color="auto" w:fill="auto"/>
            <w:tcMar>
              <w:top w:w="100" w:type="dxa"/>
              <w:left w:w="100" w:type="dxa"/>
              <w:bottom w:w="100" w:type="dxa"/>
              <w:right w:w="100" w:type="dxa"/>
            </w:tcMar>
          </w:tcPr>
          <w:p w14:paraId="569948B3" w14:textId="77777777" w:rsidR="00E376FB" w:rsidRDefault="008A7B2E">
            <w:pPr>
              <w:widowControl w:val="0"/>
              <w:spacing w:line="240" w:lineRule="auto"/>
              <w:rPr>
                <w:i/>
                <w:sz w:val="18"/>
                <w:szCs w:val="18"/>
              </w:rPr>
            </w:pPr>
            <w:r>
              <w:rPr>
                <w:i/>
                <w:sz w:val="18"/>
                <w:szCs w:val="18"/>
              </w:rPr>
              <w:t>3c</w:t>
            </w:r>
          </w:p>
        </w:tc>
        <w:tc>
          <w:tcPr>
            <w:tcW w:w="5685" w:type="dxa"/>
            <w:shd w:val="clear" w:color="auto" w:fill="auto"/>
            <w:tcMar>
              <w:top w:w="100" w:type="dxa"/>
              <w:left w:w="100" w:type="dxa"/>
              <w:bottom w:w="100" w:type="dxa"/>
              <w:right w:w="100" w:type="dxa"/>
            </w:tcMar>
          </w:tcPr>
          <w:p w14:paraId="76E63B11" w14:textId="77777777" w:rsidR="00E376FB" w:rsidRDefault="008A7B2E">
            <w:pPr>
              <w:widowControl w:val="0"/>
              <w:spacing w:line="240" w:lineRule="auto"/>
              <w:rPr>
                <w:i/>
                <w:sz w:val="18"/>
                <w:szCs w:val="18"/>
              </w:rPr>
            </w:pPr>
            <w:r>
              <w:rPr>
                <w:i/>
                <w:sz w:val="18"/>
                <w:szCs w:val="18"/>
              </w:rPr>
              <w:t>Launch &amp; Close Engaging &amp; Meaningful Lessons</w:t>
            </w:r>
          </w:p>
        </w:tc>
        <w:tc>
          <w:tcPr>
            <w:tcW w:w="570" w:type="dxa"/>
            <w:shd w:val="clear" w:color="auto" w:fill="auto"/>
            <w:tcMar>
              <w:top w:w="100" w:type="dxa"/>
              <w:left w:w="100" w:type="dxa"/>
              <w:bottom w:w="100" w:type="dxa"/>
              <w:right w:w="100" w:type="dxa"/>
            </w:tcMar>
          </w:tcPr>
          <w:p w14:paraId="738610EB"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637805D2"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463F29E8"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3B7B4B86" w14:textId="77777777" w:rsidR="00E376FB" w:rsidRDefault="00E376FB">
            <w:pPr>
              <w:widowControl w:val="0"/>
              <w:spacing w:line="240" w:lineRule="auto"/>
              <w:rPr>
                <w:sz w:val="18"/>
                <w:szCs w:val="18"/>
              </w:rPr>
            </w:pPr>
          </w:p>
        </w:tc>
      </w:tr>
      <w:tr w:rsidR="00E376FB" w14:paraId="74EE9594"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0C51DD85" w14:textId="77777777" w:rsidR="00E376FB" w:rsidRDefault="008A7B2E" w:rsidP="0CD9546C">
            <w:pPr>
              <w:widowControl w:val="0"/>
              <w:spacing w:line="240" w:lineRule="auto"/>
              <w:rPr>
                <w:b/>
                <w:bCs/>
                <w:i/>
                <w:iCs/>
                <w:sz w:val="20"/>
                <w:szCs w:val="20"/>
                <w:lang w:val="en-US"/>
              </w:rPr>
            </w:pPr>
            <w:r w:rsidRPr="0CD9546C">
              <w:rPr>
                <w:b/>
                <w:bCs/>
                <w:sz w:val="18"/>
                <w:szCs w:val="18"/>
                <w:lang w:val="en-US"/>
              </w:rPr>
              <w:t xml:space="preserve">Additional comments and suggestions: </w:t>
            </w:r>
          </w:p>
        </w:tc>
      </w:tr>
      <w:tr w:rsidR="00E376FB" w14:paraId="503C9BB2"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0A2DB288" w14:textId="77777777" w:rsidR="00E376FB" w:rsidRDefault="008A7B2E">
            <w:pPr>
              <w:widowControl w:val="0"/>
              <w:spacing w:line="240" w:lineRule="auto"/>
              <w:rPr>
                <w:sz w:val="18"/>
                <w:szCs w:val="18"/>
              </w:rPr>
            </w:pPr>
            <w:r>
              <w:rPr>
                <w:b/>
                <w:i/>
                <w:sz w:val="20"/>
                <w:szCs w:val="20"/>
              </w:rPr>
              <w:t>4. Leading Group Discussions</w:t>
            </w:r>
          </w:p>
        </w:tc>
      </w:tr>
      <w:tr w:rsidR="00E376FB" w14:paraId="03CB684C" w14:textId="77777777" w:rsidTr="0CD9546C">
        <w:trPr>
          <w:trHeight w:val="380"/>
          <w:jc w:val="center"/>
        </w:trPr>
        <w:tc>
          <w:tcPr>
            <w:tcW w:w="480" w:type="dxa"/>
            <w:shd w:val="clear" w:color="auto" w:fill="auto"/>
            <w:tcMar>
              <w:top w:w="100" w:type="dxa"/>
              <w:left w:w="100" w:type="dxa"/>
              <w:bottom w:w="100" w:type="dxa"/>
              <w:right w:w="100" w:type="dxa"/>
            </w:tcMar>
          </w:tcPr>
          <w:p w14:paraId="3DBECC81" w14:textId="77777777" w:rsidR="00E376FB" w:rsidRDefault="008A7B2E">
            <w:pPr>
              <w:widowControl w:val="0"/>
              <w:spacing w:line="240" w:lineRule="auto"/>
              <w:rPr>
                <w:sz w:val="18"/>
                <w:szCs w:val="18"/>
              </w:rPr>
            </w:pPr>
            <w:r>
              <w:rPr>
                <w:sz w:val="18"/>
                <w:szCs w:val="18"/>
              </w:rPr>
              <w:lastRenderedPageBreak/>
              <w:t>4a</w:t>
            </w:r>
          </w:p>
        </w:tc>
        <w:tc>
          <w:tcPr>
            <w:tcW w:w="5685" w:type="dxa"/>
            <w:shd w:val="clear" w:color="auto" w:fill="auto"/>
            <w:tcMar>
              <w:top w:w="100" w:type="dxa"/>
              <w:left w:w="100" w:type="dxa"/>
              <w:bottom w:w="100" w:type="dxa"/>
              <w:right w:w="100" w:type="dxa"/>
            </w:tcMar>
          </w:tcPr>
          <w:p w14:paraId="34F3AC9F" w14:textId="77777777" w:rsidR="00E376FB" w:rsidRDefault="008A7B2E">
            <w:pPr>
              <w:widowControl w:val="0"/>
              <w:spacing w:line="240" w:lineRule="auto"/>
              <w:rPr>
                <w:i/>
                <w:sz w:val="18"/>
                <w:szCs w:val="18"/>
              </w:rPr>
            </w:pPr>
            <w:r>
              <w:rPr>
                <w:i/>
                <w:sz w:val="18"/>
                <w:szCs w:val="18"/>
              </w:rPr>
              <w:t>Plan for Group Discussions</w:t>
            </w:r>
          </w:p>
        </w:tc>
        <w:tc>
          <w:tcPr>
            <w:tcW w:w="570" w:type="dxa"/>
            <w:shd w:val="clear" w:color="auto" w:fill="auto"/>
            <w:tcMar>
              <w:top w:w="100" w:type="dxa"/>
              <w:left w:w="100" w:type="dxa"/>
              <w:bottom w:w="100" w:type="dxa"/>
              <w:right w:w="100" w:type="dxa"/>
            </w:tcMar>
          </w:tcPr>
          <w:p w14:paraId="3A0FF5F2"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5630AD66"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61829076"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2BA226A1" w14:textId="77777777" w:rsidR="00E376FB" w:rsidRDefault="00E376FB">
            <w:pPr>
              <w:widowControl w:val="0"/>
              <w:spacing w:line="240" w:lineRule="auto"/>
              <w:rPr>
                <w:sz w:val="18"/>
                <w:szCs w:val="18"/>
              </w:rPr>
            </w:pPr>
          </w:p>
        </w:tc>
      </w:tr>
      <w:tr w:rsidR="00E376FB" w14:paraId="5D28079C" w14:textId="77777777" w:rsidTr="0CD9546C">
        <w:trPr>
          <w:trHeight w:val="380"/>
          <w:jc w:val="center"/>
        </w:trPr>
        <w:tc>
          <w:tcPr>
            <w:tcW w:w="480" w:type="dxa"/>
            <w:shd w:val="clear" w:color="auto" w:fill="auto"/>
            <w:tcMar>
              <w:top w:w="100" w:type="dxa"/>
              <w:left w:w="100" w:type="dxa"/>
              <w:bottom w:w="100" w:type="dxa"/>
              <w:right w:w="100" w:type="dxa"/>
            </w:tcMar>
          </w:tcPr>
          <w:p w14:paraId="707326F1" w14:textId="77777777" w:rsidR="00E376FB" w:rsidRDefault="008A7B2E">
            <w:pPr>
              <w:widowControl w:val="0"/>
              <w:spacing w:line="240" w:lineRule="auto"/>
              <w:rPr>
                <w:sz w:val="18"/>
                <w:szCs w:val="18"/>
              </w:rPr>
            </w:pPr>
            <w:r>
              <w:rPr>
                <w:sz w:val="18"/>
                <w:szCs w:val="18"/>
              </w:rPr>
              <w:t>4b</w:t>
            </w:r>
          </w:p>
        </w:tc>
        <w:tc>
          <w:tcPr>
            <w:tcW w:w="5685" w:type="dxa"/>
            <w:shd w:val="clear" w:color="auto" w:fill="auto"/>
            <w:tcMar>
              <w:top w:w="100" w:type="dxa"/>
              <w:left w:w="100" w:type="dxa"/>
              <w:bottom w:w="100" w:type="dxa"/>
              <w:right w:w="100" w:type="dxa"/>
            </w:tcMar>
          </w:tcPr>
          <w:p w14:paraId="4B861CA1" w14:textId="77777777" w:rsidR="00E376FB" w:rsidRDefault="008A7B2E">
            <w:pPr>
              <w:widowControl w:val="0"/>
              <w:spacing w:line="240" w:lineRule="auto"/>
              <w:rPr>
                <w:i/>
                <w:sz w:val="18"/>
                <w:szCs w:val="18"/>
              </w:rPr>
            </w:pPr>
            <w:r>
              <w:rPr>
                <w:i/>
                <w:sz w:val="18"/>
                <w:szCs w:val="18"/>
              </w:rPr>
              <w:t>Launch &amp; Conclude Group Discussions</w:t>
            </w:r>
          </w:p>
        </w:tc>
        <w:tc>
          <w:tcPr>
            <w:tcW w:w="570" w:type="dxa"/>
            <w:shd w:val="clear" w:color="auto" w:fill="auto"/>
            <w:tcMar>
              <w:top w:w="100" w:type="dxa"/>
              <w:left w:w="100" w:type="dxa"/>
              <w:bottom w:w="100" w:type="dxa"/>
              <w:right w:w="100" w:type="dxa"/>
            </w:tcMar>
          </w:tcPr>
          <w:p w14:paraId="17AD93B2"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0DE4B5B7"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66204FF1"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2DBF0D7D" w14:textId="77777777" w:rsidR="00E376FB" w:rsidRDefault="00E376FB">
            <w:pPr>
              <w:widowControl w:val="0"/>
              <w:spacing w:line="240" w:lineRule="auto"/>
              <w:rPr>
                <w:sz w:val="18"/>
                <w:szCs w:val="18"/>
              </w:rPr>
            </w:pPr>
          </w:p>
        </w:tc>
      </w:tr>
      <w:tr w:rsidR="00E376FB" w14:paraId="31F7BD2F" w14:textId="77777777" w:rsidTr="0CD9546C">
        <w:trPr>
          <w:trHeight w:val="380"/>
          <w:jc w:val="center"/>
        </w:trPr>
        <w:tc>
          <w:tcPr>
            <w:tcW w:w="480" w:type="dxa"/>
            <w:shd w:val="clear" w:color="auto" w:fill="auto"/>
            <w:tcMar>
              <w:top w:w="100" w:type="dxa"/>
              <w:left w:w="100" w:type="dxa"/>
              <w:bottom w:w="100" w:type="dxa"/>
              <w:right w:w="100" w:type="dxa"/>
            </w:tcMar>
          </w:tcPr>
          <w:p w14:paraId="38F26586" w14:textId="77777777" w:rsidR="00E376FB" w:rsidRDefault="008A7B2E">
            <w:pPr>
              <w:widowControl w:val="0"/>
              <w:spacing w:line="240" w:lineRule="auto"/>
              <w:rPr>
                <w:sz w:val="18"/>
                <w:szCs w:val="18"/>
              </w:rPr>
            </w:pPr>
            <w:r>
              <w:rPr>
                <w:sz w:val="18"/>
                <w:szCs w:val="18"/>
              </w:rPr>
              <w:t>4c</w:t>
            </w:r>
          </w:p>
        </w:tc>
        <w:tc>
          <w:tcPr>
            <w:tcW w:w="5685" w:type="dxa"/>
            <w:shd w:val="clear" w:color="auto" w:fill="auto"/>
            <w:tcMar>
              <w:top w:w="100" w:type="dxa"/>
              <w:left w:w="100" w:type="dxa"/>
              <w:bottom w:w="100" w:type="dxa"/>
              <w:right w:w="100" w:type="dxa"/>
            </w:tcMar>
          </w:tcPr>
          <w:p w14:paraId="25744A2B" w14:textId="77777777" w:rsidR="00E376FB" w:rsidRDefault="008A7B2E">
            <w:pPr>
              <w:widowControl w:val="0"/>
              <w:spacing w:line="240" w:lineRule="auto"/>
              <w:rPr>
                <w:i/>
                <w:sz w:val="18"/>
                <w:szCs w:val="18"/>
              </w:rPr>
            </w:pPr>
            <w:r>
              <w:rPr>
                <w:i/>
                <w:sz w:val="18"/>
                <w:szCs w:val="18"/>
              </w:rPr>
              <w:t>Orchestrate Discussions</w:t>
            </w:r>
          </w:p>
        </w:tc>
        <w:tc>
          <w:tcPr>
            <w:tcW w:w="570" w:type="dxa"/>
            <w:shd w:val="clear" w:color="auto" w:fill="auto"/>
            <w:tcMar>
              <w:top w:w="100" w:type="dxa"/>
              <w:left w:w="100" w:type="dxa"/>
              <w:bottom w:w="100" w:type="dxa"/>
              <w:right w:w="100" w:type="dxa"/>
            </w:tcMar>
          </w:tcPr>
          <w:p w14:paraId="6B62F1B3"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02F2C34E"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680A4E5D"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19219836" w14:textId="77777777" w:rsidR="00E376FB" w:rsidRDefault="00E376FB">
            <w:pPr>
              <w:widowControl w:val="0"/>
              <w:spacing w:line="240" w:lineRule="auto"/>
              <w:rPr>
                <w:sz w:val="18"/>
                <w:szCs w:val="18"/>
              </w:rPr>
            </w:pPr>
          </w:p>
        </w:tc>
      </w:tr>
      <w:tr w:rsidR="00E376FB" w14:paraId="291E435A"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0B85FFDF" w14:textId="77777777" w:rsidR="00E376FB" w:rsidRDefault="008A7B2E" w:rsidP="0CD9546C">
            <w:pPr>
              <w:widowControl w:val="0"/>
              <w:spacing w:line="240" w:lineRule="auto"/>
              <w:rPr>
                <w:b/>
                <w:bCs/>
                <w:i/>
                <w:iCs/>
                <w:sz w:val="20"/>
                <w:szCs w:val="20"/>
                <w:lang w:val="en-US"/>
              </w:rPr>
            </w:pPr>
            <w:r w:rsidRPr="0CD9546C">
              <w:rPr>
                <w:b/>
                <w:bCs/>
                <w:sz w:val="18"/>
                <w:szCs w:val="18"/>
                <w:lang w:val="en-US"/>
              </w:rPr>
              <w:t xml:space="preserve">Additional comments and suggestions: </w:t>
            </w:r>
          </w:p>
        </w:tc>
      </w:tr>
      <w:tr w:rsidR="00E376FB" w14:paraId="5BA7F270"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2BF2BAD9" w14:textId="77777777" w:rsidR="00E376FB" w:rsidRDefault="008A7B2E">
            <w:pPr>
              <w:widowControl w:val="0"/>
              <w:spacing w:line="240" w:lineRule="auto"/>
              <w:rPr>
                <w:b/>
                <w:i/>
                <w:sz w:val="20"/>
                <w:szCs w:val="20"/>
              </w:rPr>
            </w:pPr>
            <w:r>
              <w:rPr>
                <w:b/>
                <w:i/>
                <w:sz w:val="20"/>
                <w:szCs w:val="20"/>
              </w:rPr>
              <w:t>5.  Social Justice Standards</w:t>
            </w:r>
          </w:p>
        </w:tc>
      </w:tr>
      <w:tr w:rsidR="00E376FB" w14:paraId="3454FD07" w14:textId="77777777" w:rsidTr="0CD9546C">
        <w:trPr>
          <w:trHeight w:val="380"/>
          <w:jc w:val="center"/>
        </w:trPr>
        <w:tc>
          <w:tcPr>
            <w:tcW w:w="480" w:type="dxa"/>
            <w:shd w:val="clear" w:color="auto" w:fill="auto"/>
            <w:tcMar>
              <w:top w:w="100" w:type="dxa"/>
              <w:left w:w="100" w:type="dxa"/>
              <w:bottom w:w="100" w:type="dxa"/>
              <w:right w:w="100" w:type="dxa"/>
            </w:tcMar>
          </w:tcPr>
          <w:p w14:paraId="7E7A2CB2" w14:textId="77777777" w:rsidR="00E376FB" w:rsidRDefault="008A7B2E">
            <w:pPr>
              <w:widowControl w:val="0"/>
              <w:spacing w:line="240" w:lineRule="auto"/>
              <w:rPr>
                <w:sz w:val="18"/>
                <w:szCs w:val="18"/>
              </w:rPr>
            </w:pPr>
            <w:r>
              <w:rPr>
                <w:sz w:val="18"/>
                <w:szCs w:val="18"/>
              </w:rPr>
              <w:t>5a</w:t>
            </w:r>
          </w:p>
        </w:tc>
        <w:tc>
          <w:tcPr>
            <w:tcW w:w="5685" w:type="dxa"/>
            <w:shd w:val="clear" w:color="auto" w:fill="auto"/>
            <w:tcMar>
              <w:top w:w="100" w:type="dxa"/>
              <w:left w:w="100" w:type="dxa"/>
              <w:bottom w:w="100" w:type="dxa"/>
              <w:right w:w="100" w:type="dxa"/>
            </w:tcMar>
          </w:tcPr>
          <w:p w14:paraId="10F4511E" w14:textId="77777777" w:rsidR="00E376FB" w:rsidRDefault="008A7B2E">
            <w:pPr>
              <w:widowControl w:val="0"/>
              <w:spacing w:line="240" w:lineRule="auto"/>
              <w:rPr>
                <w:i/>
                <w:sz w:val="18"/>
                <w:szCs w:val="18"/>
              </w:rPr>
            </w:pPr>
            <w:r>
              <w:rPr>
                <w:i/>
                <w:sz w:val="18"/>
                <w:szCs w:val="18"/>
              </w:rPr>
              <w:t>Support Students’ Positive Identity Development</w:t>
            </w:r>
          </w:p>
        </w:tc>
        <w:tc>
          <w:tcPr>
            <w:tcW w:w="570" w:type="dxa"/>
            <w:shd w:val="clear" w:color="auto" w:fill="auto"/>
            <w:tcMar>
              <w:top w:w="100" w:type="dxa"/>
              <w:left w:w="100" w:type="dxa"/>
              <w:bottom w:w="100" w:type="dxa"/>
              <w:right w:w="100" w:type="dxa"/>
            </w:tcMar>
          </w:tcPr>
          <w:p w14:paraId="296FEF7D"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7194DBDC"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769D0D3C"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54CD245A" w14:textId="77777777" w:rsidR="00E376FB" w:rsidRDefault="00E376FB">
            <w:pPr>
              <w:widowControl w:val="0"/>
              <w:spacing w:line="240" w:lineRule="auto"/>
              <w:rPr>
                <w:sz w:val="18"/>
                <w:szCs w:val="18"/>
              </w:rPr>
            </w:pPr>
          </w:p>
        </w:tc>
      </w:tr>
      <w:tr w:rsidR="00E376FB" w14:paraId="35E5438B" w14:textId="77777777" w:rsidTr="0CD9546C">
        <w:trPr>
          <w:trHeight w:val="380"/>
          <w:jc w:val="center"/>
        </w:trPr>
        <w:tc>
          <w:tcPr>
            <w:tcW w:w="480" w:type="dxa"/>
            <w:shd w:val="clear" w:color="auto" w:fill="auto"/>
            <w:tcMar>
              <w:top w:w="100" w:type="dxa"/>
              <w:left w:w="100" w:type="dxa"/>
              <w:bottom w:w="100" w:type="dxa"/>
              <w:right w:w="100" w:type="dxa"/>
            </w:tcMar>
          </w:tcPr>
          <w:p w14:paraId="7673F451" w14:textId="77777777" w:rsidR="00E376FB" w:rsidRDefault="008A7B2E">
            <w:pPr>
              <w:widowControl w:val="0"/>
              <w:spacing w:line="240" w:lineRule="auto"/>
              <w:rPr>
                <w:sz w:val="18"/>
                <w:szCs w:val="18"/>
              </w:rPr>
            </w:pPr>
            <w:r>
              <w:rPr>
                <w:sz w:val="18"/>
                <w:szCs w:val="18"/>
              </w:rPr>
              <w:t>5b</w:t>
            </w:r>
          </w:p>
        </w:tc>
        <w:tc>
          <w:tcPr>
            <w:tcW w:w="5685" w:type="dxa"/>
            <w:shd w:val="clear" w:color="auto" w:fill="auto"/>
            <w:tcMar>
              <w:top w:w="100" w:type="dxa"/>
              <w:left w:w="100" w:type="dxa"/>
              <w:bottom w:w="100" w:type="dxa"/>
              <w:right w:w="100" w:type="dxa"/>
            </w:tcMar>
          </w:tcPr>
          <w:p w14:paraId="3BC6C1DB" w14:textId="77777777" w:rsidR="00E376FB" w:rsidRDefault="008A7B2E">
            <w:pPr>
              <w:widowControl w:val="0"/>
              <w:spacing w:line="240" w:lineRule="auto"/>
              <w:rPr>
                <w:i/>
                <w:sz w:val="18"/>
                <w:szCs w:val="18"/>
              </w:rPr>
            </w:pPr>
            <w:r>
              <w:rPr>
                <w:i/>
                <w:sz w:val="18"/>
                <w:szCs w:val="18"/>
              </w:rPr>
              <w:t>Value Diversity</w:t>
            </w:r>
          </w:p>
        </w:tc>
        <w:tc>
          <w:tcPr>
            <w:tcW w:w="570" w:type="dxa"/>
            <w:shd w:val="clear" w:color="auto" w:fill="auto"/>
            <w:tcMar>
              <w:top w:w="100" w:type="dxa"/>
              <w:left w:w="100" w:type="dxa"/>
              <w:bottom w:w="100" w:type="dxa"/>
              <w:right w:w="100" w:type="dxa"/>
            </w:tcMar>
          </w:tcPr>
          <w:p w14:paraId="1231BE67"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36FEB5B0"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30D7AA69"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7196D064" w14:textId="77777777" w:rsidR="00E376FB" w:rsidRDefault="00E376FB">
            <w:pPr>
              <w:widowControl w:val="0"/>
              <w:spacing w:line="240" w:lineRule="auto"/>
              <w:rPr>
                <w:sz w:val="18"/>
                <w:szCs w:val="18"/>
              </w:rPr>
            </w:pPr>
          </w:p>
        </w:tc>
      </w:tr>
      <w:tr w:rsidR="00E376FB" w14:paraId="5CE4B51B" w14:textId="77777777" w:rsidTr="0CD9546C">
        <w:trPr>
          <w:trHeight w:val="380"/>
          <w:jc w:val="center"/>
        </w:trPr>
        <w:tc>
          <w:tcPr>
            <w:tcW w:w="480" w:type="dxa"/>
            <w:shd w:val="clear" w:color="auto" w:fill="auto"/>
            <w:tcMar>
              <w:top w:w="100" w:type="dxa"/>
              <w:left w:w="100" w:type="dxa"/>
              <w:bottom w:w="100" w:type="dxa"/>
              <w:right w:w="100" w:type="dxa"/>
            </w:tcMar>
          </w:tcPr>
          <w:p w14:paraId="3B72EA58" w14:textId="77777777" w:rsidR="00E376FB" w:rsidRDefault="008A7B2E">
            <w:pPr>
              <w:widowControl w:val="0"/>
              <w:spacing w:line="240" w:lineRule="auto"/>
              <w:rPr>
                <w:sz w:val="18"/>
                <w:szCs w:val="18"/>
              </w:rPr>
            </w:pPr>
            <w:r>
              <w:rPr>
                <w:sz w:val="18"/>
                <w:szCs w:val="18"/>
              </w:rPr>
              <w:t>5c</w:t>
            </w:r>
          </w:p>
        </w:tc>
        <w:tc>
          <w:tcPr>
            <w:tcW w:w="5685" w:type="dxa"/>
            <w:shd w:val="clear" w:color="auto" w:fill="auto"/>
            <w:tcMar>
              <w:top w:w="100" w:type="dxa"/>
              <w:left w:w="100" w:type="dxa"/>
              <w:bottom w:w="100" w:type="dxa"/>
              <w:right w:w="100" w:type="dxa"/>
            </w:tcMar>
          </w:tcPr>
          <w:p w14:paraId="58B78549" w14:textId="77777777" w:rsidR="00E376FB" w:rsidRDefault="008A7B2E">
            <w:pPr>
              <w:widowControl w:val="0"/>
              <w:spacing w:line="240" w:lineRule="auto"/>
              <w:rPr>
                <w:i/>
                <w:sz w:val="18"/>
                <w:szCs w:val="18"/>
              </w:rPr>
            </w:pPr>
            <w:r>
              <w:rPr>
                <w:i/>
                <w:sz w:val="18"/>
                <w:szCs w:val="18"/>
              </w:rPr>
              <w:t>Challenge Injustice</w:t>
            </w:r>
          </w:p>
        </w:tc>
        <w:tc>
          <w:tcPr>
            <w:tcW w:w="570" w:type="dxa"/>
            <w:shd w:val="clear" w:color="auto" w:fill="auto"/>
            <w:tcMar>
              <w:top w:w="100" w:type="dxa"/>
              <w:left w:w="100" w:type="dxa"/>
              <w:bottom w:w="100" w:type="dxa"/>
              <w:right w:w="100" w:type="dxa"/>
            </w:tcMar>
          </w:tcPr>
          <w:p w14:paraId="34FF1C98"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6D072C0D"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48A21919"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6BD18F9B" w14:textId="77777777" w:rsidR="00E376FB" w:rsidRDefault="00E376FB">
            <w:pPr>
              <w:widowControl w:val="0"/>
              <w:spacing w:line="240" w:lineRule="auto"/>
              <w:rPr>
                <w:sz w:val="18"/>
                <w:szCs w:val="18"/>
              </w:rPr>
            </w:pPr>
          </w:p>
        </w:tc>
      </w:tr>
      <w:tr w:rsidR="00E376FB" w14:paraId="6E4027FF" w14:textId="77777777" w:rsidTr="0CD9546C">
        <w:trPr>
          <w:trHeight w:val="380"/>
          <w:jc w:val="center"/>
        </w:trPr>
        <w:tc>
          <w:tcPr>
            <w:tcW w:w="480" w:type="dxa"/>
            <w:shd w:val="clear" w:color="auto" w:fill="auto"/>
            <w:tcMar>
              <w:top w:w="100" w:type="dxa"/>
              <w:left w:w="100" w:type="dxa"/>
              <w:bottom w:w="100" w:type="dxa"/>
              <w:right w:w="100" w:type="dxa"/>
            </w:tcMar>
          </w:tcPr>
          <w:p w14:paraId="2FEDFA8F" w14:textId="77777777" w:rsidR="00E376FB" w:rsidRDefault="008A7B2E">
            <w:pPr>
              <w:widowControl w:val="0"/>
              <w:spacing w:line="240" w:lineRule="auto"/>
              <w:rPr>
                <w:sz w:val="18"/>
                <w:szCs w:val="18"/>
              </w:rPr>
            </w:pPr>
            <w:r>
              <w:rPr>
                <w:sz w:val="18"/>
                <w:szCs w:val="18"/>
              </w:rPr>
              <w:t>5d</w:t>
            </w:r>
          </w:p>
        </w:tc>
        <w:tc>
          <w:tcPr>
            <w:tcW w:w="5685" w:type="dxa"/>
            <w:shd w:val="clear" w:color="auto" w:fill="auto"/>
            <w:tcMar>
              <w:top w:w="100" w:type="dxa"/>
              <w:left w:w="100" w:type="dxa"/>
              <w:bottom w:w="100" w:type="dxa"/>
              <w:right w:w="100" w:type="dxa"/>
            </w:tcMar>
          </w:tcPr>
          <w:p w14:paraId="7EE5D793" w14:textId="77777777" w:rsidR="00E376FB" w:rsidRDefault="008A7B2E">
            <w:pPr>
              <w:widowControl w:val="0"/>
              <w:spacing w:line="240" w:lineRule="auto"/>
              <w:rPr>
                <w:i/>
                <w:sz w:val="18"/>
                <w:szCs w:val="18"/>
              </w:rPr>
            </w:pPr>
            <w:r>
              <w:rPr>
                <w:i/>
                <w:sz w:val="18"/>
                <w:szCs w:val="18"/>
              </w:rPr>
              <w:t>Engage Students in Social Action</w:t>
            </w:r>
          </w:p>
        </w:tc>
        <w:tc>
          <w:tcPr>
            <w:tcW w:w="570" w:type="dxa"/>
            <w:shd w:val="clear" w:color="auto" w:fill="auto"/>
            <w:tcMar>
              <w:top w:w="100" w:type="dxa"/>
              <w:left w:w="100" w:type="dxa"/>
              <w:bottom w:w="100" w:type="dxa"/>
              <w:right w:w="100" w:type="dxa"/>
            </w:tcMar>
          </w:tcPr>
          <w:p w14:paraId="238601FE"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0F3CABC7"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5B08B5D1"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16DEB4AB" w14:textId="77777777" w:rsidR="00E376FB" w:rsidRDefault="00E376FB">
            <w:pPr>
              <w:widowControl w:val="0"/>
              <w:spacing w:line="240" w:lineRule="auto"/>
              <w:rPr>
                <w:sz w:val="18"/>
                <w:szCs w:val="18"/>
              </w:rPr>
            </w:pPr>
          </w:p>
        </w:tc>
      </w:tr>
      <w:tr w:rsidR="00E376FB" w14:paraId="3BD44430" w14:textId="77777777" w:rsidTr="0CD9546C">
        <w:trPr>
          <w:trHeight w:val="380"/>
          <w:jc w:val="center"/>
        </w:trPr>
        <w:tc>
          <w:tcPr>
            <w:tcW w:w="14355" w:type="dxa"/>
            <w:gridSpan w:val="6"/>
            <w:shd w:val="clear" w:color="auto" w:fill="auto"/>
            <w:tcMar>
              <w:top w:w="100" w:type="dxa"/>
              <w:left w:w="100" w:type="dxa"/>
              <w:bottom w:w="100" w:type="dxa"/>
              <w:right w:w="100" w:type="dxa"/>
            </w:tcMar>
          </w:tcPr>
          <w:p w14:paraId="3469DAE3" w14:textId="77777777" w:rsidR="00E376FB" w:rsidRDefault="008A7B2E" w:rsidP="0CD9546C">
            <w:pPr>
              <w:widowControl w:val="0"/>
              <w:spacing w:line="240" w:lineRule="auto"/>
              <w:rPr>
                <w:i/>
                <w:iCs/>
                <w:sz w:val="18"/>
                <w:szCs w:val="18"/>
                <w:lang w:val="en-US"/>
              </w:rPr>
            </w:pPr>
            <w:r w:rsidRPr="0CD9546C">
              <w:rPr>
                <w:b/>
                <w:bCs/>
                <w:sz w:val="18"/>
                <w:szCs w:val="18"/>
                <w:lang w:val="en-US"/>
              </w:rPr>
              <w:t xml:space="preserve">Additional comments and suggestions: </w:t>
            </w:r>
          </w:p>
        </w:tc>
      </w:tr>
      <w:tr w:rsidR="00E376FB" w14:paraId="34FB33E4"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68635817" w14:textId="77777777" w:rsidR="00E376FB" w:rsidRDefault="008A7B2E">
            <w:pPr>
              <w:widowControl w:val="0"/>
              <w:spacing w:line="240" w:lineRule="auto"/>
              <w:rPr>
                <w:b/>
                <w:i/>
                <w:sz w:val="20"/>
                <w:szCs w:val="20"/>
              </w:rPr>
            </w:pPr>
            <w:r>
              <w:rPr>
                <w:b/>
                <w:i/>
                <w:sz w:val="20"/>
                <w:szCs w:val="20"/>
              </w:rPr>
              <w:t xml:space="preserve">6. </w:t>
            </w:r>
            <w:r>
              <w:rPr>
                <w:i/>
                <w:sz w:val="18"/>
                <w:szCs w:val="18"/>
              </w:rPr>
              <w:t xml:space="preserve"> </w:t>
            </w:r>
            <w:r>
              <w:rPr>
                <w:b/>
                <w:i/>
                <w:sz w:val="20"/>
                <w:szCs w:val="20"/>
              </w:rPr>
              <w:t>Develop as a Professional Educator</w:t>
            </w:r>
          </w:p>
        </w:tc>
      </w:tr>
      <w:tr w:rsidR="00E376FB" w14:paraId="5080769C" w14:textId="77777777" w:rsidTr="0CD9546C">
        <w:trPr>
          <w:trHeight w:val="380"/>
          <w:jc w:val="center"/>
        </w:trPr>
        <w:tc>
          <w:tcPr>
            <w:tcW w:w="480" w:type="dxa"/>
            <w:shd w:val="clear" w:color="auto" w:fill="auto"/>
            <w:tcMar>
              <w:top w:w="100" w:type="dxa"/>
              <w:left w:w="100" w:type="dxa"/>
              <w:bottom w:w="100" w:type="dxa"/>
              <w:right w:w="100" w:type="dxa"/>
            </w:tcMar>
          </w:tcPr>
          <w:p w14:paraId="2BAA2975" w14:textId="77777777" w:rsidR="00E376FB" w:rsidRDefault="008A7B2E">
            <w:pPr>
              <w:widowControl w:val="0"/>
              <w:spacing w:line="240" w:lineRule="auto"/>
              <w:rPr>
                <w:i/>
                <w:sz w:val="18"/>
                <w:szCs w:val="18"/>
              </w:rPr>
            </w:pPr>
            <w:r>
              <w:rPr>
                <w:i/>
                <w:sz w:val="18"/>
                <w:szCs w:val="18"/>
              </w:rPr>
              <w:t xml:space="preserve">6a </w:t>
            </w:r>
          </w:p>
        </w:tc>
        <w:tc>
          <w:tcPr>
            <w:tcW w:w="5685" w:type="dxa"/>
            <w:shd w:val="clear" w:color="auto" w:fill="auto"/>
            <w:tcMar>
              <w:top w:w="100" w:type="dxa"/>
              <w:left w:w="100" w:type="dxa"/>
              <w:bottom w:w="100" w:type="dxa"/>
              <w:right w:w="100" w:type="dxa"/>
            </w:tcMar>
          </w:tcPr>
          <w:p w14:paraId="772483D9" w14:textId="77777777" w:rsidR="00E376FB" w:rsidRDefault="008A7B2E">
            <w:pPr>
              <w:widowControl w:val="0"/>
              <w:spacing w:line="240" w:lineRule="auto"/>
              <w:rPr>
                <w:i/>
                <w:sz w:val="18"/>
                <w:szCs w:val="18"/>
              </w:rPr>
            </w:pPr>
            <w:r>
              <w:rPr>
                <w:i/>
                <w:sz w:val="18"/>
                <w:szCs w:val="18"/>
              </w:rPr>
              <w:t>Reflects on own teaching practice</w:t>
            </w:r>
          </w:p>
        </w:tc>
        <w:tc>
          <w:tcPr>
            <w:tcW w:w="570" w:type="dxa"/>
            <w:shd w:val="clear" w:color="auto" w:fill="auto"/>
            <w:tcMar>
              <w:top w:w="100" w:type="dxa"/>
              <w:left w:w="100" w:type="dxa"/>
              <w:bottom w:w="100" w:type="dxa"/>
              <w:right w:w="100" w:type="dxa"/>
            </w:tcMar>
          </w:tcPr>
          <w:p w14:paraId="0AD9C6F4"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4B1F511A"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65F9C3DC"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5023141B" w14:textId="77777777" w:rsidR="00E376FB" w:rsidRDefault="00E376FB">
            <w:pPr>
              <w:widowControl w:val="0"/>
              <w:spacing w:line="240" w:lineRule="auto"/>
              <w:rPr>
                <w:sz w:val="18"/>
                <w:szCs w:val="18"/>
              </w:rPr>
            </w:pPr>
          </w:p>
        </w:tc>
      </w:tr>
      <w:tr w:rsidR="00E376FB" w14:paraId="12E88D28" w14:textId="77777777" w:rsidTr="0CD9546C">
        <w:trPr>
          <w:trHeight w:val="380"/>
          <w:jc w:val="center"/>
        </w:trPr>
        <w:tc>
          <w:tcPr>
            <w:tcW w:w="480" w:type="dxa"/>
            <w:shd w:val="clear" w:color="auto" w:fill="auto"/>
            <w:tcMar>
              <w:top w:w="100" w:type="dxa"/>
              <w:left w:w="100" w:type="dxa"/>
              <w:bottom w:w="100" w:type="dxa"/>
              <w:right w:w="100" w:type="dxa"/>
            </w:tcMar>
          </w:tcPr>
          <w:p w14:paraId="0EC740D9" w14:textId="77777777" w:rsidR="00E376FB" w:rsidRDefault="008A7B2E">
            <w:pPr>
              <w:widowControl w:val="0"/>
              <w:spacing w:line="240" w:lineRule="auto"/>
              <w:rPr>
                <w:i/>
                <w:sz w:val="18"/>
                <w:szCs w:val="18"/>
              </w:rPr>
            </w:pPr>
            <w:r>
              <w:rPr>
                <w:i/>
                <w:sz w:val="18"/>
                <w:szCs w:val="18"/>
              </w:rPr>
              <w:t xml:space="preserve">6b </w:t>
            </w:r>
          </w:p>
        </w:tc>
        <w:tc>
          <w:tcPr>
            <w:tcW w:w="5685" w:type="dxa"/>
            <w:shd w:val="clear" w:color="auto" w:fill="auto"/>
            <w:tcMar>
              <w:top w:w="100" w:type="dxa"/>
              <w:left w:w="100" w:type="dxa"/>
              <w:bottom w:w="100" w:type="dxa"/>
              <w:right w:w="100" w:type="dxa"/>
            </w:tcMar>
          </w:tcPr>
          <w:p w14:paraId="4549F9E0" w14:textId="77777777" w:rsidR="00E376FB" w:rsidRDefault="008A7B2E" w:rsidP="0CD9546C">
            <w:pPr>
              <w:widowControl w:val="0"/>
              <w:spacing w:line="240" w:lineRule="auto"/>
              <w:rPr>
                <w:i/>
                <w:iCs/>
                <w:sz w:val="18"/>
                <w:szCs w:val="18"/>
                <w:lang w:val="en-US"/>
              </w:rPr>
            </w:pPr>
            <w:r w:rsidRPr="0CD9546C">
              <w:rPr>
                <w:i/>
                <w:iCs/>
                <w:sz w:val="18"/>
                <w:szCs w:val="18"/>
                <w:lang w:val="en-US"/>
              </w:rPr>
              <w:t>Establishes professional learning goals and works towards attaining them</w:t>
            </w:r>
          </w:p>
        </w:tc>
        <w:tc>
          <w:tcPr>
            <w:tcW w:w="570" w:type="dxa"/>
            <w:shd w:val="clear" w:color="auto" w:fill="auto"/>
            <w:tcMar>
              <w:top w:w="100" w:type="dxa"/>
              <w:left w:w="100" w:type="dxa"/>
              <w:bottom w:w="100" w:type="dxa"/>
              <w:right w:w="100" w:type="dxa"/>
            </w:tcMar>
          </w:tcPr>
          <w:p w14:paraId="1F3B1409"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562C75D1"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664355AD"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1A965116" w14:textId="77777777" w:rsidR="00E376FB" w:rsidRDefault="00E376FB">
            <w:pPr>
              <w:widowControl w:val="0"/>
              <w:spacing w:line="240" w:lineRule="auto"/>
              <w:rPr>
                <w:sz w:val="18"/>
                <w:szCs w:val="18"/>
              </w:rPr>
            </w:pPr>
          </w:p>
        </w:tc>
      </w:tr>
      <w:tr w:rsidR="00E376FB" w14:paraId="503B3B11" w14:textId="77777777" w:rsidTr="0CD9546C">
        <w:trPr>
          <w:trHeight w:val="380"/>
          <w:jc w:val="center"/>
        </w:trPr>
        <w:tc>
          <w:tcPr>
            <w:tcW w:w="480" w:type="dxa"/>
            <w:shd w:val="clear" w:color="auto" w:fill="auto"/>
            <w:tcMar>
              <w:top w:w="100" w:type="dxa"/>
              <w:left w:w="100" w:type="dxa"/>
              <w:bottom w:w="100" w:type="dxa"/>
              <w:right w:w="100" w:type="dxa"/>
            </w:tcMar>
          </w:tcPr>
          <w:p w14:paraId="1736A1CD" w14:textId="77777777" w:rsidR="00E376FB" w:rsidRDefault="008A7B2E">
            <w:pPr>
              <w:widowControl w:val="0"/>
              <w:spacing w:line="240" w:lineRule="auto"/>
              <w:rPr>
                <w:i/>
                <w:sz w:val="18"/>
                <w:szCs w:val="18"/>
              </w:rPr>
            </w:pPr>
            <w:r>
              <w:rPr>
                <w:i/>
                <w:sz w:val="18"/>
                <w:szCs w:val="18"/>
              </w:rPr>
              <w:t>6c</w:t>
            </w:r>
          </w:p>
        </w:tc>
        <w:tc>
          <w:tcPr>
            <w:tcW w:w="5685" w:type="dxa"/>
            <w:shd w:val="clear" w:color="auto" w:fill="auto"/>
            <w:tcMar>
              <w:top w:w="100" w:type="dxa"/>
              <w:left w:w="100" w:type="dxa"/>
              <w:bottom w:w="100" w:type="dxa"/>
              <w:right w:w="100" w:type="dxa"/>
            </w:tcMar>
          </w:tcPr>
          <w:p w14:paraId="4B097105" w14:textId="77777777" w:rsidR="00E376FB" w:rsidRDefault="008A7B2E">
            <w:pPr>
              <w:widowControl w:val="0"/>
              <w:spacing w:line="240" w:lineRule="auto"/>
              <w:rPr>
                <w:i/>
                <w:sz w:val="18"/>
                <w:szCs w:val="18"/>
              </w:rPr>
            </w:pPr>
            <w:r>
              <w:rPr>
                <w:i/>
                <w:sz w:val="18"/>
                <w:szCs w:val="18"/>
              </w:rPr>
              <w:t>Takes responsibility for student learning</w:t>
            </w:r>
          </w:p>
        </w:tc>
        <w:tc>
          <w:tcPr>
            <w:tcW w:w="570" w:type="dxa"/>
            <w:shd w:val="clear" w:color="auto" w:fill="auto"/>
            <w:tcMar>
              <w:top w:w="100" w:type="dxa"/>
              <w:left w:w="100" w:type="dxa"/>
              <w:bottom w:w="100" w:type="dxa"/>
              <w:right w:w="100" w:type="dxa"/>
            </w:tcMar>
          </w:tcPr>
          <w:p w14:paraId="7DF4E37C"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44FB30F8"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1DA6542E"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3041E394" w14:textId="77777777" w:rsidR="00E376FB" w:rsidRDefault="00E376FB">
            <w:pPr>
              <w:widowControl w:val="0"/>
              <w:spacing w:line="240" w:lineRule="auto"/>
              <w:rPr>
                <w:sz w:val="18"/>
                <w:szCs w:val="18"/>
              </w:rPr>
            </w:pPr>
          </w:p>
        </w:tc>
      </w:tr>
      <w:tr w:rsidR="00E376FB" w14:paraId="3264AF4A" w14:textId="77777777" w:rsidTr="0CD9546C">
        <w:trPr>
          <w:trHeight w:val="380"/>
          <w:jc w:val="center"/>
        </w:trPr>
        <w:tc>
          <w:tcPr>
            <w:tcW w:w="480" w:type="dxa"/>
            <w:shd w:val="clear" w:color="auto" w:fill="auto"/>
            <w:tcMar>
              <w:top w:w="100" w:type="dxa"/>
              <w:left w:w="100" w:type="dxa"/>
              <w:bottom w:w="100" w:type="dxa"/>
              <w:right w:w="100" w:type="dxa"/>
            </w:tcMar>
          </w:tcPr>
          <w:p w14:paraId="39495895" w14:textId="77777777" w:rsidR="00E376FB" w:rsidRDefault="008A7B2E">
            <w:pPr>
              <w:widowControl w:val="0"/>
              <w:spacing w:line="240" w:lineRule="auto"/>
              <w:rPr>
                <w:i/>
                <w:sz w:val="18"/>
                <w:szCs w:val="18"/>
              </w:rPr>
            </w:pPr>
            <w:r>
              <w:rPr>
                <w:i/>
                <w:sz w:val="18"/>
                <w:szCs w:val="18"/>
              </w:rPr>
              <w:t>6d</w:t>
            </w:r>
          </w:p>
        </w:tc>
        <w:tc>
          <w:tcPr>
            <w:tcW w:w="5685" w:type="dxa"/>
            <w:shd w:val="clear" w:color="auto" w:fill="auto"/>
            <w:tcMar>
              <w:top w:w="100" w:type="dxa"/>
              <w:left w:w="100" w:type="dxa"/>
              <w:bottom w:w="100" w:type="dxa"/>
              <w:right w:w="100" w:type="dxa"/>
            </w:tcMar>
          </w:tcPr>
          <w:p w14:paraId="09114D3B" w14:textId="77777777" w:rsidR="00E376FB" w:rsidRDefault="008A7B2E" w:rsidP="0CD9546C">
            <w:pPr>
              <w:widowControl w:val="0"/>
              <w:spacing w:line="240" w:lineRule="auto"/>
              <w:rPr>
                <w:i/>
                <w:iCs/>
                <w:sz w:val="18"/>
                <w:szCs w:val="18"/>
                <w:lang w:val="en-US"/>
              </w:rPr>
            </w:pPr>
            <w:r w:rsidRPr="0CD9546C">
              <w:rPr>
                <w:rFonts w:ascii="Times New Roman" w:eastAsia="Times New Roman" w:hAnsi="Times New Roman" w:cs="Times New Roman"/>
                <w:i/>
                <w:iCs/>
                <w:sz w:val="18"/>
                <w:szCs w:val="18"/>
                <w:lang w:val="en-US"/>
              </w:rPr>
              <w:t>Understands and carries out professional responsibilities, demonstrates professional conduct and moral fitness</w:t>
            </w:r>
          </w:p>
        </w:tc>
        <w:tc>
          <w:tcPr>
            <w:tcW w:w="570" w:type="dxa"/>
            <w:shd w:val="clear" w:color="auto" w:fill="auto"/>
            <w:tcMar>
              <w:top w:w="100" w:type="dxa"/>
              <w:left w:w="100" w:type="dxa"/>
              <w:bottom w:w="100" w:type="dxa"/>
              <w:right w:w="100" w:type="dxa"/>
            </w:tcMar>
          </w:tcPr>
          <w:p w14:paraId="722B00AE"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42C6D796"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6E1831B3"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54E11D2A" w14:textId="77777777" w:rsidR="00E376FB" w:rsidRDefault="00E376FB">
            <w:pPr>
              <w:widowControl w:val="0"/>
              <w:spacing w:line="240" w:lineRule="auto"/>
              <w:rPr>
                <w:sz w:val="18"/>
                <w:szCs w:val="18"/>
              </w:rPr>
            </w:pPr>
          </w:p>
        </w:tc>
      </w:tr>
      <w:tr w:rsidR="00E376FB" w14:paraId="28A944EB"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10662455" w14:textId="77777777" w:rsidR="00E376FB" w:rsidRDefault="008A7B2E" w:rsidP="0CD9546C">
            <w:pPr>
              <w:widowControl w:val="0"/>
              <w:spacing w:line="240" w:lineRule="auto"/>
              <w:rPr>
                <w:b/>
                <w:bCs/>
                <w:i/>
                <w:iCs/>
                <w:sz w:val="20"/>
                <w:szCs w:val="20"/>
                <w:lang w:val="en-US"/>
              </w:rPr>
            </w:pPr>
            <w:r w:rsidRPr="0CD9546C">
              <w:rPr>
                <w:b/>
                <w:bCs/>
                <w:sz w:val="18"/>
                <w:szCs w:val="18"/>
                <w:lang w:val="en-US"/>
              </w:rPr>
              <w:t xml:space="preserve">Additional comments and suggestions: </w:t>
            </w:r>
          </w:p>
        </w:tc>
      </w:tr>
    </w:tbl>
    <w:p w14:paraId="31126E5D" w14:textId="77777777" w:rsidR="00E376FB" w:rsidRDefault="008A7B2E">
      <w:pPr>
        <w:spacing w:line="240" w:lineRule="auto"/>
        <w:rPr>
          <w:sz w:val="18"/>
          <w:szCs w:val="18"/>
        </w:rPr>
      </w:pPr>
      <w:r>
        <w:br w:type="page"/>
      </w:r>
    </w:p>
    <w:tbl>
      <w:tblPr>
        <w:tblStyle w:val="a2"/>
        <w:tblW w:w="143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5685"/>
        <w:gridCol w:w="570"/>
        <w:gridCol w:w="690"/>
        <w:gridCol w:w="600"/>
        <w:gridCol w:w="6330"/>
      </w:tblGrid>
      <w:tr w:rsidR="00E376FB" w14:paraId="4185269E"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34CB8021" w14:textId="77777777" w:rsidR="00E376FB" w:rsidRDefault="008A7B2E">
            <w:pPr>
              <w:widowControl w:val="0"/>
              <w:spacing w:line="240" w:lineRule="auto"/>
              <w:rPr>
                <w:b/>
                <w:i/>
                <w:sz w:val="20"/>
                <w:szCs w:val="20"/>
              </w:rPr>
            </w:pPr>
            <w:r>
              <w:rPr>
                <w:b/>
                <w:i/>
                <w:sz w:val="20"/>
                <w:szCs w:val="20"/>
              </w:rPr>
              <w:lastRenderedPageBreak/>
              <w:t xml:space="preserve">7. </w:t>
            </w:r>
            <w:r>
              <w:rPr>
                <w:i/>
                <w:sz w:val="18"/>
                <w:szCs w:val="18"/>
              </w:rPr>
              <w:t xml:space="preserve"> </w:t>
            </w:r>
            <w:hyperlink r:id="rId7">
              <w:r>
                <w:rPr>
                  <w:b/>
                  <w:i/>
                  <w:color w:val="1155CC"/>
                  <w:sz w:val="20"/>
                  <w:szCs w:val="20"/>
                  <w:u w:val="single"/>
                </w:rPr>
                <w:t>Effective Literacy Instruction for All Students</w:t>
              </w:r>
            </w:hyperlink>
          </w:p>
        </w:tc>
      </w:tr>
      <w:tr w:rsidR="00E376FB" w14:paraId="097FD95B" w14:textId="77777777" w:rsidTr="0CD9546C">
        <w:trPr>
          <w:trHeight w:val="380"/>
          <w:jc w:val="center"/>
        </w:trPr>
        <w:tc>
          <w:tcPr>
            <w:tcW w:w="480" w:type="dxa"/>
            <w:shd w:val="clear" w:color="auto" w:fill="auto"/>
            <w:tcMar>
              <w:top w:w="100" w:type="dxa"/>
              <w:left w:w="100" w:type="dxa"/>
              <w:bottom w:w="100" w:type="dxa"/>
              <w:right w:w="100" w:type="dxa"/>
            </w:tcMar>
          </w:tcPr>
          <w:p w14:paraId="4566F55D" w14:textId="77777777" w:rsidR="00E376FB" w:rsidRDefault="008A7B2E">
            <w:pPr>
              <w:widowControl w:val="0"/>
              <w:spacing w:line="240" w:lineRule="auto"/>
              <w:rPr>
                <w:i/>
                <w:sz w:val="18"/>
                <w:szCs w:val="18"/>
              </w:rPr>
            </w:pPr>
            <w:r>
              <w:rPr>
                <w:i/>
                <w:sz w:val="18"/>
                <w:szCs w:val="18"/>
              </w:rPr>
              <w:t>7.1</w:t>
            </w:r>
          </w:p>
        </w:tc>
        <w:tc>
          <w:tcPr>
            <w:tcW w:w="5685" w:type="dxa"/>
            <w:shd w:val="clear" w:color="auto" w:fill="auto"/>
            <w:tcMar>
              <w:top w:w="100" w:type="dxa"/>
              <w:left w:w="100" w:type="dxa"/>
              <w:bottom w:w="100" w:type="dxa"/>
              <w:right w:w="100" w:type="dxa"/>
            </w:tcMar>
          </w:tcPr>
          <w:p w14:paraId="0980E860" w14:textId="77777777" w:rsidR="00E376FB" w:rsidRDefault="008A7B2E">
            <w:pPr>
              <w:widowControl w:val="0"/>
              <w:spacing w:line="216" w:lineRule="auto"/>
              <w:rPr>
                <w:i/>
                <w:sz w:val="18"/>
                <w:szCs w:val="18"/>
              </w:rPr>
            </w:pPr>
            <w:r>
              <w:rPr>
                <w:i/>
                <w:sz w:val="18"/>
                <w:szCs w:val="18"/>
              </w:rPr>
              <w:t>Meaning Making- Standards-based instruction, Framework themes</w:t>
            </w:r>
          </w:p>
        </w:tc>
        <w:tc>
          <w:tcPr>
            <w:tcW w:w="570" w:type="dxa"/>
            <w:shd w:val="clear" w:color="auto" w:fill="auto"/>
            <w:tcMar>
              <w:top w:w="100" w:type="dxa"/>
              <w:left w:w="100" w:type="dxa"/>
              <w:bottom w:w="100" w:type="dxa"/>
              <w:right w:w="100" w:type="dxa"/>
            </w:tcMar>
          </w:tcPr>
          <w:p w14:paraId="2DE403A5"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62431CDC"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49E398E2"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16287F21" w14:textId="77777777" w:rsidR="00E376FB" w:rsidRDefault="00E376FB">
            <w:pPr>
              <w:widowControl w:val="0"/>
              <w:spacing w:line="240" w:lineRule="auto"/>
              <w:rPr>
                <w:sz w:val="18"/>
                <w:szCs w:val="18"/>
              </w:rPr>
            </w:pPr>
          </w:p>
        </w:tc>
      </w:tr>
      <w:tr w:rsidR="00E376FB" w14:paraId="3165C7C2" w14:textId="77777777" w:rsidTr="0CD9546C">
        <w:trPr>
          <w:trHeight w:val="380"/>
          <w:jc w:val="center"/>
        </w:trPr>
        <w:tc>
          <w:tcPr>
            <w:tcW w:w="480" w:type="dxa"/>
            <w:shd w:val="clear" w:color="auto" w:fill="auto"/>
            <w:tcMar>
              <w:top w:w="100" w:type="dxa"/>
              <w:left w:w="100" w:type="dxa"/>
              <w:bottom w:w="100" w:type="dxa"/>
              <w:right w:w="100" w:type="dxa"/>
            </w:tcMar>
          </w:tcPr>
          <w:p w14:paraId="33FEB448" w14:textId="77777777" w:rsidR="00E376FB" w:rsidRDefault="008A7B2E">
            <w:pPr>
              <w:widowControl w:val="0"/>
              <w:spacing w:line="240" w:lineRule="auto"/>
              <w:rPr>
                <w:i/>
                <w:sz w:val="18"/>
                <w:szCs w:val="18"/>
              </w:rPr>
            </w:pPr>
            <w:r>
              <w:rPr>
                <w:i/>
                <w:sz w:val="18"/>
                <w:szCs w:val="18"/>
              </w:rPr>
              <w:t>7.2</w:t>
            </w:r>
          </w:p>
        </w:tc>
        <w:tc>
          <w:tcPr>
            <w:tcW w:w="5685" w:type="dxa"/>
            <w:shd w:val="clear" w:color="auto" w:fill="auto"/>
            <w:tcMar>
              <w:top w:w="100" w:type="dxa"/>
              <w:left w:w="100" w:type="dxa"/>
              <w:bottom w:w="100" w:type="dxa"/>
              <w:right w:w="100" w:type="dxa"/>
            </w:tcMar>
          </w:tcPr>
          <w:p w14:paraId="45E6D297" w14:textId="77777777" w:rsidR="00E376FB" w:rsidRDefault="008A7B2E">
            <w:pPr>
              <w:widowControl w:val="0"/>
              <w:spacing w:line="216" w:lineRule="auto"/>
              <w:rPr>
                <w:i/>
                <w:sz w:val="18"/>
                <w:szCs w:val="18"/>
              </w:rPr>
            </w:pPr>
            <w:r>
              <w:rPr>
                <w:i/>
                <w:sz w:val="18"/>
                <w:szCs w:val="18"/>
              </w:rPr>
              <w:t>Literacy instruction for students with disabilities</w:t>
            </w:r>
          </w:p>
        </w:tc>
        <w:tc>
          <w:tcPr>
            <w:tcW w:w="570" w:type="dxa"/>
            <w:shd w:val="clear" w:color="auto" w:fill="auto"/>
            <w:tcMar>
              <w:top w:w="100" w:type="dxa"/>
              <w:left w:w="100" w:type="dxa"/>
              <w:bottom w:w="100" w:type="dxa"/>
              <w:right w:w="100" w:type="dxa"/>
            </w:tcMar>
          </w:tcPr>
          <w:p w14:paraId="5BE93A62"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384BA73E"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34B3F2EB"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7D34F5C7" w14:textId="77777777" w:rsidR="00E376FB" w:rsidRDefault="00E376FB">
            <w:pPr>
              <w:widowControl w:val="0"/>
              <w:spacing w:line="240" w:lineRule="auto"/>
              <w:rPr>
                <w:sz w:val="18"/>
                <w:szCs w:val="18"/>
              </w:rPr>
            </w:pPr>
          </w:p>
        </w:tc>
      </w:tr>
      <w:tr w:rsidR="00E376FB" w14:paraId="502805B3" w14:textId="77777777" w:rsidTr="0CD9546C">
        <w:trPr>
          <w:trHeight w:val="380"/>
          <w:jc w:val="center"/>
        </w:trPr>
        <w:tc>
          <w:tcPr>
            <w:tcW w:w="480" w:type="dxa"/>
            <w:shd w:val="clear" w:color="auto" w:fill="auto"/>
            <w:tcMar>
              <w:top w:w="100" w:type="dxa"/>
              <w:left w:w="100" w:type="dxa"/>
              <w:bottom w:w="100" w:type="dxa"/>
              <w:right w:w="100" w:type="dxa"/>
            </w:tcMar>
          </w:tcPr>
          <w:p w14:paraId="52CA237E" w14:textId="77777777" w:rsidR="00E376FB" w:rsidRDefault="008A7B2E">
            <w:pPr>
              <w:widowControl w:val="0"/>
              <w:spacing w:line="240" w:lineRule="auto"/>
              <w:rPr>
                <w:i/>
                <w:sz w:val="18"/>
                <w:szCs w:val="18"/>
              </w:rPr>
            </w:pPr>
            <w:r>
              <w:rPr>
                <w:i/>
                <w:sz w:val="18"/>
                <w:szCs w:val="18"/>
              </w:rPr>
              <w:t>7.3</w:t>
            </w:r>
          </w:p>
        </w:tc>
        <w:tc>
          <w:tcPr>
            <w:tcW w:w="5685" w:type="dxa"/>
            <w:shd w:val="clear" w:color="auto" w:fill="auto"/>
            <w:tcMar>
              <w:top w:w="100" w:type="dxa"/>
              <w:left w:w="100" w:type="dxa"/>
              <w:bottom w:w="100" w:type="dxa"/>
              <w:right w:w="100" w:type="dxa"/>
            </w:tcMar>
          </w:tcPr>
          <w:p w14:paraId="738CC098" w14:textId="77777777" w:rsidR="00E376FB" w:rsidRDefault="008A7B2E">
            <w:pPr>
              <w:widowControl w:val="0"/>
              <w:spacing w:line="216" w:lineRule="auto"/>
              <w:rPr>
                <w:i/>
                <w:sz w:val="18"/>
                <w:szCs w:val="18"/>
              </w:rPr>
            </w:pPr>
            <w:r>
              <w:rPr>
                <w:i/>
                <w:sz w:val="18"/>
                <w:szCs w:val="18"/>
              </w:rPr>
              <w:t>Asset-based pedagogies: culturally and linguistically affirming and sustaining pedagogies</w:t>
            </w:r>
          </w:p>
        </w:tc>
        <w:tc>
          <w:tcPr>
            <w:tcW w:w="570" w:type="dxa"/>
            <w:shd w:val="clear" w:color="auto" w:fill="auto"/>
            <w:tcMar>
              <w:top w:w="100" w:type="dxa"/>
              <w:left w:w="100" w:type="dxa"/>
              <w:bottom w:w="100" w:type="dxa"/>
              <w:right w:w="100" w:type="dxa"/>
            </w:tcMar>
          </w:tcPr>
          <w:p w14:paraId="0B4020A7"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1D7B270A"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4F904CB7"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06971CD3" w14:textId="77777777" w:rsidR="00E376FB" w:rsidRDefault="00E376FB">
            <w:pPr>
              <w:widowControl w:val="0"/>
              <w:spacing w:line="240" w:lineRule="auto"/>
              <w:rPr>
                <w:sz w:val="18"/>
                <w:szCs w:val="18"/>
              </w:rPr>
            </w:pPr>
          </w:p>
        </w:tc>
      </w:tr>
      <w:tr w:rsidR="00E376FB" w14:paraId="7A6C567D" w14:textId="77777777" w:rsidTr="0CD9546C">
        <w:trPr>
          <w:trHeight w:val="380"/>
          <w:jc w:val="center"/>
        </w:trPr>
        <w:tc>
          <w:tcPr>
            <w:tcW w:w="480" w:type="dxa"/>
            <w:shd w:val="clear" w:color="auto" w:fill="auto"/>
            <w:tcMar>
              <w:top w:w="100" w:type="dxa"/>
              <w:left w:w="100" w:type="dxa"/>
              <w:bottom w:w="100" w:type="dxa"/>
              <w:right w:w="100" w:type="dxa"/>
            </w:tcMar>
          </w:tcPr>
          <w:p w14:paraId="34937B7B" w14:textId="77777777" w:rsidR="00E376FB" w:rsidRDefault="008A7B2E">
            <w:pPr>
              <w:widowControl w:val="0"/>
              <w:spacing w:line="240" w:lineRule="auto"/>
              <w:rPr>
                <w:i/>
                <w:sz w:val="18"/>
                <w:szCs w:val="18"/>
              </w:rPr>
            </w:pPr>
            <w:r>
              <w:rPr>
                <w:i/>
                <w:sz w:val="18"/>
                <w:szCs w:val="18"/>
              </w:rPr>
              <w:t>7.4</w:t>
            </w:r>
          </w:p>
        </w:tc>
        <w:tc>
          <w:tcPr>
            <w:tcW w:w="5685" w:type="dxa"/>
            <w:shd w:val="clear" w:color="auto" w:fill="auto"/>
            <w:tcMar>
              <w:top w:w="100" w:type="dxa"/>
              <w:left w:w="100" w:type="dxa"/>
              <w:bottom w:w="100" w:type="dxa"/>
              <w:right w:w="100" w:type="dxa"/>
            </w:tcMar>
          </w:tcPr>
          <w:p w14:paraId="0E17D622" w14:textId="77777777" w:rsidR="00E376FB" w:rsidRDefault="008A7B2E">
            <w:pPr>
              <w:widowControl w:val="0"/>
              <w:spacing w:line="216" w:lineRule="auto"/>
              <w:rPr>
                <w:i/>
                <w:sz w:val="18"/>
                <w:szCs w:val="18"/>
              </w:rPr>
            </w:pPr>
            <w:r>
              <w:rPr>
                <w:i/>
                <w:sz w:val="18"/>
                <w:szCs w:val="18"/>
              </w:rPr>
              <w:t>Literacy instruction that is active, motivating and engaging</w:t>
            </w:r>
          </w:p>
        </w:tc>
        <w:tc>
          <w:tcPr>
            <w:tcW w:w="570" w:type="dxa"/>
            <w:shd w:val="clear" w:color="auto" w:fill="auto"/>
            <w:tcMar>
              <w:top w:w="100" w:type="dxa"/>
              <w:left w:w="100" w:type="dxa"/>
              <w:bottom w:w="100" w:type="dxa"/>
              <w:right w:w="100" w:type="dxa"/>
            </w:tcMar>
          </w:tcPr>
          <w:p w14:paraId="2A1F701D"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03EFCA41"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5F96A722"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5B95CD12" w14:textId="77777777" w:rsidR="00E376FB" w:rsidRDefault="00E376FB">
            <w:pPr>
              <w:widowControl w:val="0"/>
              <w:spacing w:line="240" w:lineRule="auto"/>
              <w:rPr>
                <w:sz w:val="18"/>
                <w:szCs w:val="18"/>
              </w:rPr>
            </w:pPr>
          </w:p>
        </w:tc>
      </w:tr>
      <w:tr w:rsidR="00E376FB" w14:paraId="6CEACBE8" w14:textId="77777777" w:rsidTr="0CD9546C">
        <w:trPr>
          <w:trHeight w:val="380"/>
          <w:jc w:val="center"/>
        </w:trPr>
        <w:tc>
          <w:tcPr>
            <w:tcW w:w="480" w:type="dxa"/>
            <w:shd w:val="clear" w:color="auto" w:fill="auto"/>
            <w:tcMar>
              <w:top w:w="100" w:type="dxa"/>
              <w:left w:w="100" w:type="dxa"/>
              <w:bottom w:w="100" w:type="dxa"/>
              <w:right w:w="100" w:type="dxa"/>
            </w:tcMar>
          </w:tcPr>
          <w:p w14:paraId="1ECE0164" w14:textId="77777777" w:rsidR="00E376FB" w:rsidRDefault="008A7B2E">
            <w:pPr>
              <w:widowControl w:val="0"/>
              <w:spacing w:line="240" w:lineRule="auto"/>
              <w:rPr>
                <w:i/>
                <w:sz w:val="18"/>
                <w:szCs w:val="18"/>
              </w:rPr>
            </w:pPr>
            <w:r>
              <w:rPr>
                <w:i/>
                <w:sz w:val="18"/>
                <w:szCs w:val="18"/>
              </w:rPr>
              <w:t>7.5</w:t>
            </w:r>
          </w:p>
        </w:tc>
        <w:tc>
          <w:tcPr>
            <w:tcW w:w="5685" w:type="dxa"/>
            <w:shd w:val="clear" w:color="auto" w:fill="auto"/>
            <w:tcMar>
              <w:top w:w="100" w:type="dxa"/>
              <w:left w:w="100" w:type="dxa"/>
              <w:bottom w:w="100" w:type="dxa"/>
              <w:right w:w="100" w:type="dxa"/>
            </w:tcMar>
          </w:tcPr>
          <w:p w14:paraId="5573D3EB" w14:textId="77777777" w:rsidR="00E376FB" w:rsidRDefault="008A7B2E">
            <w:pPr>
              <w:widowControl w:val="0"/>
              <w:spacing w:line="216" w:lineRule="auto"/>
              <w:rPr>
                <w:i/>
                <w:sz w:val="18"/>
                <w:szCs w:val="18"/>
              </w:rPr>
            </w:pPr>
            <w:r>
              <w:rPr>
                <w:i/>
                <w:sz w:val="18"/>
                <w:szCs w:val="18"/>
              </w:rPr>
              <w:t>Foundational Literacy Skills</w:t>
            </w:r>
          </w:p>
        </w:tc>
        <w:tc>
          <w:tcPr>
            <w:tcW w:w="570" w:type="dxa"/>
            <w:shd w:val="clear" w:color="auto" w:fill="auto"/>
            <w:tcMar>
              <w:top w:w="100" w:type="dxa"/>
              <w:left w:w="100" w:type="dxa"/>
              <w:bottom w:w="100" w:type="dxa"/>
              <w:right w:w="100" w:type="dxa"/>
            </w:tcMar>
          </w:tcPr>
          <w:p w14:paraId="5220BBB2"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13CB595B"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6D9C8D39"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675E05EE" w14:textId="77777777" w:rsidR="00E376FB" w:rsidRDefault="00E376FB">
            <w:pPr>
              <w:widowControl w:val="0"/>
              <w:spacing w:line="240" w:lineRule="auto"/>
              <w:rPr>
                <w:sz w:val="18"/>
                <w:szCs w:val="18"/>
              </w:rPr>
            </w:pPr>
          </w:p>
        </w:tc>
      </w:tr>
      <w:tr w:rsidR="00E376FB" w14:paraId="585790AD" w14:textId="77777777" w:rsidTr="0CD9546C">
        <w:trPr>
          <w:trHeight w:val="380"/>
          <w:jc w:val="center"/>
        </w:trPr>
        <w:tc>
          <w:tcPr>
            <w:tcW w:w="480" w:type="dxa"/>
            <w:shd w:val="clear" w:color="auto" w:fill="auto"/>
            <w:tcMar>
              <w:top w:w="100" w:type="dxa"/>
              <w:left w:w="100" w:type="dxa"/>
              <w:bottom w:w="100" w:type="dxa"/>
              <w:right w:w="100" w:type="dxa"/>
            </w:tcMar>
          </w:tcPr>
          <w:p w14:paraId="77EB7D87" w14:textId="77777777" w:rsidR="00E376FB" w:rsidRDefault="008A7B2E">
            <w:pPr>
              <w:widowControl w:val="0"/>
              <w:spacing w:line="240" w:lineRule="auto"/>
              <w:rPr>
                <w:i/>
                <w:sz w:val="18"/>
                <w:szCs w:val="18"/>
              </w:rPr>
            </w:pPr>
            <w:r>
              <w:rPr>
                <w:i/>
                <w:sz w:val="18"/>
                <w:szCs w:val="18"/>
              </w:rPr>
              <w:t>7.6</w:t>
            </w:r>
          </w:p>
        </w:tc>
        <w:tc>
          <w:tcPr>
            <w:tcW w:w="5685" w:type="dxa"/>
            <w:shd w:val="clear" w:color="auto" w:fill="auto"/>
            <w:tcMar>
              <w:top w:w="100" w:type="dxa"/>
              <w:left w:w="100" w:type="dxa"/>
              <w:bottom w:w="100" w:type="dxa"/>
              <w:right w:w="100" w:type="dxa"/>
            </w:tcMar>
          </w:tcPr>
          <w:p w14:paraId="6C23AA13" w14:textId="77777777" w:rsidR="00E376FB" w:rsidRDefault="008A7B2E">
            <w:pPr>
              <w:widowControl w:val="0"/>
              <w:spacing w:line="216" w:lineRule="auto"/>
              <w:rPr>
                <w:i/>
                <w:sz w:val="18"/>
                <w:szCs w:val="18"/>
              </w:rPr>
            </w:pPr>
            <w:r>
              <w:rPr>
                <w:i/>
                <w:sz w:val="18"/>
                <w:szCs w:val="18"/>
              </w:rPr>
              <w:t>Meaning making addressing comprehension, higher order thinking</w:t>
            </w:r>
          </w:p>
        </w:tc>
        <w:tc>
          <w:tcPr>
            <w:tcW w:w="570" w:type="dxa"/>
            <w:shd w:val="clear" w:color="auto" w:fill="auto"/>
            <w:tcMar>
              <w:top w:w="100" w:type="dxa"/>
              <w:left w:w="100" w:type="dxa"/>
              <w:bottom w:w="100" w:type="dxa"/>
              <w:right w:w="100" w:type="dxa"/>
            </w:tcMar>
          </w:tcPr>
          <w:p w14:paraId="2FC17F8B"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0A4F7224"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5AE48A43"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50F40DEB" w14:textId="77777777" w:rsidR="00E376FB" w:rsidRDefault="00E376FB">
            <w:pPr>
              <w:widowControl w:val="0"/>
              <w:spacing w:line="240" w:lineRule="auto"/>
              <w:rPr>
                <w:sz w:val="18"/>
                <w:szCs w:val="18"/>
              </w:rPr>
            </w:pPr>
          </w:p>
        </w:tc>
      </w:tr>
      <w:tr w:rsidR="00E376FB" w14:paraId="002F48A2" w14:textId="77777777" w:rsidTr="0CD9546C">
        <w:trPr>
          <w:trHeight w:val="380"/>
          <w:jc w:val="center"/>
        </w:trPr>
        <w:tc>
          <w:tcPr>
            <w:tcW w:w="480" w:type="dxa"/>
            <w:shd w:val="clear" w:color="auto" w:fill="auto"/>
            <w:tcMar>
              <w:top w:w="100" w:type="dxa"/>
              <w:left w:w="100" w:type="dxa"/>
              <w:bottom w:w="100" w:type="dxa"/>
              <w:right w:w="100" w:type="dxa"/>
            </w:tcMar>
          </w:tcPr>
          <w:p w14:paraId="297CDC28" w14:textId="77777777" w:rsidR="00E376FB" w:rsidRDefault="008A7B2E">
            <w:pPr>
              <w:widowControl w:val="0"/>
              <w:spacing w:line="240" w:lineRule="auto"/>
              <w:rPr>
                <w:i/>
                <w:sz w:val="18"/>
                <w:szCs w:val="18"/>
              </w:rPr>
            </w:pPr>
            <w:r>
              <w:rPr>
                <w:i/>
                <w:sz w:val="18"/>
                <w:szCs w:val="18"/>
              </w:rPr>
              <w:t xml:space="preserve">7.7 </w:t>
            </w:r>
          </w:p>
        </w:tc>
        <w:tc>
          <w:tcPr>
            <w:tcW w:w="5685" w:type="dxa"/>
            <w:shd w:val="clear" w:color="auto" w:fill="auto"/>
            <w:tcMar>
              <w:top w:w="100" w:type="dxa"/>
              <w:left w:w="100" w:type="dxa"/>
              <w:bottom w:w="100" w:type="dxa"/>
              <w:right w:w="100" w:type="dxa"/>
            </w:tcMar>
          </w:tcPr>
          <w:p w14:paraId="057F4933" w14:textId="77777777" w:rsidR="00E376FB" w:rsidRDefault="008A7B2E">
            <w:pPr>
              <w:widowControl w:val="0"/>
              <w:spacing w:line="216" w:lineRule="auto"/>
              <w:rPr>
                <w:i/>
                <w:sz w:val="18"/>
                <w:szCs w:val="18"/>
              </w:rPr>
            </w:pPr>
            <w:r>
              <w:rPr>
                <w:i/>
                <w:sz w:val="18"/>
                <w:szCs w:val="18"/>
              </w:rPr>
              <w:t>Promote oral and written language development (vocab., grammar, syntax, discourse) in reading, listening, speaking, and writing</w:t>
            </w:r>
          </w:p>
        </w:tc>
        <w:tc>
          <w:tcPr>
            <w:tcW w:w="570" w:type="dxa"/>
            <w:shd w:val="clear" w:color="auto" w:fill="auto"/>
            <w:tcMar>
              <w:top w:w="100" w:type="dxa"/>
              <w:left w:w="100" w:type="dxa"/>
              <w:bottom w:w="100" w:type="dxa"/>
              <w:right w:w="100" w:type="dxa"/>
            </w:tcMar>
          </w:tcPr>
          <w:p w14:paraId="77A52294"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007DCDA8"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450EA2D7"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3DD355C9" w14:textId="77777777" w:rsidR="00E376FB" w:rsidRDefault="00E376FB">
            <w:pPr>
              <w:widowControl w:val="0"/>
              <w:spacing w:line="240" w:lineRule="auto"/>
              <w:rPr>
                <w:sz w:val="18"/>
                <w:szCs w:val="18"/>
              </w:rPr>
            </w:pPr>
          </w:p>
        </w:tc>
      </w:tr>
      <w:tr w:rsidR="00E376FB" w14:paraId="6A556FBD" w14:textId="77777777" w:rsidTr="0CD9546C">
        <w:trPr>
          <w:trHeight w:val="380"/>
          <w:jc w:val="center"/>
        </w:trPr>
        <w:tc>
          <w:tcPr>
            <w:tcW w:w="480" w:type="dxa"/>
            <w:shd w:val="clear" w:color="auto" w:fill="auto"/>
            <w:tcMar>
              <w:top w:w="100" w:type="dxa"/>
              <w:left w:w="100" w:type="dxa"/>
              <w:bottom w:w="100" w:type="dxa"/>
              <w:right w:w="100" w:type="dxa"/>
            </w:tcMar>
          </w:tcPr>
          <w:p w14:paraId="2896C8E0" w14:textId="77777777" w:rsidR="00E376FB" w:rsidRDefault="008A7B2E">
            <w:pPr>
              <w:widowControl w:val="0"/>
              <w:spacing w:line="240" w:lineRule="auto"/>
              <w:rPr>
                <w:i/>
                <w:sz w:val="18"/>
                <w:szCs w:val="18"/>
              </w:rPr>
            </w:pPr>
            <w:r>
              <w:rPr>
                <w:i/>
                <w:sz w:val="18"/>
                <w:szCs w:val="18"/>
              </w:rPr>
              <w:t>7.8</w:t>
            </w:r>
          </w:p>
        </w:tc>
        <w:tc>
          <w:tcPr>
            <w:tcW w:w="5685" w:type="dxa"/>
            <w:shd w:val="clear" w:color="auto" w:fill="auto"/>
            <w:tcMar>
              <w:top w:w="100" w:type="dxa"/>
              <w:left w:w="100" w:type="dxa"/>
              <w:bottom w:w="100" w:type="dxa"/>
              <w:right w:w="100" w:type="dxa"/>
            </w:tcMar>
          </w:tcPr>
          <w:p w14:paraId="5D2DE430" w14:textId="77777777" w:rsidR="00E376FB" w:rsidRDefault="008A7B2E">
            <w:pPr>
              <w:widowControl w:val="0"/>
              <w:spacing w:line="216" w:lineRule="auto"/>
              <w:rPr>
                <w:i/>
                <w:sz w:val="18"/>
                <w:szCs w:val="18"/>
              </w:rPr>
            </w:pPr>
            <w:r>
              <w:rPr>
                <w:i/>
                <w:sz w:val="18"/>
                <w:szCs w:val="18"/>
              </w:rPr>
              <w:t>Effective Expression: LGD, peer feedback, written and oral presentations, technology use</w:t>
            </w:r>
          </w:p>
        </w:tc>
        <w:tc>
          <w:tcPr>
            <w:tcW w:w="570" w:type="dxa"/>
            <w:shd w:val="clear" w:color="auto" w:fill="auto"/>
            <w:tcMar>
              <w:top w:w="100" w:type="dxa"/>
              <w:left w:w="100" w:type="dxa"/>
              <w:bottom w:w="100" w:type="dxa"/>
              <w:right w:w="100" w:type="dxa"/>
            </w:tcMar>
          </w:tcPr>
          <w:p w14:paraId="1A81F0B1"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717AAFBA"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56EE48EE"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2908EB2C" w14:textId="77777777" w:rsidR="00E376FB" w:rsidRDefault="00E376FB">
            <w:pPr>
              <w:widowControl w:val="0"/>
              <w:spacing w:line="240" w:lineRule="auto"/>
              <w:rPr>
                <w:sz w:val="18"/>
                <w:szCs w:val="18"/>
              </w:rPr>
            </w:pPr>
          </w:p>
        </w:tc>
      </w:tr>
      <w:tr w:rsidR="00E376FB" w14:paraId="0F6221C2" w14:textId="77777777" w:rsidTr="0CD9546C">
        <w:trPr>
          <w:trHeight w:val="380"/>
          <w:jc w:val="center"/>
        </w:trPr>
        <w:tc>
          <w:tcPr>
            <w:tcW w:w="480" w:type="dxa"/>
            <w:shd w:val="clear" w:color="auto" w:fill="auto"/>
            <w:tcMar>
              <w:top w:w="100" w:type="dxa"/>
              <w:left w:w="100" w:type="dxa"/>
              <w:bottom w:w="100" w:type="dxa"/>
              <w:right w:w="100" w:type="dxa"/>
            </w:tcMar>
          </w:tcPr>
          <w:p w14:paraId="779C040D" w14:textId="77777777" w:rsidR="00E376FB" w:rsidRDefault="008A7B2E">
            <w:pPr>
              <w:widowControl w:val="0"/>
              <w:spacing w:line="240" w:lineRule="auto"/>
              <w:rPr>
                <w:i/>
                <w:sz w:val="18"/>
                <w:szCs w:val="18"/>
              </w:rPr>
            </w:pPr>
            <w:r>
              <w:rPr>
                <w:i/>
                <w:sz w:val="18"/>
                <w:szCs w:val="18"/>
              </w:rPr>
              <w:t>7.9</w:t>
            </w:r>
          </w:p>
        </w:tc>
        <w:tc>
          <w:tcPr>
            <w:tcW w:w="5685" w:type="dxa"/>
            <w:shd w:val="clear" w:color="auto" w:fill="auto"/>
            <w:tcMar>
              <w:top w:w="100" w:type="dxa"/>
              <w:left w:w="100" w:type="dxa"/>
              <w:bottom w:w="100" w:type="dxa"/>
              <w:right w:w="100" w:type="dxa"/>
            </w:tcMar>
          </w:tcPr>
          <w:p w14:paraId="1822AD45" w14:textId="77777777" w:rsidR="00E376FB" w:rsidRDefault="008A7B2E">
            <w:pPr>
              <w:widowControl w:val="0"/>
              <w:spacing w:line="216" w:lineRule="auto"/>
              <w:rPr>
                <w:i/>
                <w:sz w:val="18"/>
                <w:szCs w:val="18"/>
              </w:rPr>
            </w:pPr>
            <w:r>
              <w:rPr>
                <w:i/>
                <w:sz w:val="18"/>
                <w:szCs w:val="18"/>
              </w:rPr>
              <w:t>Content Knowledge: Literacy instruction in the content areas, discipline specific language (vocab, syntax, discourse, function)</w:t>
            </w:r>
          </w:p>
        </w:tc>
        <w:tc>
          <w:tcPr>
            <w:tcW w:w="570" w:type="dxa"/>
            <w:shd w:val="clear" w:color="auto" w:fill="auto"/>
            <w:tcMar>
              <w:top w:w="100" w:type="dxa"/>
              <w:left w:w="100" w:type="dxa"/>
              <w:bottom w:w="100" w:type="dxa"/>
              <w:right w:w="100" w:type="dxa"/>
            </w:tcMar>
          </w:tcPr>
          <w:p w14:paraId="121FD38A"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1FE2DD96"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27357532"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07F023C8" w14:textId="77777777" w:rsidR="00E376FB" w:rsidRDefault="00E376FB">
            <w:pPr>
              <w:widowControl w:val="0"/>
              <w:spacing w:line="240" w:lineRule="auto"/>
              <w:rPr>
                <w:sz w:val="18"/>
                <w:szCs w:val="18"/>
              </w:rPr>
            </w:pPr>
          </w:p>
        </w:tc>
      </w:tr>
      <w:tr w:rsidR="00E376FB" w14:paraId="6A1564DC" w14:textId="77777777" w:rsidTr="0CD9546C">
        <w:trPr>
          <w:trHeight w:val="380"/>
          <w:jc w:val="center"/>
        </w:trPr>
        <w:tc>
          <w:tcPr>
            <w:tcW w:w="480" w:type="dxa"/>
            <w:shd w:val="clear" w:color="auto" w:fill="auto"/>
            <w:tcMar>
              <w:top w:w="100" w:type="dxa"/>
              <w:left w:w="100" w:type="dxa"/>
              <w:bottom w:w="100" w:type="dxa"/>
              <w:right w:w="100" w:type="dxa"/>
            </w:tcMar>
          </w:tcPr>
          <w:p w14:paraId="1314B74C" w14:textId="77777777" w:rsidR="00E376FB" w:rsidRDefault="008A7B2E">
            <w:pPr>
              <w:widowControl w:val="0"/>
              <w:spacing w:line="240" w:lineRule="auto"/>
              <w:rPr>
                <w:i/>
                <w:sz w:val="18"/>
                <w:szCs w:val="18"/>
              </w:rPr>
            </w:pPr>
            <w:r>
              <w:rPr>
                <w:i/>
                <w:sz w:val="18"/>
                <w:szCs w:val="18"/>
              </w:rPr>
              <w:t>7.10</w:t>
            </w:r>
          </w:p>
        </w:tc>
        <w:tc>
          <w:tcPr>
            <w:tcW w:w="5685" w:type="dxa"/>
            <w:shd w:val="clear" w:color="auto" w:fill="auto"/>
            <w:tcMar>
              <w:top w:w="100" w:type="dxa"/>
              <w:left w:w="100" w:type="dxa"/>
              <w:bottom w:w="100" w:type="dxa"/>
              <w:right w:w="100" w:type="dxa"/>
            </w:tcMar>
          </w:tcPr>
          <w:p w14:paraId="7C5609B6" w14:textId="77777777" w:rsidR="00E376FB" w:rsidRDefault="008A7B2E" w:rsidP="0CD9546C">
            <w:pPr>
              <w:widowControl w:val="0"/>
              <w:spacing w:line="216" w:lineRule="auto"/>
              <w:rPr>
                <w:i/>
                <w:iCs/>
                <w:sz w:val="18"/>
                <w:szCs w:val="18"/>
                <w:lang w:val="en-US"/>
              </w:rPr>
            </w:pPr>
            <w:r w:rsidRPr="0CD9546C">
              <w:rPr>
                <w:i/>
                <w:iCs/>
                <w:sz w:val="18"/>
                <w:szCs w:val="18"/>
                <w:lang w:val="en-US"/>
              </w:rPr>
              <w:t xml:space="preserve">Monitor </w:t>
            </w:r>
            <w:proofErr w:type="gramStart"/>
            <w:r w:rsidRPr="0CD9546C">
              <w:rPr>
                <w:i/>
                <w:iCs/>
                <w:sz w:val="18"/>
                <w:szCs w:val="18"/>
                <w:lang w:val="en-US"/>
              </w:rPr>
              <w:t>students</w:t>
            </w:r>
            <w:proofErr w:type="gramEnd"/>
            <w:r w:rsidRPr="0CD9546C">
              <w:rPr>
                <w:i/>
                <w:iCs/>
                <w:sz w:val="18"/>
                <w:szCs w:val="18"/>
                <w:lang w:val="en-US"/>
              </w:rPr>
              <w:t xml:space="preserve"> literacy progress through assessment</w:t>
            </w:r>
          </w:p>
        </w:tc>
        <w:tc>
          <w:tcPr>
            <w:tcW w:w="570" w:type="dxa"/>
            <w:shd w:val="clear" w:color="auto" w:fill="auto"/>
            <w:tcMar>
              <w:top w:w="100" w:type="dxa"/>
              <w:left w:w="100" w:type="dxa"/>
              <w:bottom w:w="100" w:type="dxa"/>
              <w:right w:w="100" w:type="dxa"/>
            </w:tcMar>
          </w:tcPr>
          <w:p w14:paraId="4BDB5498"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2916C19D"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74869460"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187F57B8" w14:textId="77777777" w:rsidR="00E376FB" w:rsidRDefault="00E376FB">
            <w:pPr>
              <w:widowControl w:val="0"/>
              <w:spacing w:line="240" w:lineRule="auto"/>
              <w:rPr>
                <w:sz w:val="18"/>
                <w:szCs w:val="18"/>
              </w:rPr>
            </w:pPr>
          </w:p>
        </w:tc>
      </w:tr>
      <w:tr w:rsidR="00E376FB" w14:paraId="45D4075F" w14:textId="77777777" w:rsidTr="0CD9546C">
        <w:trPr>
          <w:trHeight w:val="380"/>
          <w:jc w:val="center"/>
        </w:trPr>
        <w:tc>
          <w:tcPr>
            <w:tcW w:w="480" w:type="dxa"/>
            <w:shd w:val="clear" w:color="auto" w:fill="auto"/>
            <w:tcMar>
              <w:top w:w="100" w:type="dxa"/>
              <w:left w:w="100" w:type="dxa"/>
              <w:bottom w:w="100" w:type="dxa"/>
              <w:right w:w="100" w:type="dxa"/>
            </w:tcMar>
          </w:tcPr>
          <w:p w14:paraId="5E2D1A3F" w14:textId="77777777" w:rsidR="00E376FB" w:rsidRDefault="008A7B2E">
            <w:pPr>
              <w:widowControl w:val="0"/>
              <w:spacing w:line="240" w:lineRule="auto"/>
              <w:rPr>
                <w:i/>
                <w:sz w:val="18"/>
                <w:szCs w:val="18"/>
              </w:rPr>
            </w:pPr>
            <w:r>
              <w:rPr>
                <w:i/>
                <w:sz w:val="18"/>
                <w:szCs w:val="18"/>
              </w:rPr>
              <w:t>7.11</w:t>
            </w:r>
          </w:p>
        </w:tc>
        <w:tc>
          <w:tcPr>
            <w:tcW w:w="5685" w:type="dxa"/>
            <w:shd w:val="clear" w:color="auto" w:fill="auto"/>
            <w:tcMar>
              <w:top w:w="100" w:type="dxa"/>
              <w:left w:w="100" w:type="dxa"/>
              <w:bottom w:w="100" w:type="dxa"/>
              <w:right w:w="100" w:type="dxa"/>
            </w:tcMar>
          </w:tcPr>
          <w:p w14:paraId="330D2853" w14:textId="77777777" w:rsidR="00E376FB" w:rsidRDefault="008A7B2E" w:rsidP="0CD9546C">
            <w:pPr>
              <w:widowControl w:val="0"/>
              <w:spacing w:line="216" w:lineRule="auto"/>
              <w:rPr>
                <w:i/>
                <w:iCs/>
                <w:sz w:val="18"/>
                <w:szCs w:val="18"/>
                <w:lang w:val="en-US"/>
              </w:rPr>
            </w:pPr>
            <w:r w:rsidRPr="0CD9546C">
              <w:rPr>
                <w:i/>
                <w:iCs/>
                <w:sz w:val="18"/>
                <w:szCs w:val="18"/>
                <w:lang w:val="en-US"/>
              </w:rPr>
              <w:t>ELD- integrated and designated</w:t>
            </w:r>
          </w:p>
        </w:tc>
        <w:tc>
          <w:tcPr>
            <w:tcW w:w="570" w:type="dxa"/>
            <w:shd w:val="clear" w:color="auto" w:fill="auto"/>
            <w:tcMar>
              <w:top w:w="100" w:type="dxa"/>
              <w:left w:w="100" w:type="dxa"/>
              <w:bottom w:w="100" w:type="dxa"/>
              <w:right w:w="100" w:type="dxa"/>
            </w:tcMar>
          </w:tcPr>
          <w:p w14:paraId="54738AF4" w14:textId="77777777" w:rsidR="00E376FB" w:rsidRDefault="00E376FB">
            <w:pPr>
              <w:widowControl w:val="0"/>
              <w:spacing w:line="240" w:lineRule="auto"/>
              <w:rPr>
                <w:sz w:val="18"/>
                <w:szCs w:val="18"/>
              </w:rPr>
            </w:pPr>
          </w:p>
        </w:tc>
        <w:tc>
          <w:tcPr>
            <w:tcW w:w="690" w:type="dxa"/>
            <w:shd w:val="clear" w:color="auto" w:fill="auto"/>
            <w:tcMar>
              <w:top w:w="100" w:type="dxa"/>
              <w:left w:w="100" w:type="dxa"/>
              <w:bottom w:w="100" w:type="dxa"/>
              <w:right w:w="100" w:type="dxa"/>
            </w:tcMar>
          </w:tcPr>
          <w:p w14:paraId="46ABBD8F" w14:textId="77777777" w:rsidR="00E376FB" w:rsidRDefault="00E376FB">
            <w:pPr>
              <w:widowControl w:val="0"/>
              <w:spacing w:line="240" w:lineRule="auto"/>
              <w:rPr>
                <w:sz w:val="18"/>
                <w:szCs w:val="18"/>
              </w:rPr>
            </w:pPr>
          </w:p>
        </w:tc>
        <w:tc>
          <w:tcPr>
            <w:tcW w:w="600" w:type="dxa"/>
            <w:shd w:val="clear" w:color="auto" w:fill="auto"/>
            <w:tcMar>
              <w:top w:w="100" w:type="dxa"/>
              <w:left w:w="100" w:type="dxa"/>
              <w:bottom w:w="100" w:type="dxa"/>
              <w:right w:w="100" w:type="dxa"/>
            </w:tcMar>
          </w:tcPr>
          <w:p w14:paraId="06BBA33E" w14:textId="77777777" w:rsidR="00E376FB" w:rsidRDefault="00E376FB">
            <w:pPr>
              <w:widowControl w:val="0"/>
              <w:spacing w:line="240" w:lineRule="auto"/>
              <w:rPr>
                <w:sz w:val="18"/>
                <w:szCs w:val="18"/>
              </w:rPr>
            </w:pPr>
          </w:p>
        </w:tc>
        <w:tc>
          <w:tcPr>
            <w:tcW w:w="6330" w:type="dxa"/>
            <w:shd w:val="clear" w:color="auto" w:fill="auto"/>
            <w:tcMar>
              <w:top w:w="100" w:type="dxa"/>
              <w:left w:w="100" w:type="dxa"/>
              <w:bottom w:w="100" w:type="dxa"/>
              <w:right w:w="100" w:type="dxa"/>
            </w:tcMar>
          </w:tcPr>
          <w:p w14:paraId="464FCBC1" w14:textId="77777777" w:rsidR="00E376FB" w:rsidRDefault="00E376FB">
            <w:pPr>
              <w:widowControl w:val="0"/>
              <w:spacing w:line="240" w:lineRule="auto"/>
              <w:rPr>
                <w:sz w:val="18"/>
                <w:szCs w:val="18"/>
              </w:rPr>
            </w:pPr>
          </w:p>
        </w:tc>
      </w:tr>
      <w:tr w:rsidR="00E376FB" w14:paraId="78DF1F86" w14:textId="77777777" w:rsidTr="0CD9546C">
        <w:trPr>
          <w:trHeight w:val="400"/>
          <w:jc w:val="center"/>
        </w:trPr>
        <w:tc>
          <w:tcPr>
            <w:tcW w:w="14355" w:type="dxa"/>
            <w:gridSpan w:val="6"/>
            <w:shd w:val="clear" w:color="auto" w:fill="auto"/>
            <w:tcMar>
              <w:top w:w="100" w:type="dxa"/>
              <w:left w:w="100" w:type="dxa"/>
              <w:bottom w:w="100" w:type="dxa"/>
              <w:right w:w="100" w:type="dxa"/>
            </w:tcMar>
          </w:tcPr>
          <w:p w14:paraId="3043B532" w14:textId="77777777" w:rsidR="00E376FB" w:rsidRDefault="008A7B2E" w:rsidP="0CD9546C">
            <w:pPr>
              <w:widowControl w:val="0"/>
              <w:spacing w:line="240" w:lineRule="auto"/>
              <w:rPr>
                <w:b/>
                <w:bCs/>
                <w:i/>
                <w:iCs/>
                <w:sz w:val="20"/>
                <w:szCs w:val="20"/>
                <w:lang w:val="en-US"/>
              </w:rPr>
            </w:pPr>
            <w:r w:rsidRPr="0CD9546C">
              <w:rPr>
                <w:b/>
                <w:bCs/>
                <w:sz w:val="18"/>
                <w:szCs w:val="18"/>
                <w:lang w:val="en-US"/>
              </w:rPr>
              <w:t xml:space="preserve">Additional comments and suggestions: </w:t>
            </w:r>
          </w:p>
        </w:tc>
      </w:tr>
    </w:tbl>
    <w:p w14:paraId="5C8C6B09" w14:textId="77777777" w:rsidR="00E376FB" w:rsidRDefault="00E376FB">
      <w:pPr>
        <w:spacing w:line="240" w:lineRule="auto"/>
        <w:rPr>
          <w:rFonts w:ascii="Times New Roman" w:eastAsia="Times New Roman" w:hAnsi="Times New Roman" w:cs="Times New Roman"/>
          <w:b/>
          <w:sz w:val="18"/>
          <w:szCs w:val="18"/>
          <w:u w:val="single"/>
        </w:rPr>
      </w:pPr>
    </w:p>
    <w:p w14:paraId="498A5CB7" w14:textId="77777777" w:rsidR="00E376FB" w:rsidRDefault="008A7B2E">
      <w:pPr>
        <w:spacing w:line="240" w:lineRule="auto"/>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If desired, print out this page to refer to while filling out table above.</w:t>
      </w:r>
    </w:p>
    <w:p w14:paraId="3382A365" w14:textId="77777777" w:rsidR="00E376FB" w:rsidRDefault="00E376FB">
      <w:pPr>
        <w:spacing w:line="240" w:lineRule="auto"/>
        <w:rPr>
          <w:rFonts w:ascii="Times New Roman" w:eastAsia="Times New Roman" w:hAnsi="Times New Roman" w:cs="Times New Roman"/>
          <w:b/>
          <w:sz w:val="18"/>
          <w:szCs w:val="18"/>
          <w:u w:val="single"/>
        </w:rPr>
      </w:pPr>
    </w:p>
    <w:p w14:paraId="5C71F136" w14:textId="77777777" w:rsidR="00E376FB" w:rsidRDefault="00E376FB">
      <w:pPr>
        <w:spacing w:line="240" w:lineRule="auto"/>
        <w:rPr>
          <w:rFonts w:ascii="Times New Roman" w:eastAsia="Times New Roman" w:hAnsi="Times New Roman" w:cs="Times New Roman"/>
          <w:b/>
          <w:sz w:val="18"/>
          <w:szCs w:val="18"/>
          <w:u w:val="single"/>
        </w:rPr>
      </w:pPr>
    </w:p>
    <w:p w14:paraId="5A4563AC" w14:textId="77777777" w:rsidR="00E376FB" w:rsidRDefault="008A7B2E">
      <w:pPr>
        <w:numPr>
          <w:ilvl w:val="0"/>
          <w:numId w:val="5"/>
        </w:num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u w:val="single"/>
        </w:rPr>
        <w:t>Building Respectful Relationships</w:t>
      </w:r>
    </w:p>
    <w:p w14:paraId="62199465" w14:textId="77777777" w:rsidR="00E376FB" w:rsidRDefault="00E376FB">
      <w:pPr>
        <w:spacing w:line="259" w:lineRule="auto"/>
        <w:rPr>
          <w:rFonts w:ascii="Times New Roman" w:eastAsia="Times New Roman" w:hAnsi="Times New Roman" w:cs="Times New Roman"/>
          <w:i/>
          <w:sz w:val="18"/>
          <w:szCs w:val="18"/>
        </w:rPr>
      </w:pPr>
    </w:p>
    <w:p w14:paraId="63C856FD" w14:textId="77777777" w:rsidR="00E376FB" w:rsidRDefault="008A7B2E" w:rsidP="0CD9546C">
      <w:pPr>
        <w:spacing w:line="259" w:lineRule="auto"/>
        <w:rPr>
          <w:rFonts w:ascii="Times New Roman" w:eastAsia="Times New Roman" w:hAnsi="Times New Roman" w:cs="Times New Roman"/>
          <w:b/>
          <w:bCs/>
          <w:i/>
          <w:iCs/>
          <w:sz w:val="18"/>
          <w:szCs w:val="18"/>
          <w:lang w:val="en-US"/>
        </w:rPr>
      </w:pPr>
      <w:r w:rsidRPr="0CD9546C">
        <w:rPr>
          <w:rFonts w:ascii="Times New Roman" w:eastAsia="Times New Roman" w:hAnsi="Times New Roman" w:cs="Times New Roman"/>
          <w:b/>
          <w:bCs/>
          <w:i/>
          <w:iCs/>
          <w:sz w:val="18"/>
          <w:szCs w:val="18"/>
          <w:lang w:val="en-US"/>
        </w:rPr>
        <w:t>1a. Establish Rapport &amp; Demonstrate Trustworthiness</w:t>
      </w:r>
    </w:p>
    <w:p w14:paraId="049765E7" w14:textId="77777777" w:rsidR="00E376FB" w:rsidRDefault="008A7B2E" w:rsidP="0CD9546C">
      <w:pPr>
        <w:spacing w:line="259" w:lineRule="auto"/>
        <w:rPr>
          <w:rFonts w:ascii="Times New Roman" w:eastAsia="Times New Roman" w:hAnsi="Times New Roman" w:cs="Times New Roman"/>
          <w:sz w:val="18"/>
          <w:szCs w:val="18"/>
          <w:lang w:val="en-US"/>
        </w:rPr>
      </w:pPr>
      <w:proofErr w:type="spellStart"/>
      <w:r w:rsidRPr="0CD9546C">
        <w:rPr>
          <w:rFonts w:ascii="Times New Roman" w:eastAsia="Times New Roman" w:hAnsi="Times New Roman" w:cs="Times New Roman"/>
          <w:sz w:val="18"/>
          <w:szCs w:val="18"/>
          <w:lang w:val="en-US"/>
        </w:rPr>
        <w:t>BRRa</w:t>
      </w:r>
      <w:proofErr w:type="spellEnd"/>
      <w:r w:rsidRPr="0CD9546C">
        <w:rPr>
          <w:rFonts w:ascii="Times New Roman" w:eastAsia="Times New Roman" w:hAnsi="Times New Roman" w:cs="Times New Roman"/>
          <w:sz w:val="18"/>
          <w:szCs w:val="18"/>
          <w:lang w:val="en-US"/>
        </w:rPr>
        <w:t>. Establish rapport with students by seeking to learn about &amp; connect with every student as a human being; by providing opportunities for students to learn about &amp; connect with you; by using work on content to both convey appreciation/regard for &amp; connect with students; and/or by finding small moments to connect with children.</w:t>
      </w:r>
    </w:p>
    <w:p w14:paraId="3558B599" w14:textId="77777777" w:rsidR="00E376FB" w:rsidRDefault="008A7B2E" w:rsidP="0CD9546C">
      <w:pPr>
        <w:spacing w:line="259" w:lineRule="auto"/>
        <w:rPr>
          <w:rFonts w:ascii="Times New Roman" w:eastAsia="Times New Roman" w:hAnsi="Times New Roman" w:cs="Times New Roman"/>
          <w:sz w:val="18"/>
          <w:szCs w:val="18"/>
          <w:lang w:val="en-US"/>
        </w:rPr>
      </w:pPr>
      <w:proofErr w:type="spellStart"/>
      <w:r w:rsidRPr="0CD9546C">
        <w:rPr>
          <w:rFonts w:ascii="Times New Roman" w:eastAsia="Times New Roman" w:hAnsi="Times New Roman" w:cs="Times New Roman"/>
          <w:sz w:val="18"/>
          <w:szCs w:val="18"/>
          <w:lang w:val="en-US"/>
        </w:rPr>
        <w:lastRenderedPageBreak/>
        <w:t>BRRb</w:t>
      </w:r>
      <w:proofErr w:type="spellEnd"/>
      <w:r w:rsidRPr="0CD9546C">
        <w:rPr>
          <w:rFonts w:ascii="Times New Roman" w:eastAsia="Times New Roman" w:hAnsi="Times New Roman" w:cs="Times New Roman"/>
          <w:sz w:val="18"/>
          <w:szCs w:val="18"/>
          <w:lang w:val="en-US"/>
        </w:rPr>
        <w:t>. Demonstrate trustworthiness by treating students as trustworthy; by supporting students to engage in productive struggle with content &amp; to persevere; by inviting &amp; taking seriously students’ questions, challenges, criticisms, &amp; disagreements without taking them personally.</w:t>
      </w:r>
    </w:p>
    <w:p w14:paraId="29D6B04F" w14:textId="77777777" w:rsidR="00E376FB" w:rsidRDefault="008A7B2E">
      <w:pPr>
        <w:spacing w:line="259" w:lineRule="auto"/>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8068578" w14:textId="77777777" w:rsidR="00E376FB" w:rsidRDefault="008A7B2E">
      <w:pPr>
        <w:spacing w:line="259"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1b. Enact Relationship-Building Routines</w:t>
      </w:r>
    </w:p>
    <w:p w14:paraId="5C7CEE8C" w14:textId="77777777" w:rsidR="00E376FB" w:rsidRDefault="008A7B2E" w:rsidP="0CD9546C">
      <w:pPr>
        <w:spacing w:line="259" w:lineRule="auto"/>
        <w:rPr>
          <w:rFonts w:ascii="Times New Roman" w:eastAsia="Times New Roman" w:hAnsi="Times New Roman" w:cs="Times New Roman"/>
          <w:sz w:val="18"/>
          <w:szCs w:val="18"/>
          <w:lang w:val="en-US"/>
        </w:rPr>
      </w:pPr>
      <w:proofErr w:type="spellStart"/>
      <w:r w:rsidRPr="0CD9546C">
        <w:rPr>
          <w:rFonts w:ascii="Times New Roman" w:eastAsia="Times New Roman" w:hAnsi="Times New Roman" w:cs="Times New Roman"/>
          <w:sz w:val="18"/>
          <w:szCs w:val="18"/>
          <w:lang w:val="en-US"/>
        </w:rPr>
        <w:t>BRRc</w:t>
      </w:r>
      <w:proofErr w:type="spellEnd"/>
      <w:r w:rsidRPr="0CD9546C">
        <w:rPr>
          <w:rFonts w:ascii="Times New Roman" w:eastAsia="Times New Roman" w:hAnsi="Times New Roman" w:cs="Times New Roman"/>
          <w:sz w:val="18"/>
          <w:szCs w:val="18"/>
          <w:lang w:val="en-US"/>
        </w:rPr>
        <w:t>. Monitor &amp; maintain relationships with students. This can be done by establishing routines for connecting with students on a regular basis (e.g. greeting students at the door); by establishing communication systems (e.g., interactive journaling, regularly scheduled check-ins, surveys) in order to gather individual student thinking &amp; feedback; by developing systems to track the quality &amp; quantity of interactions with individual students; &amp; by recognizing &amp; actively mediate conflict—[candidates] take ownership when mistakes are made, &amp; adapt behavior based on the needs of the relationship</w:t>
      </w:r>
    </w:p>
    <w:p w14:paraId="0580B570"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TPE 1.2 Maintain ongoing communication with students &amp; families, including the use of technology to communicate with &amp; support students &amp; families, &amp; to communicate achievement expectations &amp; student progress</w:t>
      </w:r>
    </w:p>
    <w:p w14:paraId="26042EF2"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TPE 2.3 Establish, maintain, &amp; monitor inclusive learning environments that are physically, mentally, intellectually, &amp; emotionally healthy &amp; safe to enable all students to learn, &amp; recognize &amp; appropriately address instances of intolerance &amp; harassment among students, such as bullying, racism, &amp; sexism.</w:t>
      </w:r>
    </w:p>
    <w:p w14:paraId="0A6959E7" w14:textId="77777777" w:rsidR="00E376FB" w:rsidRDefault="008A7B2E">
      <w:pPr>
        <w:spacing w:line="259" w:lineRule="auto"/>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759CAFA7" w14:textId="77777777" w:rsidR="00E376FB" w:rsidRDefault="008A7B2E">
      <w:pPr>
        <w:spacing w:line="259"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1c. Embody Professionalism &amp; Care</w:t>
      </w:r>
    </w:p>
    <w:p w14:paraId="1579FCE6" w14:textId="77777777" w:rsidR="00E376FB" w:rsidRDefault="008A7B2E" w:rsidP="0CD9546C">
      <w:pPr>
        <w:spacing w:line="259" w:lineRule="auto"/>
        <w:rPr>
          <w:rFonts w:ascii="Times New Roman" w:eastAsia="Times New Roman" w:hAnsi="Times New Roman" w:cs="Times New Roman"/>
          <w:sz w:val="18"/>
          <w:szCs w:val="18"/>
          <w:lang w:val="en-US"/>
        </w:rPr>
      </w:pPr>
      <w:proofErr w:type="spellStart"/>
      <w:r w:rsidRPr="0CD9546C">
        <w:rPr>
          <w:rFonts w:ascii="Times New Roman" w:eastAsia="Times New Roman" w:hAnsi="Times New Roman" w:cs="Times New Roman"/>
          <w:sz w:val="18"/>
          <w:szCs w:val="18"/>
          <w:lang w:val="en-US"/>
        </w:rPr>
        <w:t>BRRd</w:t>
      </w:r>
      <w:proofErr w:type="spellEnd"/>
      <w:r w:rsidRPr="0CD9546C">
        <w:rPr>
          <w:rFonts w:ascii="Times New Roman" w:eastAsia="Times New Roman" w:hAnsi="Times New Roman" w:cs="Times New Roman"/>
          <w:sz w:val="18"/>
          <w:szCs w:val="18"/>
          <w:lang w:val="en-US"/>
        </w:rPr>
        <w:t>. Examine &amp; manage self in relationship with students by attending to who you are outside of the classroom &amp; attending to who you are as a professional inside the classroom; by examining your personality, interrogate your biases, &amp; identify blind spots in terms of how they might impact relationships with individual students; &amp; by attending to how you express yourself</w:t>
      </w:r>
    </w:p>
    <w:p w14:paraId="100C5B58" w14:textId="77777777" w:rsidR="00E376FB" w:rsidRDefault="008A7B2E">
      <w:pPr>
        <w:spacing w:line="259" w:lineRule="auto"/>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 xml:space="preserve"> </w:t>
      </w:r>
    </w:p>
    <w:p w14:paraId="74B1AE28" w14:textId="77777777" w:rsidR="00E376FB" w:rsidRDefault="008A7B2E">
      <w:pPr>
        <w:numPr>
          <w:ilvl w:val="0"/>
          <w:numId w:val="5"/>
        </w:numPr>
        <w:spacing w:line="259"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u w:val="single"/>
        </w:rPr>
        <w:t>Eliciting &amp; Interpreting Student Thinking</w:t>
      </w:r>
    </w:p>
    <w:p w14:paraId="0DA123B1" w14:textId="77777777" w:rsidR="00E376FB" w:rsidRDefault="00E376FB">
      <w:pPr>
        <w:spacing w:line="259" w:lineRule="auto"/>
        <w:rPr>
          <w:rFonts w:ascii="Times New Roman" w:eastAsia="Times New Roman" w:hAnsi="Times New Roman" w:cs="Times New Roman"/>
          <w:i/>
          <w:sz w:val="18"/>
          <w:szCs w:val="18"/>
        </w:rPr>
      </w:pPr>
    </w:p>
    <w:p w14:paraId="1F32E685" w14:textId="77777777" w:rsidR="00E376FB" w:rsidRDefault="008A7B2E">
      <w:pPr>
        <w:spacing w:line="259"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2a. Formulate &amp; Pose Questions</w:t>
      </w:r>
    </w:p>
    <w:p w14:paraId="20CA1465" w14:textId="77777777" w:rsidR="00E376FB" w:rsidRDefault="008A7B2E" w:rsidP="0CD9546C">
      <w:pPr>
        <w:spacing w:line="259" w:lineRule="auto"/>
        <w:rPr>
          <w:rFonts w:ascii="Times New Roman" w:eastAsia="Times New Roman" w:hAnsi="Times New Roman" w:cs="Times New Roman"/>
          <w:sz w:val="18"/>
          <w:szCs w:val="18"/>
          <w:lang w:val="en-US"/>
        </w:rPr>
      </w:pPr>
      <w:proofErr w:type="spellStart"/>
      <w:r w:rsidRPr="0CD9546C">
        <w:rPr>
          <w:rFonts w:ascii="Times New Roman" w:eastAsia="Times New Roman" w:hAnsi="Times New Roman" w:cs="Times New Roman"/>
          <w:sz w:val="18"/>
          <w:szCs w:val="18"/>
          <w:lang w:val="en-US"/>
        </w:rPr>
        <w:t>EISTa</w:t>
      </w:r>
      <w:proofErr w:type="spellEnd"/>
      <w:r w:rsidRPr="0CD9546C">
        <w:rPr>
          <w:rFonts w:ascii="Times New Roman" w:eastAsia="Times New Roman" w:hAnsi="Times New Roman" w:cs="Times New Roman"/>
          <w:sz w:val="18"/>
          <w:szCs w:val="18"/>
          <w:lang w:val="en-US"/>
        </w:rPr>
        <w:t xml:space="preserve">. Formulate &amp; pose questions designed to elicit &amp; probe student thinking in ways that are sensitive to how students might hear or respond to the questions. This includes slowing the pace of questions and/or using repetition; using native language or translation support (if possible); using gestures, visuals, or leveled sentence stems; building questions </w:t>
      </w:r>
      <w:proofErr w:type="gramStart"/>
      <w:r w:rsidRPr="0CD9546C">
        <w:rPr>
          <w:rFonts w:ascii="Times New Roman" w:eastAsia="Times New Roman" w:hAnsi="Times New Roman" w:cs="Times New Roman"/>
          <w:sz w:val="18"/>
          <w:szCs w:val="18"/>
          <w:lang w:val="en-US"/>
        </w:rPr>
        <w:t>off of</w:t>
      </w:r>
      <w:proofErr w:type="gramEnd"/>
      <w:r w:rsidRPr="0CD9546C">
        <w:rPr>
          <w:rFonts w:ascii="Times New Roman" w:eastAsia="Times New Roman" w:hAnsi="Times New Roman" w:cs="Times New Roman"/>
          <w:sz w:val="18"/>
          <w:szCs w:val="18"/>
          <w:lang w:val="en-US"/>
        </w:rPr>
        <w:t xml:space="preserve"> </w:t>
      </w:r>
      <w:proofErr w:type="gramStart"/>
      <w:r w:rsidRPr="0CD9546C">
        <w:rPr>
          <w:rFonts w:ascii="Times New Roman" w:eastAsia="Times New Roman" w:hAnsi="Times New Roman" w:cs="Times New Roman"/>
          <w:sz w:val="18"/>
          <w:szCs w:val="18"/>
          <w:lang w:val="en-US"/>
        </w:rPr>
        <w:t>students’</w:t>
      </w:r>
      <w:proofErr w:type="gramEnd"/>
      <w:r w:rsidRPr="0CD9546C">
        <w:rPr>
          <w:rFonts w:ascii="Times New Roman" w:eastAsia="Times New Roman" w:hAnsi="Times New Roman" w:cs="Times New Roman"/>
          <w:sz w:val="18"/>
          <w:szCs w:val="18"/>
          <w:lang w:val="en-US"/>
        </w:rPr>
        <w:t xml:space="preserve"> expressed thinking and/or using questioning to test hypotheses about students’ thinking.</w:t>
      </w:r>
    </w:p>
    <w:p w14:paraId="5ACCFF3D"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TPE 1.6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&amp; structured English immersion, &amp; demonstrate an understanding of the difference among students whose only instructional need is to acquire Standard English proficiency, students who may have an identified disability affecting their ability to acquire Standard English proficiency, &amp; students who may have both a need to acquire Standard English proficiency &amp; an identified disability.</w:t>
      </w:r>
    </w:p>
    <w:p w14:paraId="12F40E89"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0CD7316" w14:textId="77777777" w:rsidR="00E376FB" w:rsidRDefault="008A7B2E">
      <w:pPr>
        <w:spacing w:line="259" w:lineRule="auto"/>
        <w:rPr>
          <w:rFonts w:ascii="Times New Roman" w:eastAsia="Times New Roman" w:hAnsi="Times New Roman" w:cs="Times New Roman"/>
          <w:b/>
          <w:i/>
          <w:sz w:val="18"/>
          <w:szCs w:val="18"/>
          <w:highlight w:val="yellow"/>
        </w:rPr>
      </w:pPr>
      <w:r>
        <w:rPr>
          <w:rFonts w:ascii="Times New Roman" w:eastAsia="Times New Roman" w:hAnsi="Times New Roman" w:cs="Times New Roman"/>
          <w:b/>
          <w:i/>
          <w:sz w:val="18"/>
          <w:szCs w:val="18"/>
          <w:highlight w:val="yellow"/>
        </w:rPr>
        <w:t>2b. Listen to &amp; Interpret Students’ Thinking</w:t>
      </w:r>
    </w:p>
    <w:p w14:paraId="4579D3F7" w14:textId="77777777" w:rsidR="00E376FB" w:rsidRDefault="008A7B2E" w:rsidP="0CD9546C">
      <w:pPr>
        <w:spacing w:line="259" w:lineRule="auto"/>
        <w:rPr>
          <w:rFonts w:ascii="Times New Roman" w:eastAsia="Times New Roman" w:hAnsi="Times New Roman" w:cs="Times New Roman"/>
          <w:sz w:val="18"/>
          <w:szCs w:val="18"/>
          <w:highlight w:val="yellow"/>
          <w:lang w:val="en-US"/>
        </w:rPr>
      </w:pPr>
      <w:r w:rsidRPr="0CD9546C">
        <w:rPr>
          <w:rFonts w:ascii="Times New Roman" w:eastAsia="Times New Roman" w:hAnsi="Times New Roman" w:cs="Times New Roman"/>
          <w:sz w:val="18"/>
          <w:szCs w:val="18"/>
          <w:highlight w:val="yellow"/>
          <w:lang w:val="en-US"/>
        </w:rPr>
        <w:t>EISTb. Listen to &amp; interpret student responses by giving students time to speak, allowing independent or peer-supported “thinking time,” paying close attention to what students say without interrupting, listening for ideas rather than academic language, noticing specific features of students’ thinking, &amp; using knowledge of the student to make sense of responses.</w:t>
      </w:r>
    </w:p>
    <w:p w14:paraId="73B1AD94" w14:textId="77777777" w:rsidR="00E376FB" w:rsidRDefault="008A7B2E">
      <w:pPr>
        <w:spacing w:line="259" w:lineRule="auto"/>
        <w:rPr>
          <w:rFonts w:ascii="Times New Roman" w:eastAsia="Times New Roman" w:hAnsi="Times New Roman" w:cs="Times New Roman"/>
          <w:b/>
          <w:sz w:val="18"/>
          <w:szCs w:val="18"/>
          <w:highlight w:val="green"/>
        </w:rPr>
      </w:pPr>
      <w:r>
        <w:rPr>
          <w:rFonts w:ascii="Times New Roman" w:eastAsia="Times New Roman" w:hAnsi="Times New Roman" w:cs="Times New Roman"/>
          <w:b/>
          <w:sz w:val="18"/>
          <w:szCs w:val="18"/>
          <w:highlight w:val="green"/>
        </w:rPr>
        <w:t>TPE 1.8 Monitor student learning &amp; adjust instruction while teaching so that students continue to be actively engaged in learning. (change is that text is bolded)</w:t>
      </w:r>
    </w:p>
    <w:p w14:paraId="608DEACE"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1CBE4B83" w14:textId="77777777" w:rsidR="00E376FB" w:rsidRDefault="008A7B2E">
      <w:pPr>
        <w:spacing w:line="259"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2c. Support Students to Move Students Beyond Their Initial Ideas</w:t>
      </w:r>
    </w:p>
    <w:p w14:paraId="6D4A2853"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EISTc. Develop additional questions, prompts, &amp; tasks that are attuned to the students’ linguistic capabilities &amp; that probe student thinking beyond their initial responses. Such probing work can be done to uncover thinking that students have yet to express, to unpack expressed thinking that has been surprising or confusing, or to support students in further developing their ideas.</w:t>
      </w:r>
    </w:p>
    <w:p w14:paraId="2BAC6FC9" w14:textId="77777777" w:rsidR="00E376FB" w:rsidRDefault="008A7B2E">
      <w:pPr>
        <w:spacing w:line="259" w:lineRule="auto"/>
        <w:ind w:left="7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71D7F2FB" w14:textId="77777777" w:rsidR="00E376FB" w:rsidRDefault="008A7B2E">
      <w:pPr>
        <w:spacing w:line="259"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2d. Assess Student Thinking &amp; Communicate Assessments with Families &amp; Specialists</w:t>
      </w:r>
    </w:p>
    <w:p w14:paraId="37469B61"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TPE 5.3 Involve all students in self-assessment &amp; reflection on their learning goals &amp; progress &amp; provide students with opportunities to revise or reframe their work based on assessment feedback</w:t>
      </w:r>
    </w:p>
    <w:p w14:paraId="1A4AC7E3"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TPE 5.5 Use assessment information in a timely manner to assist students &amp; families in understanding student progress in meeting learning goals.</w:t>
      </w:r>
    </w:p>
    <w:p w14:paraId="02480D36" w14:textId="77777777" w:rsidR="00E376FB" w:rsidRDefault="008A7B2E">
      <w:pPr>
        <w:spacing w:line="259" w:lineRule="auto"/>
        <w:rPr>
          <w:rFonts w:ascii="Times New Roman" w:eastAsia="Times New Roman" w:hAnsi="Times New Roman" w:cs="Times New Roman"/>
          <w:i/>
          <w:sz w:val="18"/>
          <w:szCs w:val="18"/>
        </w:rPr>
      </w:pPr>
      <w:r>
        <w:rPr>
          <w:rFonts w:ascii="Times New Roman" w:eastAsia="Times New Roman" w:hAnsi="Times New Roman" w:cs="Times New Roman"/>
          <w:sz w:val="18"/>
          <w:szCs w:val="18"/>
        </w:rPr>
        <w:t>TPE 5.6 Work with specialists to interpret assessment results from formative &amp; summative assessments to distinguish between students whose first language is English, English learners, Standard English learners, &amp; students with language or other disabilities.</w:t>
      </w:r>
    </w:p>
    <w:p w14:paraId="156A6281" w14:textId="77777777" w:rsidR="00E376FB" w:rsidRDefault="008A7B2E">
      <w:pPr>
        <w:spacing w:line="259" w:lineRule="auto"/>
        <w:ind w:left="7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5549DE9D" w14:textId="77777777" w:rsidR="00E376FB" w:rsidRDefault="008A7B2E">
      <w:pPr>
        <w:numPr>
          <w:ilvl w:val="0"/>
          <w:numId w:val="5"/>
        </w:numPr>
        <w:spacing w:line="259"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u w:val="single"/>
        </w:rPr>
        <w:t>Planning for, Launching, &amp; Closing Lessons</w:t>
      </w:r>
    </w:p>
    <w:p w14:paraId="484129BD" w14:textId="77777777" w:rsidR="00E376FB" w:rsidRDefault="008A7B2E">
      <w:pPr>
        <w:spacing w:line="259"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lastRenderedPageBreak/>
        <w:t>3a. Understand &amp; Organize Subject Matter for Student Learning</w:t>
      </w:r>
    </w:p>
    <w:p w14:paraId="187AA41C"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TPE 1.3 Connect subject matter to real-life contexts &amp; provide active learning experiences to engage student interest, support student motivation, &amp; allow students to extend their learning.</w:t>
      </w:r>
    </w:p>
    <w:p w14:paraId="367446DE"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TPE 3.1 Demonstrate knowledge of subject matter, including the adopted California State Standards &amp; curriculum frameworks.</w:t>
      </w:r>
    </w:p>
    <w:p w14:paraId="501D3159"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TPE 3.4 Individually &amp; through consultation &amp; collaboration with other educators &amp; members of the larger school community, plan for effective subject matter instruction &amp; use multiple means of representing, expressing, &amp; engaging students to demonstrate their knowledge (UDL)</w:t>
      </w:r>
    </w:p>
    <w:p w14:paraId="33BBC429"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TPE 3.6 Use &amp; adapt resources, standards-aligned instructional materials, &amp; a range of technology, including assistive technology, to facilitate students' equitable access to the curriculum.</w:t>
      </w:r>
    </w:p>
    <w:p w14:paraId="4C4CEA3D" w14:textId="77777777" w:rsidR="00E376FB" w:rsidRDefault="00E376FB">
      <w:pPr>
        <w:spacing w:line="259" w:lineRule="auto"/>
        <w:rPr>
          <w:rFonts w:ascii="Times New Roman" w:eastAsia="Times New Roman" w:hAnsi="Times New Roman" w:cs="Times New Roman"/>
          <w:sz w:val="18"/>
          <w:szCs w:val="18"/>
        </w:rPr>
      </w:pPr>
    </w:p>
    <w:p w14:paraId="20876B09" w14:textId="77777777" w:rsidR="00E376FB" w:rsidRDefault="008A7B2E">
      <w:pPr>
        <w:spacing w:line="259" w:lineRule="auto"/>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F5B74C3" w14:textId="77777777" w:rsidR="00E376FB" w:rsidRDefault="008A7B2E">
      <w:pPr>
        <w:spacing w:line="259" w:lineRule="auto"/>
        <w:ind w:left="-20"/>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3b. Plan Instruction &amp; Design Learning Experiences for All Students</w:t>
      </w:r>
    </w:p>
    <w:p w14:paraId="2A314BF8"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TPE 1.4</w:t>
      </w:r>
      <w:r>
        <w:rPr>
          <w:rFonts w:ascii="Times New Roman" w:eastAsia="Times New Roman" w:hAnsi="Times New Roman" w:cs="Times New Roman"/>
          <w:i/>
          <w:sz w:val="18"/>
          <w:szCs w:val="18"/>
        </w:rPr>
        <w:t xml:space="preserve">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p w14:paraId="4A073E21"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TPE 4.1</w:t>
      </w:r>
      <w:r w:rsidRPr="0CD9546C">
        <w:rPr>
          <w:rFonts w:ascii="Times New Roman" w:eastAsia="Times New Roman" w:hAnsi="Times New Roman" w:cs="Times New Roman"/>
          <w:i/>
          <w:iCs/>
          <w:sz w:val="18"/>
          <w:szCs w:val="18"/>
          <w:lang w:val="en-US"/>
        </w:rPr>
        <w:t xml:space="preserve"> </w:t>
      </w:r>
      <w:r w:rsidRPr="0CD9546C">
        <w:rPr>
          <w:rFonts w:ascii="Times New Roman" w:eastAsia="Times New Roman" w:hAnsi="Times New Roman" w:cs="Times New Roman"/>
          <w:sz w:val="18"/>
          <w:szCs w:val="18"/>
          <w:lang w:val="en-US"/>
        </w:rPr>
        <w:t>Locate &amp; apply information about students' current academic status, content- &amp; standards-related learning needs &amp; goals, assessment data, language proficiency status, &amp; cultural background for both short-term &amp; long-term instructional planning purposes.</w:t>
      </w:r>
    </w:p>
    <w:p w14:paraId="6DD14B30"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TPE 4.2 Understand &amp; apply knowledge of the range &amp; characteristics of typical &amp; atypical child development from birth through adolescence to help inform instructional planning &amp; learning experiences for all students. </w:t>
      </w:r>
    </w:p>
    <w:p w14:paraId="1C2E9FE7"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 xml:space="preserve">TPE 4.6 Access resources for planning &amp; instruction, including the expertise of community &amp; school colleagues through in-person or virtual collaboration, co-teaching, coaching, and/or networking. </w:t>
      </w:r>
    </w:p>
    <w:p w14:paraId="16D2DB2D"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 xml:space="preserve">TPE 4.8 </w:t>
      </w:r>
      <w:r w:rsidRPr="0CD9546C">
        <w:rPr>
          <w:rFonts w:ascii="Times New Roman" w:eastAsia="Times New Roman" w:hAnsi="Times New Roman" w:cs="Times New Roman"/>
          <w:sz w:val="18"/>
          <w:szCs w:val="18"/>
          <w:highlight w:val="white"/>
          <w:lang w:val="en-US"/>
        </w:rPr>
        <w:t xml:space="preserve">Use digital tools &amp; learning technologies across learning environments as appropriate to create new content &amp; provide personalized &amp; integrated technology-rich lessons </w:t>
      </w:r>
      <w:r w:rsidRPr="0CD9546C">
        <w:rPr>
          <w:rFonts w:ascii="Times New Roman" w:eastAsia="Times New Roman" w:hAnsi="Times New Roman" w:cs="Times New Roman"/>
          <w:sz w:val="18"/>
          <w:szCs w:val="18"/>
          <w:lang w:val="en-US"/>
        </w:rPr>
        <w:t>to engage students in learning, promote digital literacy, &amp; offer students multiple means to demonstrate their learning.</w:t>
      </w:r>
    </w:p>
    <w:p w14:paraId="10146664" w14:textId="77777777" w:rsidR="00E376FB" w:rsidRDefault="008A7B2E">
      <w:pPr>
        <w:spacing w:line="259" w:lineRule="auto"/>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0AFE70F" w14:textId="77777777" w:rsidR="00E376FB" w:rsidRDefault="008A7B2E">
      <w:pPr>
        <w:spacing w:line="259" w:lineRule="auto"/>
        <w:ind w:left="-20"/>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3c. Launch &amp; Close Engaging &amp; Meaningful Lessons</w:t>
      </w:r>
    </w:p>
    <w:p w14:paraId="53965CDD"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L&amp;CL2. Launches lessons by orienting students to where each lesson lives in larger instructional units, activating prior knowledge, reinforcing classroom norms, providing student-friendly instructional goals, &amp; (as necessary) teaching, reviewing or reminding students of discussion protocols and/or language supports.</w:t>
      </w:r>
    </w:p>
    <w:p w14:paraId="603B4EE8" w14:textId="77777777" w:rsidR="00E376FB" w:rsidRDefault="008A7B2E">
      <w:pPr>
        <w:spacing w:line="259" w:lineRule="auto"/>
        <w:rPr>
          <w:color w:val="FF9900"/>
          <w:sz w:val="18"/>
          <w:szCs w:val="18"/>
        </w:rPr>
      </w:pPr>
      <w:r>
        <w:rPr>
          <w:rFonts w:ascii="Times New Roman" w:eastAsia="Times New Roman" w:hAnsi="Times New Roman" w:cs="Times New Roman"/>
          <w:sz w:val="18"/>
          <w:szCs w:val="18"/>
        </w:rPr>
        <w:t>TPE 2.6 Establish &amp; maintain clear expectations for positive classroom behavior &amp; for student-to-student &amp; student-to-teacher interactions by communicating classroom routines, procedures, &amp; norms to students &amp; families</w:t>
      </w:r>
      <w:r>
        <w:rPr>
          <w:color w:val="FF9900"/>
          <w:sz w:val="18"/>
          <w:szCs w:val="18"/>
        </w:rPr>
        <w:t>.</w:t>
      </w:r>
    </w:p>
    <w:p w14:paraId="4913C5FA"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TPE L&amp;CL3. Closes lessons in ways that allow for students to identify the main take-aways of the lesson, orients students to what comes next in instruction, &amp; offers the teacher formative assessment data (as appropriate).</w:t>
      </w:r>
    </w:p>
    <w:p w14:paraId="5B68B9CD"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8C2B008" w14:textId="77777777" w:rsidR="00E376FB" w:rsidRDefault="008A7B2E">
      <w:pPr>
        <w:numPr>
          <w:ilvl w:val="0"/>
          <w:numId w:val="5"/>
        </w:numPr>
        <w:spacing w:line="259"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u w:val="single"/>
        </w:rPr>
        <w:t>Leading a Group Discussion</w:t>
      </w:r>
    </w:p>
    <w:p w14:paraId="49780AC9" w14:textId="77777777" w:rsidR="00E376FB" w:rsidRDefault="008A7B2E">
      <w:pPr>
        <w:spacing w:line="259"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4a. Plan for Group Discussions</w:t>
      </w:r>
    </w:p>
    <w:p w14:paraId="6C1BF065"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LGD1. Identifies an instructional goal &amp; selects a discussion-worthy task, text, phenomena, or issue that links to students’ funds of knowledge &amp; prior knowledge.</w:t>
      </w:r>
    </w:p>
    <w:p w14:paraId="691F08CE"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LGD2. Drafts questions for discussion &amp; structures to be used during discussion (e.g. protocols, graphic organizers, etc.) &amp; anticipates student ideas, responses, &amp; misconceptions; and plans formal formative assessments to conclude discussions.</w:t>
      </w:r>
    </w:p>
    <w:p w14:paraId="50895670" w14:textId="77777777" w:rsidR="00E376FB" w:rsidRDefault="00E376FB">
      <w:pPr>
        <w:spacing w:line="259" w:lineRule="auto"/>
        <w:rPr>
          <w:rFonts w:ascii="Times New Roman" w:eastAsia="Times New Roman" w:hAnsi="Times New Roman" w:cs="Times New Roman"/>
          <w:sz w:val="18"/>
          <w:szCs w:val="18"/>
        </w:rPr>
      </w:pPr>
    </w:p>
    <w:p w14:paraId="5F2098D7" w14:textId="77777777" w:rsidR="00E376FB" w:rsidRDefault="008A7B2E">
      <w:pPr>
        <w:spacing w:line="259"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4b. Launch &amp; Conclude Group Discussions</w:t>
      </w:r>
    </w:p>
    <w:p w14:paraId="6BB9297C"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LGD4. Offers general discussion goals without taking away students' “aha” moment &amp; reminds students of discussion norms &amp; protocols (language supports, protocols, etc.).</w:t>
      </w:r>
    </w:p>
    <w:p w14:paraId="5DC324B9"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LGD 5. Begins discussions by using appropriate prompts that link to students’ funds of knowledge &amp; by allowing students time to think, write, or engage in paired or small group talk before opening the floor.</w:t>
      </w:r>
    </w:p>
    <w:p w14:paraId="7934F8CF" w14:textId="77777777" w:rsidR="00E376FB" w:rsidRDefault="008A7B2E" w:rsidP="0CD9546C">
      <w:pPr>
        <w:spacing w:line="259"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LGD7. Concludes &amp; summarizes the main takeaways of discussion in ways that acknowledge student competence &amp; focus on students’ contributions; indicates where the discussion will go next &amp; conducts formal formative assessment (as appropriate).</w:t>
      </w:r>
    </w:p>
    <w:p w14:paraId="1B7172F4"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84C8495" w14:textId="77777777" w:rsidR="00E376FB" w:rsidRDefault="008A7B2E">
      <w:pPr>
        <w:spacing w:line="259"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4c. Orchestrate Discussions</w:t>
      </w:r>
    </w:p>
    <w:p w14:paraId="062D1A14"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LGD 6. Elicit &amp; probes students’ thinking, acknowledges student competence, [</w:t>
      </w:r>
      <w:r>
        <w:rPr>
          <w:rFonts w:ascii="Times New Roman" w:eastAsia="Times New Roman" w:hAnsi="Times New Roman" w:cs="Times New Roman"/>
          <w:color w:val="FF0000"/>
          <w:sz w:val="18"/>
          <w:szCs w:val="18"/>
        </w:rPr>
        <w:t xml:space="preserve">strategically supporting and selecting students to share out] </w:t>
      </w:r>
      <w:r>
        <w:rPr>
          <w:rFonts w:ascii="Times New Roman" w:eastAsia="Times New Roman" w:hAnsi="Times New Roman" w:cs="Times New Roman"/>
          <w:sz w:val="18"/>
          <w:szCs w:val="18"/>
        </w:rPr>
        <w:t>orients students to each other's' ideas, &amp; makes strategic contributions to discussion that connect ideas under discussion to prior learning, students’ funds of knowledge, or instructional goals.</w:t>
      </w:r>
    </w:p>
    <w:p w14:paraId="419C7833"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TPE 2.2 Creates learning environments (i.e., traditional, blended, &amp; online) that promote productive student learning, encourage positive interactions among students, reflect diversity &amp; multiple perspectives, &amp; are culturally responsive.</w:t>
      </w:r>
    </w:p>
    <w:p w14:paraId="38C1F859" w14:textId="77777777" w:rsidR="00E376FB" w:rsidRDefault="00E376FB">
      <w:pPr>
        <w:spacing w:line="259" w:lineRule="auto"/>
        <w:rPr>
          <w:rFonts w:ascii="Times New Roman" w:eastAsia="Times New Roman" w:hAnsi="Times New Roman" w:cs="Times New Roman"/>
          <w:sz w:val="18"/>
          <w:szCs w:val="18"/>
        </w:rPr>
      </w:pPr>
    </w:p>
    <w:p w14:paraId="7C53D712" w14:textId="77777777" w:rsidR="00E376FB" w:rsidRDefault="008A7B2E">
      <w:pPr>
        <w:numPr>
          <w:ilvl w:val="0"/>
          <w:numId w:val="5"/>
        </w:numPr>
        <w:spacing w:line="259"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hyperlink r:id="rId8">
        <w:r>
          <w:rPr>
            <w:rFonts w:ascii="Times New Roman" w:eastAsia="Times New Roman" w:hAnsi="Times New Roman" w:cs="Times New Roman"/>
            <w:b/>
            <w:color w:val="1155CC"/>
            <w:sz w:val="18"/>
            <w:szCs w:val="18"/>
            <w:u w:val="single"/>
          </w:rPr>
          <w:t>Social Justice Standards</w:t>
        </w:r>
      </w:hyperlink>
      <w:r>
        <w:rPr>
          <w:rFonts w:ascii="Times New Roman" w:eastAsia="Times New Roman" w:hAnsi="Times New Roman" w:cs="Times New Roman"/>
          <w:b/>
          <w:sz w:val="18"/>
          <w:szCs w:val="18"/>
        </w:rPr>
        <w:t xml:space="preserve"> </w:t>
      </w:r>
    </w:p>
    <w:p w14:paraId="07628470" w14:textId="77777777" w:rsidR="00E376FB" w:rsidRDefault="008A7B2E">
      <w:pPr>
        <w:spacing w:line="259"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5a. Support Positive Identity Development</w:t>
      </w:r>
    </w:p>
    <w:p w14:paraId="7188DAD9" w14:textId="77777777" w:rsidR="00E376FB" w:rsidRDefault="008A7B2E">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Develop a positive social identity based on their multiple identities, without denying the value and dignity of others.</w:t>
      </w:r>
    </w:p>
    <w:p w14:paraId="0C8FE7CE" w14:textId="77777777" w:rsidR="00E376FB" w:rsidRDefault="00E376FB">
      <w:pPr>
        <w:spacing w:line="240" w:lineRule="auto"/>
        <w:rPr>
          <w:rFonts w:ascii="Times New Roman" w:eastAsia="Times New Roman" w:hAnsi="Times New Roman" w:cs="Times New Roman"/>
          <w:b/>
          <w:i/>
          <w:sz w:val="18"/>
          <w:szCs w:val="18"/>
        </w:rPr>
      </w:pPr>
    </w:p>
    <w:p w14:paraId="21AFE964" w14:textId="77777777" w:rsidR="00E376FB" w:rsidRDefault="008A7B2E">
      <w:pPr>
        <w:spacing w:line="24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5b. Value Diversity</w:t>
      </w:r>
    </w:p>
    <w:p w14:paraId="3CF69BF8" w14:textId="77777777" w:rsidR="00E376FB" w:rsidRDefault="008A7B2E" w:rsidP="0CD9546C">
      <w:pPr>
        <w:spacing w:line="240"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 xml:space="preserve">Express comfort with and curiosity about people who are both </w:t>
      </w:r>
      <w:proofErr w:type="gramStart"/>
      <w:r w:rsidRPr="0CD9546C">
        <w:rPr>
          <w:rFonts w:ascii="Times New Roman" w:eastAsia="Times New Roman" w:hAnsi="Times New Roman" w:cs="Times New Roman"/>
          <w:sz w:val="18"/>
          <w:szCs w:val="18"/>
          <w:lang w:val="en-US"/>
        </w:rPr>
        <w:t>similar to</w:t>
      </w:r>
      <w:proofErr w:type="gramEnd"/>
      <w:r w:rsidRPr="0CD9546C">
        <w:rPr>
          <w:rFonts w:ascii="Times New Roman" w:eastAsia="Times New Roman" w:hAnsi="Times New Roman" w:cs="Times New Roman"/>
          <w:sz w:val="18"/>
          <w:szCs w:val="18"/>
          <w:lang w:val="en-US"/>
        </w:rPr>
        <w:t xml:space="preserve"> &amp; different from them &amp; engage respectfully with all. Examine diversity in social, cultural political and historical contexts.</w:t>
      </w:r>
    </w:p>
    <w:p w14:paraId="41004F19" w14:textId="77777777" w:rsidR="00E376FB" w:rsidRDefault="00E376FB">
      <w:pPr>
        <w:spacing w:line="240" w:lineRule="auto"/>
        <w:rPr>
          <w:rFonts w:ascii="Times New Roman" w:eastAsia="Times New Roman" w:hAnsi="Times New Roman" w:cs="Times New Roman"/>
          <w:sz w:val="18"/>
          <w:szCs w:val="18"/>
        </w:rPr>
      </w:pPr>
    </w:p>
    <w:p w14:paraId="43778C7D" w14:textId="77777777" w:rsidR="00E376FB" w:rsidRDefault="008A7B2E" w:rsidP="0CD9546C">
      <w:pPr>
        <w:spacing w:line="240" w:lineRule="auto"/>
        <w:rPr>
          <w:rFonts w:ascii="Times New Roman" w:eastAsia="Times New Roman" w:hAnsi="Times New Roman" w:cs="Times New Roman"/>
          <w:b/>
          <w:bCs/>
          <w:sz w:val="18"/>
          <w:szCs w:val="18"/>
          <w:lang w:val="en-US"/>
        </w:rPr>
      </w:pPr>
      <w:r w:rsidRPr="0CD9546C">
        <w:rPr>
          <w:rFonts w:ascii="Times New Roman" w:eastAsia="Times New Roman" w:hAnsi="Times New Roman" w:cs="Times New Roman"/>
          <w:b/>
          <w:bCs/>
          <w:i/>
          <w:iCs/>
          <w:sz w:val="18"/>
          <w:szCs w:val="18"/>
          <w:lang w:val="en-US"/>
        </w:rPr>
        <w:t xml:space="preserve">5c. </w:t>
      </w:r>
      <w:proofErr w:type="gramStart"/>
      <w:r w:rsidRPr="0CD9546C">
        <w:rPr>
          <w:rFonts w:ascii="Times New Roman" w:eastAsia="Times New Roman" w:hAnsi="Times New Roman" w:cs="Times New Roman"/>
          <w:b/>
          <w:bCs/>
          <w:i/>
          <w:iCs/>
          <w:sz w:val="18"/>
          <w:szCs w:val="18"/>
          <w:lang w:val="en-US"/>
        </w:rPr>
        <w:t>Identify  Injustice</w:t>
      </w:r>
      <w:proofErr w:type="gramEnd"/>
    </w:p>
    <w:p w14:paraId="18E7F716" w14:textId="77777777" w:rsidR="00E376FB" w:rsidRDefault="008A7B2E" w:rsidP="0CD9546C">
      <w:pPr>
        <w:tabs>
          <w:tab w:val="left" w:pos="342"/>
        </w:tabs>
        <w:spacing w:line="240" w:lineRule="auto"/>
        <w:ind w:left="-18"/>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Recognize stereotypes and unfairness at individual and systemic levels &amp; relate to people as individuals rather than representatives of groups, recognize the influence of power and privilege on individual and institutional levels, and identify figures and groups relevant to the history of social justice.</w:t>
      </w:r>
    </w:p>
    <w:p w14:paraId="67C0C651" w14:textId="77777777" w:rsidR="00E376FB" w:rsidRDefault="00E376FB">
      <w:pPr>
        <w:tabs>
          <w:tab w:val="left" w:pos="342"/>
        </w:tabs>
        <w:spacing w:line="240" w:lineRule="auto"/>
        <w:ind w:left="-18"/>
        <w:rPr>
          <w:rFonts w:ascii="Times New Roman" w:eastAsia="Times New Roman" w:hAnsi="Times New Roman" w:cs="Times New Roman"/>
          <w:sz w:val="18"/>
          <w:szCs w:val="18"/>
        </w:rPr>
      </w:pPr>
    </w:p>
    <w:p w14:paraId="5474EF49" w14:textId="77777777" w:rsidR="00E376FB" w:rsidRDefault="008A7B2E">
      <w:pPr>
        <w:tabs>
          <w:tab w:val="left" w:pos="342"/>
        </w:tabs>
        <w:spacing w:line="240" w:lineRule="auto"/>
        <w:ind w:left="-18"/>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5d. Engage Students in Social Action</w:t>
      </w:r>
    </w:p>
    <w:p w14:paraId="576F88F8" w14:textId="77777777" w:rsidR="00E376FB" w:rsidRDefault="008A7B2E">
      <w:pPr>
        <w:tabs>
          <w:tab w:val="left" w:pos="342"/>
        </w:tabs>
        <w:spacing w:line="240" w:lineRule="auto"/>
        <w:ind w:left="-18"/>
        <w:rPr>
          <w:rFonts w:ascii="Times New Roman" w:eastAsia="Times New Roman" w:hAnsi="Times New Roman" w:cs="Times New Roman"/>
          <w:sz w:val="18"/>
          <w:szCs w:val="18"/>
        </w:rPr>
      </w:pPr>
      <w:r>
        <w:rPr>
          <w:rFonts w:ascii="Times New Roman" w:eastAsia="Times New Roman" w:hAnsi="Times New Roman" w:cs="Times New Roman"/>
          <w:i/>
          <w:sz w:val="18"/>
          <w:szCs w:val="18"/>
        </w:rPr>
        <w:t>Express empathy when people are mistreated, including themselves, and speak up and plan and carry out collective action against injustice.</w:t>
      </w:r>
    </w:p>
    <w:p w14:paraId="308D56CC" w14:textId="77777777" w:rsidR="00E376FB" w:rsidRDefault="00E376FB">
      <w:pPr>
        <w:spacing w:line="259" w:lineRule="auto"/>
        <w:rPr>
          <w:rFonts w:ascii="Times New Roman" w:eastAsia="Times New Roman" w:hAnsi="Times New Roman" w:cs="Times New Roman"/>
          <w:sz w:val="18"/>
          <w:szCs w:val="18"/>
        </w:rPr>
      </w:pPr>
    </w:p>
    <w:p w14:paraId="5BBF96EF" w14:textId="77777777" w:rsidR="00E376FB" w:rsidRDefault="008A7B2E">
      <w:pPr>
        <w:numPr>
          <w:ilvl w:val="0"/>
          <w:numId w:val="5"/>
        </w:num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u w:val="single"/>
        </w:rPr>
        <w:t>Developing as a professional educator</w:t>
      </w:r>
    </w:p>
    <w:p w14:paraId="1E7FE4D5" w14:textId="77777777" w:rsidR="00E376FB" w:rsidRDefault="008A7B2E">
      <w:pPr>
        <w:spacing w:line="240" w:lineRule="auto"/>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highlight w:val="yellow"/>
        </w:rPr>
        <w:t xml:space="preserve">6a. </w:t>
      </w:r>
      <w:r>
        <w:rPr>
          <w:rFonts w:ascii="Times New Roman" w:eastAsia="Times New Roman" w:hAnsi="Times New Roman" w:cs="Times New Roman"/>
          <w:b/>
          <w:i/>
          <w:sz w:val="18"/>
          <w:szCs w:val="18"/>
          <w:highlight w:val="yellow"/>
        </w:rPr>
        <w:t>Reflects on own teaching practice</w:t>
      </w:r>
    </w:p>
    <w:p w14:paraId="0B142C18" w14:textId="77777777" w:rsidR="00E376FB" w:rsidRDefault="008A7B2E" w:rsidP="0CD9546C">
      <w:pPr>
        <w:spacing w:line="240" w:lineRule="auto"/>
        <w:rPr>
          <w:rFonts w:ascii="Times New Roman" w:eastAsia="Times New Roman" w:hAnsi="Times New Roman" w:cs="Times New Roman"/>
          <w:b/>
          <w:bCs/>
          <w:sz w:val="18"/>
          <w:szCs w:val="18"/>
          <w:highlight w:val="green"/>
          <w:lang w:val="en-US"/>
        </w:rPr>
      </w:pPr>
      <w:r w:rsidRPr="0CD9546C">
        <w:rPr>
          <w:rFonts w:ascii="Times New Roman" w:eastAsia="Times New Roman" w:hAnsi="Times New Roman" w:cs="Times New Roman"/>
          <w:sz w:val="18"/>
          <w:szCs w:val="18"/>
          <w:highlight w:val="yellow"/>
          <w:lang w:val="en-US"/>
        </w:rPr>
        <w:t xml:space="preserve">TPE 6.1 Reflects on their own teaching practice and level of subject matter and pedagogical knowledge to plan and implement instruction that can improve student learning. </w:t>
      </w:r>
      <w:r w:rsidRPr="0CD9546C">
        <w:rPr>
          <w:rFonts w:ascii="Times New Roman" w:eastAsia="Times New Roman" w:hAnsi="Times New Roman" w:cs="Times New Roman"/>
          <w:b/>
          <w:bCs/>
          <w:sz w:val="18"/>
          <w:szCs w:val="18"/>
          <w:highlight w:val="green"/>
          <w:lang w:val="en-US"/>
        </w:rPr>
        <w:t>Incorporates cooperating teacher and supervisor feedback into subsequent lesson planning and delivery. (last sentence is new - from TPE 6 narrative)</w:t>
      </w:r>
    </w:p>
    <w:p w14:paraId="797E50C6" w14:textId="77777777" w:rsidR="00E376FB" w:rsidRDefault="00E376FB">
      <w:pPr>
        <w:spacing w:line="240" w:lineRule="auto"/>
        <w:rPr>
          <w:rFonts w:ascii="Times New Roman" w:eastAsia="Times New Roman" w:hAnsi="Times New Roman" w:cs="Times New Roman"/>
          <w:sz w:val="18"/>
          <w:szCs w:val="18"/>
        </w:rPr>
      </w:pPr>
    </w:p>
    <w:p w14:paraId="2C008EE2" w14:textId="77777777" w:rsidR="00E376FB" w:rsidRDefault="008A7B2E" w:rsidP="0CD9546C">
      <w:pPr>
        <w:spacing w:line="240" w:lineRule="auto"/>
        <w:rPr>
          <w:rFonts w:ascii="Times New Roman" w:eastAsia="Times New Roman" w:hAnsi="Times New Roman" w:cs="Times New Roman"/>
          <w:b/>
          <w:bCs/>
          <w:sz w:val="18"/>
          <w:szCs w:val="18"/>
          <w:lang w:val="en-US"/>
        </w:rPr>
      </w:pPr>
      <w:r w:rsidRPr="0CD9546C">
        <w:rPr>
          <w:rFonts w:ascii="Times New Roman" w:eastAsia="Times New Roman" w:hAnsi="Times New Roman" w:cs="Times New Roman"/>
          <w:b/>
          <w:bCs/>
          <w:sz w:val="18"/>
          <w:szCs w:val="18"/>
          <w:lang w:val="en-US"/>
        </w:rPr>
        <w:t xml:space="preserve">6b. </w:t>
      </w:r>
      <w:r w:rsidRPr="0CD9546C">
        <w:rPr>
          <w:rFonts w:ascii="Times New Roman" w:eastAsia="Times New Roman" w:hAnsi="Times New Roman" w:cs="Times New Roman"/>
          <w:b/>
          <w:bCs/>
          <w:i/>
          <w:iCs/>
          <w:sz w:val="18"/>
          <w:szCs w:val="18"/>
          <w:lang w:val="en-US"/>
        </w:rPr>
        <w:t>Establishes professional learning goals and works towards attaining them</w:t>
      </w:r>
    </w:p>
    <w:p w14:paraId="6D4F7AFF" w14:textId="77777777" w:rsidR="00E376FB" w:rsidRDefault="008A7B2E" w:rsidP="0CD9546C">
      <w:pPr>
        <w:spacing w:line="240"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TPE 6.3 Sets short and long-term teaching and learning goals and works towards attaining them [by routinely engaging in communication and inquiry with colleagues.]</w:t>
      </w:r>
    </w:p>
    <w:p w14:paraId="7B04FA47" w14:textId="77777777" w:rsidR="00E376FB" w:rsidRDefault="00E376FB">
      <w:pPr>
        <w:spacing w:line="240" w:lineRule="auto"/>
        <w:rPr>
          <w:rFonts w:ascii="Times New Roman" w:eastAsia="Times New Roman" w:hAnsi="Times New Roman" w:cs="Times New Roman"/>
          <w:sz w:val="18"/>
          <w:szCs w:val="18"/>
        </w:rPr>
      </w:pPr>
    </w:p>
    <w:p w14:paraId="65920E46" w14:textId="77777777" w:rsidR="00E376FB" w:rsidRDefault="008A7B2E">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6c. </w:t>
      </w:r>
      <w:r>
        <w:rPr>
          <w:rFonts w:ascii="Times New Roman" w:eastAsia="Times New Roman" w:hAnsi="Times New Roman" w:cs="Times New Roman"/>
          <w:b/>
          <w:i/>
          <w:sz w:val="18"/>
          <w:szCs w:val="18"/>
        </w:rPr>
        <w:t>Takes responsibility for student learning</w:t>
      </w:r>
    </w:p>
    <w:p w14:paraId="3C077C0B" w14:textId="77777777" w:rsidR="00E376FB" w:rsidRDefault="008A7B2E" w:rsidP="0CD9546C">
      <w:pPr>
        <w:tabs>
          <w:tab w:val="left" w:pos="342"/>
        </w:tabs>
        <w:spacing w:line="240"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TPE 6.5 Demonstrate professional responsibility for all aspects of student learning &amp; classroom management, including responsibility for the learning outcomes of all students, along with appropriate concerns &amp; policies regarding the privacy, health, &amp; safety of students &amp; families.  Beginning teachers conduct themselves with integrity &amp; model ethical conduct for themselves &amp; others.</w:t>
      </w:r>
    </w:p>
    <w:p w14:paraId="568C698B" w14:textId="77777777" w:rsidR="00E376FB" w:rsidRDefault="00E376FB">
      <w:pPr>
        <w:tabs>
          <w:tab w:val="left" w:pos="342"/>
        </w:tabs>
        <w:spacing w:line="240" w:lineRule="auto"/>
        <w:rPr>
          <w:rFonts w:ascii="Times New Roman" w:eastAsia="Times New Roman" w:hAnsi="Times New Roman" w:cs="Times New Roman"/>
          <w:sz w:val="18"/>
          <w:szCs w:val="18"/>
        </w:rPr>
      </w:pPr>
    </w:p>
    <w:p w14:paraId="2B5409DF" w14:textId="77777777" w:rsidR="00E376FB" w:rsidRDefault="008A7B2E" w:rsidP="0CD9546C">
      <w:pPr>
        <w:tabs>
          <w:tab w:val="left" w:pos="342"/>
        </w:tabs>
        <w:spacing w:line="240" w:lineRule="auto"/>
        <w:rPr>
          <w:rFonts w:ascii="Times New Roman" w:eastAsia="Times New Roman" w:hAnsi="Times New Roman" w:cs="Times New Roman"/>
          <w:b/>
          <w:bCs/>
          <w:sz w:val="18"/>
          <w:szCs w:val="18"/>
          <w:lang w:val="en-US"/>
        </w:rPr>
      </w:pPr>
      <w:r w:rsidRPr="0CD9546C">
        <w:rPr>
          <w:rFonts w:ascii="Times New Roman" w:eastAsia="Times New Roman" w:hAnsi="Times New Roman" w:cs="Times New Roman"/>
          <w:b/>
          <w:bCs/>
          <w:sz w:val="18"/>
          <w:szCs w:val="18"/>
          <w:lang w:val="en-US"/>
        </w:rPr>
        <w:t xml:space="preserve">6d. </w:t>
      </w:r>
      <w:r w:rsidRPr="0CD9546C">
        <w:rPr>
          <w:rFonts w:ascii="Times New Roman" w:eastAsia="Times New Roman" w:hAnsi="Times New Roman" w:cs="Times New Roman"/>
          <w:b/>
          <w:bCs/>
          <w:i/>
          <w:iCs/>
          <w:sz w:val="18"/>
          <w:szCs w:val="18"/>
          <w:lang w:val="en-US"/>
        </w:rPr>
        <w:t>Understands and carries out professional responsibilities, demonstrates professional conduct and moral fitness</w:t>
      </w:r>
    </w:p>
    <w:p w14:paraId="31ACEED3" w14:textId="77777777" w:rsidR="00E376FB" w:rsidRDefault="008A7B2E" w:rsidP="0CD9546C">
      <w:pPr>
        <w:spacing w:line="240" w:lineRule="auto"/>
        <w:rPr>
          <w:rFonts w:ascii="Times New Roman" w:eastAsia="Times New Roman" w:hAnsi="Times New Roman" w:cs="Times New Roman"/>
          <w:sz w:val="18"/>
          <w:szCs w:val="18"/>
          <w:lang w:val="en-US"/>
        </w:rPr>
      </w:pPr>
      <w:r w:rsidRPr="0CD9546C">
        <w:rPr>
          <w:rFonts w:ascii="Times New Roman" w:eastAsia="Times New Roman" w:hAnsi="Times New Roman" w:cs="Times New Roman"/>
          <w:sz w:val="18"/>
          <w:szCs w:val="18"/>
          <w:lang w:val="en-US"/>
        </w:rPr>
        <w:t>TPE 6.6 Understand &amp; enact professional roles &amp; responsibilities as mandated reporters &amp; comply with all laws concerning professional responsibilities, professional conduct, &amp; moral fitness, including the responsible use of social media &amp; other digital platforms &amp; tools.</w:t>
      </w:r>
    </w:p>
    <w:p w14:paraId="1A939487" w14:textId="77777777" w:rsidR="00E376FB" w:rsidRDefault="00E376FB">
      <w:pPr>
        <w:spacing w:line="240" w:lineRule="auto"/>
        <w:rPr>
          <w:rFonts w:ascii="Times New Roman" w:eastAsia="Times New Roman" w:hAnsi="Times New Roman" w:cs="Times New Roman"/>
          <w:sz w:val="18"/>
          <w:szCs w:val="18"/>
        </w:rPr>
      </w:pPr>
    </w:p>
    <w:p w14:paraId="174937B1" w14:textId="77777777" w:rsidR="00E376FB" w:rsidRDefault="008A7B2E">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7. </w:t>
      </w:r>
      <w:hyperlink r:id="rId9">
        <w:r>
          <w:rPr>
            <w:rFonts w:ascii="Times New Roman" w:eastAsia="Times New Roman" w:hAnsi="Times New Roman" w:cs="Times New Roman"/>
            <w:b/>
            <w:color w:val="1155CC"/>
            <w:sz w:val="18"/>
            <w:szCs w:val="18"/>
            <w:u w:val="single"/>
          </w:rPr>
          <w:t>Effective Literacy Instruction for all Students</w:t>
        </w:r>
      </w:hyperlink>
    </w:p>
    <w:p w14:paraId="60B312FD" w14:textId="77777777" w:rsidR="00E376FB" w:rsidRDefault="008A7B2E">
      <w:pPr>
        <w:widowControl w:val="0"/>
        <w:spacing w:line="216" w:lineRule="auto"/>
        <w:rPr>
          <w:rFonts w:ascii="Calibri" w:eastAsia="Calibri" w:hAnsi="Calibri" w:cs="Calibri"/>
          <w:sz w:val="24"/>
          <w:szCs w:val="24"/>
        </w:rPr>
      </w:pPr>
      <w:r>
        <w:rPr>
          <w:rFonts w:ascii="Calibri" w:eastAsia="Calibri" w:hAnsi="Calibri" w:cs="Calibri"/>
          <w:sz w:val="24"/>
          <w:szCs w:val="24"/>
        </w:rPr>
        <w:t>7.1 -</w:t>
      </w:r>
      <w:r>
        <w:rPr>
          <w:b/>
        </w:rPr>
        <w:t>Meaning Making- Standards-based instruction, Framework themes</w:t>
      </w:r>
      <w:r>
        <w:t xml:space="preserve">: </w:t>
      </w:r>
      <w:r>
        <w:rPr>
          <w:rFonts w:ascii="Calibri" w:eastAsia="Calibri" w:hAnsi="Calibri" w:cs="Calibri"/>
          <w:sz w:val="24"/>
          <w:szCs w:val="24"/>
        </w:rPr>
        <w:t>Plan and implement evidence-based literacy instruction (and/or integrated content and literacy instruction) grounded in an understanding of applicable literacy-related academic standards and the themes of the California English Language Arts/English Language Development Framework (Foundational Skills, Meaning Making, Language Development, Effective Expression, and Content Knowledge) and their integration.</w:t>
      </w:r>
    </w:p>
    <w:p w14:paraId="6AA258D8" w14:textId="77777777" w:rsidR="00E376FB" w:rsidRDefault="00E376FB">
      <w:pPr>
        <w:widowControl w:val="0"/>
        <w:spacing w:line="216" w:lineRule="auto"/>
        <w:rPr>
          <w:rFonts w:ascii="Calibri" w:eastAsia="Calibri" w:hAnsi="Calibri" w:cs="Calibri"/>
          <w:sz w:val="24"/>
          <w:szCs w:val="24"/>
        </w:rPr>
      </w:pPr>
    </w:p>
    <w:p w14:paraId="33F51FFD" w14:textId="77777777" w:rsidR="00E376FB" w:rsidRDefault="008A7B2E">
      <w:pPr>
        <w:widowControl w:val="0"/>
        <w:spacing w:line="216" w:lineRule="auto"/>
        <w:rPr>
          <w:rFonts w:ascii="Calibri" w:eastAsia="Calibri" w:hAnsi="Calibri" w:cs="Calibri"/>
          <w:sz w:val="24"/>
          <w:szCs w:val="24"/>
        </w:rPr>
      </w:pPr>
      <w:r>
        <w:rPr>
          <w:rFonts w:ascii="Calibri" w:eastAsia="Calibri" w:hAnsi="Calibri" w:cs="Calibri"/>
          <w:sz w:val="24"/>
          <w:szCs w:val="24"/>
        </w:rPr>
        <w:t>7.2 -</w:t>
      </w:r>
      <w:r>
        <w:rPr>
          <w:b/>
        </w:rPr>
        <w:t xml:space="preserve">Literacy instruction for students with disabilities: </w:t>
      </w:r>
      <w:r>
        <w:rPr>
          <w:rFonts w:ascii="Calibri" w:eastAsia="Calibri" w:hAnsi="Calibri" w:cs="Calibri"/>
          <w:sz w:val="24"/>
          <w:szCs w:val="24"/>
        </w:rPr>
        <w:t xml:space="preserve">Plan and implement evidence-based literacy instruction (and/or integrated content and literacy instruction) grounded in an understanding of Universal Design for Learning; California’s Multi-Tiered System of Support (Tier 1–Best first instruction, Tier 2–Targeted, supplemental instruction, and Tier 3–Referrals for intensive intervention); and the California Dyslexia Guidelines, including the definition and characteristics of dyslexia and structured literacy (i.e., instruction for students at risk for and with dyslexia that is comprehensive, systematic, explicit, cumulative, and multimodal and that includes phonology, orthography, phonics, morphology, syntax, and </w:t>
      </w:r>
      <w:r>
        <w:rPr>
          <w:rFonts w:ascii="Calibri" w:eastAsia="Calibri" w:hAnsi="Calibri" w:cs="Calibri"/>
          <w:sz w:val="24"/>
          <w:szCs w:val="24"/>
        </w:rPr>
        <w:lastRenderedPageBreak/>
        <w:t>semantics).</w:t>
      </w:r>
    </w:p>
    <w:p w14:paraId="6FFBD3EC" w14:textId="77777777" w:rsidR="00E376FB" w:rsidRDefault="00E376FB">
      <w:pPr>
        <w:widowControl w:val="0"/>
        <w:spacing w:line="216" w:lineRule="auto"/>
        <w:rPr>
          <w:rFonts w:ascii="Calibri" w:eastAsia="Calibri" w:hAnsi="Calibri" w:cs="Calibri"/>
          <w:sz w:val="24"/>
          <w:szCs w:val="24"/>
        </w:rPr>
      </w:pPr>
    </w:p>
    <w:p w14:paraId="4B2BA61A" w14:textId="77777777" w:rsidR="00E376FB" w:rsidRDefault="008A7B2E">
      <w:pPr>
        <w:widowControl w:val="0"/>
        <w:spacing w:line="216" w:lineRule="auto"/>
        <w:rPr>
          <w:rFonts w:ascii="Calibri" w:eastAsia="Calibri" w:hAnsi="Calibri" w:cs="Calibri"/>
          <w:sz w:val="24"/>
          <w:szCs w:val="24"/>
        </w:rPr>
      </w:pPr>
      <w:r>
        <w:rPr>
          <w:rFonts w:ascii="Calibri" w:eastAsia="Calibri" w:hAnsi="Calibri" w:cs="Calibri"/>
          <w:sz w:val="24"/>
          <w:szCs w:val="24"/>
        </w:rPr>
        <w:t>7.3 -</w:t>
      </w:r>
      <w:r>
        <w:rPr>
          <w:b/>
        </w:rPr>
        <w:t>Asset-based pedagogies: culturally and linguistically affirming and sustaining pedagogies:</w:t>
      </w:r>
      <w:r>
        <w:t xml:space="preserve"> </w:t>
      </w:r>
      <w:r>
        <w:rPr>
          <w:rFonts w:ascii="Calibri" w:eastAsia="Calibri" w:hAnsi="Calibri" w:cs="Calibri"/>
          <w:sz w:val="24"/>
          <w:szCs w:val="24"/>
        </w:rPr>
        <w:t>Asset-based pedagogies, inclusive approaches, and culturally and linguistically affirming and sustaining pedagogies; literacy development in languages other than English.</w:t>
      </w:r>
    </w:p>
    <w:p w14:paraId="30DCCCAD" w14:textId="77777777" w:rsidR="00E376FB" w:rsidRDefault="00E376FB">
      <w:pPr>
        <w:widowControl w:val="0"/>
        <w:spacing w:line="216" w:lineRule="auto"/>
        <w:rPr>
          <w:rFonts w:ascii="Calibri" w:eastAsia="Calibri" w:hAnsi="Calibri" w:cs="Calibri"/>
          <w:sz w:val="24"/>
          <w:szCs w:val="24"/>
        </w:rPr>
      </w:pPr>
    </w:p>
    <w:p w14:paraId="49AB46A1" w14:textId="77777777" w:rsidR="00E376FB" w:rsidRDefault="008A7B2E">
      <w:pPr>
        <w:widowControl w:val="0"/>
        <w:spacing w:line="216" w:lineRule="auto"/>
        <w:rPr>
          <w:rFonts w:ascii="Calibri" w:eastAsia="Calibri" w:hAnsi="Calibri" w:cs="Calibri"/>
          <w:sz w:val="24"/>
          <w:szCs w:val="24"/>
        </w:rPr>
      </w:pPr>
      <w:r>
        <w:rPr>
          <w:rFonts w:ascii="Calibri" w:eastAsia="Calibri" w:hAnsi="Calibri" w:cs="Calibri"/>
          <w:sz w:val="24"/>
          <w:szCs w:val="24"/>
        </w:rPr>
        <w:t>7.4 -</w:t>
      </w:r>
      <w:r>
        <w:rPr>
          <w:b/>
        </w:rPr>
        <w:t>Literacy instruction that is active, motivating and engaging</w:t>
      </w:r>
      <w:r>
        <w:t xml:space="preserve">: </w:t>
      </w:r>
      <w:r>
        <w:rPr>
          <w:rFonts w:ascii="Calibri" w:eastAsia="Calibri" w:hAnsi="Calibri" w:cs="Calibri"/>
          <w:sz w:val="24"/>
          <w:szCs w:val="24"/>
        </w:rPr>
        <w:t>Provide literacy instruction (and/or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w:t>
      </w:r>
    </w:p>
    <w:p w14:paraId="36AF6883" w14:textId="77777777" w:rsidR="00E376FB" w:rsidRDefault="00E376FB">
      <w:pPr>
        <w:widowControl w:val="0"/>
        <w:spacing w:line="216" w:lineRule="auto"/>
        <w:rPr>
          <w:rFonts w:ascii="Calibri" w:eastAsia="Calibri" w:hAnsi="Calibri" w:cs="Calibri"/>
          <w:sz w:val="24"/>
          <w:szCs w:val="24"/>
        </w:rPr>
      </w:pPr>
    </w:p>
    <w:p w14:paraId="71D88A06" w14:textId="77777777" w:rsidR="00E376FB" w:rsidRDefault="008A7B2E">
      <w:pPr>
        <w:widowControl w:val="0"/>
        <w:spacing w:line="216" w:lineRule="auto"/>
        <w:rPr>
          <w:rFonts w:ascii="Calibri" w:eastAsia="Calibri" w:hAnsi="Calibri" w:cs="Calibri"/>
          <w:sz w:val="24"/>
          <w:szCs w:val="24"/>
        </w:rPr>
      </w:pPr>
      <w:r>
        <w:rPr>
          <w:rFonts w:ascii="Calibri" w:eastAsia="Calibri" w:hAnsi="Calibri" w:cs="Calibri"/>
          <w:sz w:val="24"/>
          <w:szCs w:val="24"/>
        </w:rPr>
        <w:t>7.5 –</w:t>
      </w:r>
      <w:r>
        <w:rPr>
          <w:b/>
        </w:rPr>
        <w:t>Foundational Literacy Skills:</w:t>
      </w:r>
      <w:r>
        <w:t xml:space="preserve"> </w:t>
      </w:r>
      <w:r>
        <w:rPr>
          <w:rFonts w:ascii="Calibri" w:eastAsia="Calibri" w:hAnsi="Calibri" w:cs="Calibri"/>
          <w:sz w:val="24"/>
          <w:szCs w:val="24"/>
        </w:rPr>
        <w:t>Foundational Skills-based instruction that is structured, direct, systemic, and explicit addressing foundational skills, language, and cognitive skills</w:t>
      </w:r>
    </w:p>
    <w:p w14:paraId="54C529ED" w14:textId="77777777" w:rsidR="00E376FB" w:rsidRDefault="00E376FB">
      <w:pPr>
        <w:widowControl w:val="0"/>
        <w:spacing w:line="216" w:lineRule="auto"/>
        <w:rPr>
          <w:rFonts w:ascii="Calibri" w:eastAsia="Calibri" w:hAnsi="Calibri" w:cs="Calibri"/>
          <w:sz w:val="24"/>
          <w:szCs w:val="24"/>
        </w:rPr>
      </w:pPr>
    </w:p>
    <w:p w14:paraId="3A5242A2" w14:textId="77777777" w:rsidR="00E376FB" w:rsidRDefault="008A7B2E">
      <w:pPr>
        <w:widowControl w:val="0"/>
        <w:spacing w:line="216" w:lineRule="auto"/>
        <w:rPr>
          <w:rFonts w:ascii="Calibri" w:eastAsia="Calibri" w:hAnsi="Calibri" w:cs="Calibri"/>
          <w:sz w:val="24"/>
          <w:szCs w:val="24"/>
        </w:rPr>
      </w:pPr>
      <w:r>
        <w:rPr>
          <w:rFonts w:ascii="Calibri" w:eastAsia="Calibri" w:hAnsi="Calibri" w:cs="Calibri"/>
          <w:sz w:val="24"/>
          <w:szCs w:val="24"/>
        </w:rPr>
        <w:t>7.6 -</w:t>
      </w:r>
      <w:r>
        <w:rPr>
          <w:b/>
        </w:rPr>
        <w:t>Meaning making addressing comprehension, higher order thinking</w:t>
      </w:r>
      <w:r>
        <w:t xml:space="preserve">: </w:t>
      </w:r>
      <w:r>
        <w:rPr>
          <w:rFonts w:ascii="Calibri" w:eastAsia="Calibri" w:hAnsi="Calibri" w:cs="Calibri"/>
          <w:sz w:val="24"/>
          <w:szCs w:val="24"/>
        </w:rPr>
        <w:t>Meaning making based on prior knowledge using complex and literary and informational texts; addressing comprehension, higher order cognition, reasoning, perspective taking across disciplines.</w:t>
      </w:r>
    </w:p>
    <w:p w14:paraId="1C0157D6" w14:textId="77777777" w:rsidR="00E376FB" w:rsidRDefault="00E376FB">
      <w:pPr>
        <w:widowControl w:val="0"/>
        <w:spacing w:line="216" w:lineRule="auto"/>
        <w:rPr>
          <w:rFonts w:ascii="Calibri" w:eastAsia="Calibri" w:hAnsi="Calibri" w:cs="Calibri"/>
          <w:sz w:val="24"/>
          <w:szCs w:val="24"/>
        </w:rPr>
      </w:pPr>
    </w:p>
    <w:p w14:paraId="54916F3C" w14:textId="77777777" w:rsidR="00E376FB" w:rsidRDefault="008A7B2E" w:rsidP="0CD9546C">
      <w:pPr>
        <w:widowControl w:val="0"/>
        <w:spacing w:line="216" w:lineRule="auto"/>
        <w:rPr>
          <w:rFonts w:ascii="Calibri" w:eastAsia="Calibri" w:hAnsi="Calibri" w:cs="Calibri"/>
          <w:sz w:val="24"/>
          <w:szCs w:val="24"/>
          <w:lang w:val="en-US"/>
        </w:rPr>
      </w:pPr>
      <w:r w:rsidRPr="0CD9546C">
        <w:rPr>
          <w:rFonts w:ascii="Calibri" w:eastAsia="Calibri" w:hAnsi="Calibri" w:cs="Calibri"/>
          <w:sz w:val="24"/>
          <w:szCs w:val="24"/>
          <w:lang w:val="en-US"/>
        </w:rPr>
        <w:t xml:space="preserve">7.7 </w:t>
      </w:r>
      <w:r w:rsidRPr="0CD9546C">
        <w:rPr>
          <w:rFonts w:ascii="Calibri" w:eastAsia="Calibri" w:hAnsi="Calibri" w:cs="Calibri"/>
          <w:b/>
          <w:bCs/>
          <w:sz w:val="24"/>
          <w:szCs w:val="24"/>
          <w:lang w:val="en-US"/>
        </w:rPr>
        <w:t>Promote oral and written language development (vocab., grammar, syntax, discourse) in reading, listening, speaking, and writing</w:t>
      </w:r>
      <w:r w:rsidRPr="0CD9546C">
        <w:rPr>
          <w:rFonts w:ascii="Calibri" w:eastAsia="Calibri" w:hAnsi="Calibri" w:cs="Calibri"/>
          <w:sz w:val="24"/>
          <w:szCs w:val="24"/>
          <w:lang w:val="en-US"/>
        </w:rPr>
        <w:t xml:space="preserve">. 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 </w:t>
      </w:r>
    </w:p>
    <w:p w14:paraId="3691E7B2" w14:textId="77777777" w:rsidR="00E376FB" w:rsidRDefault="00E376FB">
      <w:pPr>
        <w:widowControl w:val="0"/>
        <w:spacing w:line="216" w:lineRule="auto"/>
        <w:rPr>
          <w:rFonts w:ascii="Calibri" w:eastAsia="Calibri" w:hAnsi="Calibri" w:cs="Calibri"/>
          <w:sz w:val="24"/>
          <w:szCs w:val="24"/>
        </w:rPr>
      </w:pPr>
    </w:p>
    <w:p w14:paraId="16C00B22" w14:textId="77777777" w:rsidR="00E376FB" w:rsidRDefault="008A7B2E" w:rsidP="0CD9546C">
      <w:pPr>
        <w:widowControl w:val="0"/>
        <w:spacing w:line="216" w:lineRule="auto"/>
        <w:rPr>
          <w:rFonts w:ascii="Calibri" w:eastAsia="Calibri" w:hAnsi="Calibri" w:cs="Calibri"/>
          <w:sz w:val="24"/>
          <w:szCs w:val="24"/>
          <w:lang w:val="en-US"/>
        </w:rPr>
      </w:pPr>
      <w:r w:rsidRPr="0CD9546C">
        <w:rPr>
          <w:rFonts w:ascii="Calibri" w:eastAsia="Calibri" w:hAnsi="Calibri" w:cs="Calibri"/>
          <w:sz w:val="24"/>
          <w:szCs w:val="24"/>
          <w:lang w:val="en-US"/>
        </w:rPr>
        <w:t xml:space="preserve">7.8- </w:t>
      </w:r>
      <w:r w:rsidRPr="0CD9546C">
        <w:rPr>
          <w:b/>
          <w:bCs/>
          <w:lang w:val="en-US"/>
        </w:rPr>
        <w:t>Effective Expression: LGD, peer feedback, written and oral presentations, technology use</w:t>
      </w:r>
      <w:r w:rsidRPr="0CD9546C">
        <w:rPr>
          <w:rFonts w:ascii="Calibri" w:eastAsia="Calibri" w:hAnsi="Calibri" w:cs="Calibri"/>
          <w:b/>
          <w:bCs/>
          <w:sz w:val="24"/>
          <w:szCs w:val="24"/>
          <w:lang w:val="en-US"/>
        </w:rPr>
        <w:t xml:space="preserve">: </w:t>
      </w:r>
      <w:r w:rsidRPr="0CD9546C">
        <w:rPr>
          <w:rFonts w:ascii="Calibri" w:eastAsia="Calibri" w:hAnsi="Calibri" w:cs="Calibri"/>
          <w:sz w:val="24"/>
          <w:szCs w:val="24"/>
          <w:lang w:val="en-US"/>
        </w:rPr>
        <w:t>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 </w:t>
      </w:r>
    </w:p>
    <w:p w14:paraId="526770CE" w14:textId="77777777" w:rsidR="00E376FB" w:rsidRDefault="00E376FB">
      <w:pPr>
        <w:widowControl w:val="0"/>
        <w:spacing w:line="216" w:lineRule="auto"/>
        <w:rPr>
          <w:rFonts w:ascii="Calibri" w:eastAsia="Calibri" w:hAnsi="Calibri" w:cs="Calibri"/>
          <w:sz w:val="24"/>
          <w:szCs w:val="24"/>
        </w:rPr>
      </w:pPr>
    </w:p>
    <w:p w14:paraId="3D681EE4" w14:textId="77777777" w:rsidR="00E376FB" w:rsidRDefault="008A7B2E" w:rsidP="0CD9546C">
      <w:pPr>
        <w:widowControl w:val="0"/>
        <w:spacing w:line="216" w:lineRule="auto"/>
        <w:rPr>
          <w:rFonts w:ascii="Calibri" w:eastAsia="Calibri" w:hAnsi="Calibri" w:cs="Calibri"/>
          <w:sz w:val="24"/>
          <w:szCs w:val="24"/>
          <w:lang w:val="en-US"/>
        </w:rPr>
      </w:pPr>
      <w:r w:rsidRPr="0CD9546C">
        <w:rPr>
          <w:rFonts w:ascii="Calibri" w:eastAsia="Calibri" w:hAnsi="Calibri" w:cs="Calibri"/>
          <w:sz w:val="24"/>
          <w:szCs w:val="24"/>
          <w:lang w:val="en-US"/>
        </w:rPr>
        <w:t xml:space="preserve">7.9- </w:t>
      </w:r>
      <w:r w:rsidRPr="0CD9546C">
        <w:rPr>
          <w:b/>
          <w:bCs/>
          <w:lang w:val="en-US"/>
        </w:rPr>
        <w:t xml:space="preserve">Content Knowledge: Literacy instruction in the content areas, discipline specific language (vocab, syntax, discourse, function): </w:t>
      </w:r>
      <w:r w:rsidRPr="0CD9546C">
        <w:rPr>
          <w:rFonts w:ascii="Calibri" w:eastAsia="Calibri" w:hAnsi="Calibri" w:cs="Calibri"/>
          <w:sz w:val="24"/>
          <w:szCs w:val="24"/>
          <w:lang w:val="en-US"/>
        </w:rPr>
        <w:t xml:space="preserve"> Promote students’ content knowledge by engaging students in literacy instruction, in all pertinent content areas, that integrates reading, writing, listening, and speaking in discipline-specific ways, including through printed and 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w:t>
      </w:r>
      <w:r w:rsidRPr="0CD9546C">
        <w:rPr>
          <w:rFonts w:ascii="Calibri" w:eastAsia="Calibri" w:hAnsi="Calibri" w:cs="Calibri"/>
          <w:sz w:val="24"/>
          <w:szCs w:val="24"/>
          <w:lang w:val="en-US"/>
        </w:rPr>
        <w:lastRenderedPageBreak/>
        <w:t>digital citizenship.</w:t>
      </w:r>
    </w:p>
    <w:p w14:paraId="7CBEED82" w14:textId="77777777" w:rsidR="00E376FB" w:rsidRDefault="00E376FB">
      <w:pPr>
        <w:widowControl w:val="0"/>
        <w:spacing w:line="216" w:lineRule="auto"/>
        <w:rPr>
          <w:rFonts w:ascii="Calibri" w:eastAsia="Calibri" w:hAnsi="Calibri" w:cs="Calibri"/>
          <w:sz w:val="24"/>
          <w:szCs w:val="24"/>
        </w:rPr>
      </w:pPr>
    </w:p>
    <w:p w14:paraId="2C7B0C26" w14:textId="77777777" w:rsidR="00E376FB" w:rsidRDefault="008A7B2E" w:rsidP="0CD9546C">
      <w:pPr>
        <w:widowControl w:val="0"/>
        <w:spacing w:line="216" w:lineRule="auto"/>
        <w:rPr>
          <w:rFonts w:ascii="Calibri" w:eastAsia="Calibri" w:hAnsi="Calibri" w:cs="Calibri"/>
          <w:sz w:val="24"/>
          <w:szCs w:val="24"/>
          <w:lang w:val="en-US"/>
        </w:rPr>
      </w:pPr>
      <w:r w:rsidRPr="0CD9546C">
        <w:rPr>
          <w:rFonts w:ascii="Calibri" w:eastAsia="Calibri" w:hAnsi="Calibri" w:cs="Calibri"/>
          <w:sz w:val="24"/>
          <w:szCs w:val="24"/>
          <w:lang w:val="en-US"/>
        </w:rPr>
        <w:t>7.10-</w:t>
      </w:r>
      <w:r w:rsidRPr="0CD9546C">
        <w:rPr>
          <w:rFonts w:ascii="Calibri" w:eastAsia="Calibri" w:hAnsi="Calibri" w:cs="Calibri"/>
          <w:b/>
          <w:bCs/>
          <w:sz w:val="24"/>
          <w:szCs w:val="24"/>
          <w:lang w:val="en-US"/>
        </w:rPr>
        <w:t xml:space="preserve"> </w:t>
      </w:r>
      <w:r w:rsidRPr="0CD9546C">
        <w:rPr>
          <w:b/>
          <w:bCs/>
          <w:lang w:val="en-US"/>
        </w:rPr>
        <w:t>Monitor students literacy progress through assessment:</w:t>
      </w:r>
      <w:r w:rsidRPr="0CD9546C">
        <w:rPr>
          <w:lang w:val="en-US"/>
        </w:rPr>
        <w:t xml:space="preserve"> </w:t>
      </w:r>
      <w:r w:rsidRPr="0CD9546C">
        <w:rPr>
          <w:rFonts w:ascii="Calibri" w:eastAsia="Calibri" w:hAnsi="Calibri" w:cs="Calibri"/>
          <w:sz w:val="24"/>
          <w:szCs w:val="24"/>
          <w:lang w:val="en-US"/>
        </w:rPr>
        <w:t>Monitor students’ progress in literacy development using formative assessment practices, ongoing progress monitoring, and diagnostic techniques that inform instructional decision making. Understand how to use screening to determine students’ literacy profiles and identify potential reading and writing difficulties, including students’ risk for dyslexia and other literacy-related disabilities. Understand how to appropriately assess and interpret results for English learner students.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 </w:t>
      </w:r>
    </w:p>
    <w:p w14:paraId="6E36661F" w14:textId="77777777" w:rsidR="00E376FB" w:rsidRDefault="00E376FB">
      <w:pPr>
        <w:widowControl w:val="0"/>
        <w:spacing w:line="216" w:lineRule="auto"/>
        <w:rPr>
          <w:rFonts w:ascii="Calibri" w:eastAsia="Calibri" w:hAnsi="Calibri" w:cs="Calibri"/>
          <w:sz w:val="24"/>
          <w:szCs w:val="24"/>
        </w:rPr>
      </w:pPr>
    </w:p>
    <w:p w14:paraId="54C395F8" w14:textId="77777777" w:rsidR="00E376FB" w:rsidRDefault="008A7B2E" w:rsidP="0CD9546C">
      <w:pPr>
        <w:widowControl w:val="0"/>
        <w:spacing w:line="216" w:lineRule="auto"/>
        <w:rPr>
          <w:rFonts w:ascii="Times New Roman" w:eastAsia="Times New Roman" w:hAnsi="Times New Roman" w:cs="Times New Roman"/>
          <w:b/>
          <w:bCs/>
          <w:sz w:val="18"/>
          <w:szCs w:val="18"/>
          <w:lang w:val="en-US"/>
        </w:rPr>
      </w:pPr>
      <w:r w:rsidRPr="0CD9546C">
        <w:rPr>
          <w:rFonts w:ascii="Calibri" w:eastAsia="Calibri" w:hAnsi="Calibri" w:cs="Calibri"/>
          <w:sz w:val="24"/>
          <w:szCs w:val="24"/>
          <w:lang w:val="en-US"/>
        </w:rPr>
        <w:t xml:space="preserve">7.11- </w:t>
      </w:r>
      <w:r w:rsidRPr="0CD9546C">
        <w:rPr>
          <w:b/>
          <w:bCs/>
          <w:lang w:val="en-US"/>
        </w:rPr>
        <w:t>ELD- integrated and designated</w:t>
      </w:r>
      <w:r w:rsidRPr="0CD9546C">
        <w:rPr>
          <w:rFonts w:ascii="Calibri" w:eastAsia="Calibri" w:hAnsi="Calibri" w:cs="Calibri"/>
          <w:b/>
          <w:bCs/>
          <w:sz w:val="24"/>
          <w:szCs w:val="24"/>
          <w:lang w:val="en-US"/>
        </w:rPr>
        <w:t>:</w:t>
      </w:r>
      <w:r w:rsidRPr="0CD9546C">
        <w:rPr>
          <w:rFonts w:ascii="Calibri" w:eastAsia="Calibri" w:hAnsi="Calibri" w:cs="Calibri"/>
          <w:sz w:val="24"/>
          <w:szCs w:val="24"/>
          <w:lang w:val="en-US"/>
        </w:rPr>
        <w:t xml:space="preserve"> Provide 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p>
    <w:p w14:paraId="38645DC7" w14:textId="77777777" w:rsidR="00E376FB" w:rsidRDefault="00E376FB"/>
    <w:p w14:paraId="41E18AB5" w14:textId="77777777" w:rsidR="00E376FB" w:rsidRDefault="008A7B2E">
      <w:pPr>
        <w:rPr>
          <w:rFonts w:ascii="Times New Roman" w:eastAsia="Times New Roman" w:hAnsi="Times New Roman" w:cs="Times New Roman"/>
          <w:b/>
        </w:rPr>
      </w:pPr>
      <w:r>
        <w:rPr>
          <w:rFonts w:ascii="Times New Roman" w:eastAsia="Times New Roman" w:hAnsi="Times New Roman" w:cs="Times New Roman"/>
          <w:b/>
        </w:rPr>
        <w:t>Legend:</w:t>
      </w:r>
    </w:p>
    <w:p w14:paraId="135E58C4" w14:textId="77777777" w:rsidR="00E376FB" w:rsidRDefault="00E376FB">
      <w:pPr>
        <w:rPr>
          <w:rFonts w:ascii="Times New Roman" w:eastAsia="Times New Roman" w:hAnsi="Times New Roman" w:cs="Times New Roman"/>
        </w:rPr>
      </w:pPr>
    </w:p>
    <w:p w14:paraId="57888865" w14:textId="77777777" w:rsidR="00E376FB" w:rsidRDefault="008A7B2E">
      <w:pPr>
        <w:rPr>
          <w:rFonts w:ascii="Times New Roman" w:eastAsia="Times New Roman" w:hAnsi="Times New Roman" w:cs="Times New Roman"/>
        </w:rPr>
      </w:pPr>
      <w:r>
        <w:rPr>
          <w:rFonts w:ascii="Times New Roman" w:eastAsia="Times New Roman" w:hAnsi="Times New Roman" w:cs="Times New Roman"/>
        </w:rPr>
        <w:t>TPEs: Teaching Performance Expectations (update link to include TPEs with TPE 7)</w:t>
      </w:r>
    </w:p>
    <w:p w14:paraId="5AE9B109" w14:textId="77777777" w:rsidR="00E376FB" w:rsidRDefault="008A7B2E">
      <w:pPr>
        <w:rPr>
          <w:rFonts w:ascii="Times New Roman" w:eastAsia="Times New Roman" w:hAnsi="Times New Roman" w:cs="Times New Roman"/>
        </w:rPr>
      </w:pPr>
      <w:r>
        <w:rPr>
          <w:rFonts w:ascii="Times New Roman" w:eastAsia="Times New Roman" w:hAnsi="Times New Roman" w:cs="Times New Roman"/>
        </w:rPr>
        <w:t xml:space="preserve">BRR: </w:t>
      </w:r>
      <w:hyperlink r:id="rId10">
        <w:r>
          <w:rPr>
            <w:rFonts w:ascii="Times New Roman" w:eastAsia="Times New Roman" w:hAnsi="Times New Roman" w:cs="Times New Roman"/>
            <w:color w:val="1155CC"/>
            <w:u w:val="single"/>
          </w:rPr>
          <w:t>Building Respectful Relationships</w:t>
        </w:r>
      </w:hyperlink>
      <w:r>
        <w:rPr>
          <w:rFonts w:ascii="Times New Roman" w:eastAsia="Times New Roman" w:hAnsi="Times New Roman" w:cs="Times New Roman"/>
        </w:rPr>
        <w:t xml:space="preserve"> - High Leverage Practice</w:t>
      </w:r>
    </w:p>
    <w:p w14:paraId="45D3D1A6" w14:textId="77777777" w:rsidR="00E376FB" w:rsidRDefault="008A7B2E">
      <w:pPr>
        <w:rPr>
          <w:rFonts w:ascii="Times New Roman" w:eastAsia="Times New Roman" w:hAnsi="Times New Roman" w:cs="Times New Roman"/>
        </w:rPr>
      </w:pPr>
      <w:r>
        <w:rPr>
          <w:rFonts w:ascii="Times New Roman" w:eastAsia="Times New Roman" w:hAnsi="Times New Roman" w:cs="Times New Roman"/>
        </w:rPr>
        <w:t xml:space="preserve">EIST: </w:t>
      </w:r>
      <w:hyperlink r:id="rId11">
        <w:r>
          <w:rPr>
            <w:rFonts w:ascii="Times New Roman" w:eastAsia="Times New Roman" w:hAnsi="Times New Roman" w:cs="Times New Roman"/>
            <w:color w:val="1155CC"/>
            <w:u w:val="single"/>
          </w:rPr>
          <w:t>Eliciting and Interpreting Student Thinking</w:t>
        </w:r>
      </w:hyperlink>
      <w:r>
        <w:rPr>
          <w:rFonts w:ascii="Times New Roman" w:eastAsia="Times New Roman" w:hAnsi="Times New Roman" w:cs="Times New Roman"/>
        </w:rPr>
        <w:t xml:space="preserve"> - High Leverage Practice</w:t>
      </w:r>
    </w:p>
    <w:p w14:paraId="7A45739D" w14:textId="77777777" w:rsidR="00E376FB" w:rsidRDefault="008A7B2E">
      <w:pPr>
        <w:rPr>
          <w:rFonts w:ascii="Times New Roman" w:eastAsia="Times New Roman" w:hAnsi="Times New Roman" w:cs="Times New Roman"/>
        </w:rPr>
      </w:pPr>
      <w:r>
        <w:rPr>
          <w:rFonts w:ascii="Times New Roman" w:eastAsia="Times New Roman" w:hAnsi="Times New Roman" w:cs="Times New Roman"/>
        </w:rPr>
        <w:t xml:space="preserve">LGD: </w:t>
      </w:r>
      <w:hyperlink r:id="rId12">
        <w:r>
          <w:rPr>
            <w:rFonts w:ascii="Times New Roman" w:eastAsia="Times New Roman" w:hAnsi="Times New Roman" w:cs="Times New Roman"/>
            <w:color w:val="1155CC"/>
            <w:u w:val="single"/>
          </w:rPr>
          <w:t>Leading a Group Discussion</w:t>
        </w:r>
      </w:hyperlink>
      <w:r>
        <w:rPr>
          <w:rFonts w:ascii="Times New Roman" w:eastAsia="Times New Roman" w:hAnsi="Times New Roman" w:cs="Times New Roman"/>
        </w:rPr>
        <w:t xml:space="preserve"> - High Leverage Practice</w:t>
      </w:r>
    </w:p>
    <w:p w14:paraId="0BBE30F1" w14:textId="77777777" w:rsidR="00E376FB" w:rsidRDefault="008A7B2E">
      <w:pPr>
        <w:rPr>
          <w:rFonts w:ascii="Times New Roman" w:eastAsia="Times New Roman" w:hAnsi="Times New Roman" w:cs="Times New Roman"/>
        </w:rPr>
      </w:pPr>
      <w:r>
        <w:rPr>
          <w:rFonts w:ascii="Times New Roman" w:eastAsia="Times New Roman" w:hAnsi="Times New Roman" w:cs="Times New Roman"/>
        </w:rPr>
        <w:t xml:space="preserve">L&amp;C: </w:t>
      </w:r>
      <w:hyperlink r:id="rId13">
        <w:r>
          <w:rPr>
            <w:rFonts w:ascii="Times New Roman" w:eastAsia="Times New Roman" w:hAnsi="Times New Roman" w:cs="Times New Roman"/>
            <w:color w:val="1155CC"/>
            <w:u w:val="single"/>
          </w:rPr>
          <w:t>Launch</w:t>
        </w:r>
      </w:hyperlink>
      <w:r>
        <w:rPr>
          <w:rFonts w:ascii="Times New Roman" w:eastAsia="Times New Roman" w:hAnsi="Times New Roman" w:cs="Times New Roman"/>
        </w:rPr>
        <w:t xml:space="preserve"> and </w:t>
      </w:r>
      <w:hyperlink r:id="rId14">
        <w:r>
          <w:rPr>
            <w:rFonts w:ascii="Times New Roman" w:eastAsia="Times New Roman" w:hAnsi="Times New Roman" w:cs="Times New Roman"/>
            <w:color w:val="1155CC"/>
            <w:u w:val="single"/>
          </w:rPr>
          <w:t>Close</w:t>
        </w:r>
      </w:hyperlink>
      <w:r>
        <w:rPr>
          <w:rFonts w:ascii="Times New Roman" w:eastAsia="Times New Roman" w:hAnsi="Times New Roman" w:cs="Times New Roman"/>
        </w:rPr>
        <w:t xml:space="preserve"> a Lesson- High Leverage Practices</w:t>
      </w:r>
    </w:p>
    <w:p w14:paraId="62EBF9A1" w14:textId="77777777" w:rsidR="00E376FB" w:rsidRDefault="00E376FB">
      <w:pPr>
        <w:rPr>
          <w:b/>
          <w:sz w:val="28"/>
          <w:szCs w:val="28"/>
        </w:rPr>
      </w:pPr>
    </w:p>
    <w:sectPr w:rsidR="00E376FB">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37CC" w14:textId="77777777" w:rsidR="007E68F9" w:rsidRDefault="007E68F9" w:rsidP="00630EAD">
      <w:pPr>
        <w:spacing w:line="240" w:lineRule="auto"/>
      </w:pPr>
      <w:r>
        <w:separator/>
      </w:r>
    </w:p>
  </w:endnote>
  <w:endnote w:type="continuationSeparator" w:id="0">
    <w:p w14:paraId="30A77FC0" w14:textId="77777777" w:rsidR="007E68F9" w:rsidRDefault="007E68F9" w:rsidP="00630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08FE" w14:textId="77777777" w:rsidR="00630EAD" w:rsidRDefault="00630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2136" w14:textId="77777777" w:rsidR="00630EAD" w:rsidRDefault="00630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3C4D" w14:textId="77777777" w:rsidR="00630EAD" w:rsidRDefault="00630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87A7" w14:textId="77777777" w:rsidR="007E68F9" w:rsidRDefault="007E68F9" w:rsidP="00630EAD">
      <w:pPr>
        <w:spacing w:line="240" w:lineRule="auto"/>
      </w:pPr>
      <w:r>
        <w:separator/>
      </w:r>
    </w:p>
  </w:footnote>
  <w:footnote w:type="continuationSeparator" w:id="0">
    <w:p w14:paraId="20222001" w14:textId="77777777" w:rsidR="007E68F9" w:rsidRDefault="007E68F9" w:rsidP="00630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D502" w14:textId="77777777" w:rsidR="00630EAD" w:rsidRDefault="00630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AC0B" w14:textId="77777777" w:rsidR="00630EAD" w:rsidRDefault="00630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F7AE" w14:textId="77777777" w:rsidR="00630EAD" w:rsidRDefault="00630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1A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846A6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B725F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5C22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0A27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1602711">
    <w:abstractNumId w:val="4"/>
  </w:num>
  <w:num w:numId="2" w16cid:durableId="1985237014">
    <w:abstractNumId w:val="1"/>
  </w:num>
  <w:num w:numId="3" w16cid:durableId="650448862">
    <w:abstractNumId w:val="3"/>
  </w:num>
  <w:num w:numId="4" w16cid:durableId="1054546798">
    <w:abstractNumId w:val="2"/>
  </w:num>
  <w:num w:numId="5" w16cid:durableId="24676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6FB"/>
    <w:rsid w:val="00055648"/>
    <w:rsid w:val="00277179"/>
    <w:rsid w:val="00630EAD"/>
    <w:rsid w:val="007E68F9"/>
    <w:rsid w:val="008A7B2E"/>
    <w:rsid w:val="00E376FB"/>
    <w:rsid w:val="0CD954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C469"/>
  <w15:docId w15:val="{C74DF76B-7839-48C6-84FE-3C861277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0EAD"/>
    <w:pPr>
      <w:tabs>
        <w:tab w:val="center" w:pos="4680"/>
        <w:tab w:val="right" w:pos="9360"/>
      </w:tabs>
      <w:spacing w:line="240" w:lineRule="auto"/>
    </w:pPr>
  </w:style>
  <w:style w:type="character" w:customStyle="1" w:styleId="HeaderChar">
    <w:name w:val="Header Char"/>
    <w:basedOn w:val="DefaultParagraphFont"/>
    <w:link w:val="Header"/>
    <w:uiPriority w:val="99"/>
    <w:rsid w:val="00630EAD"/>
  </w:style>
  <w:style w:type="paragraph" w:styleId="Footer">
    <w:name w:val="footer"/>
    <w:basedOn w:val="Normal"/>
    <w:link w:val="FooterChar"/>
    <w:uiPriority w:val="99"/>
    <w:unhideWhenUsed/>
    <w:rsid w:val="00630EAD"/>
    <w:pPr>
      <w:tabs>
        <w:tab w:val="center" w:pos="4680"/>
        <w:tab w:val="right" w:pos="9360"/>
      </w:tabs>
      <w:spacing w:line="240" w:lineRule="auto"/>
    </w:pPr>
  </w:style>
  <w:style w:type="character" w:customStyle="1" w:styleId="FooterChar">
    <w:name w:val="Footer Char"/>
    <w:basedOn w:val="DefaultParagraphFont"/>
    <w:link w:val="Footer"/>
    <w:uiPriority w:val="99"/>
    <w:rsid w:val="0063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arningforjustice.org/frameworks/social-justice-standards" TargetMode="External"/><Relationship Id="rId13" Type="http://schemas.openxmlformats.org/officeDocument/2006/relationships/hyperlink" Target="https://drive.google.com/file/d/1jJliBOLYRo8CC8cGGTM6qLgqqoIiCqs0/view?usp=sharin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google.com/document/d/1jKw2QhlUzmC9NF3wGMo2cjz8qZnygbCs7N3JXR4y3bo/edit" TargetMode="External"/><Relationship Id="rId12" Type="http://schemas.openxmlformats.org/officeDocument/2006/relationships/hyperlink" Target="https://drive.google.com/file/d/1dgn9NSrv7hHk4VJkTJTZS8sNGsfNynwx/view?usp=shar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c9fDdtYl-01p3MBF6o5O-5WtBAKt4ec/view?usp=shar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rive.google.com/file/d/1iiM-9FAkH5-odHaZXVFOGePOWYONays8/view?usp=sharin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cs.google.com/document/d/1jKw2QhlUzmC9NF3wGMo2cjz8qZnygbCs7N3JXR4y3bo/edit" TargetMode="External"/><Relationship Id="rId14" Type="http://schemas.openxmlformats.org/officeDocument/2006/relationships/hyperlink" Target="https://drive.google.com/file/d/19w9lc5-2PxcNo5K6IWjRVZCHR2FzqJiR/view?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3695</Words>
  <Characters>21066</Characters>
  <Application>Microsoft Office Word</Application>
  <DocSecurity>0</DocSecurity>
  <Lines>175</Lines>
  <Paragraphs>49</Paragraphs>
  <ScaleCrop>false</ScaleCrop>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Shatara, Hanadi</cp:lastModifiedBy>
  <cp:revision>2</cp:revision>
  <dcterms:created xsi:type="dcterms:W3CDTF">2025-08-12T19:41:00Z</dcterms:created>
  <dcterms:modified xsi:type="dcterms:W3CDTF">2025-08-12T19:41:00Z</dcterms:modified>
</cp:coreProperties>
</file>