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0B91" w14:textId="04B59A44" w:rsidR="004C00C4" w:rsidRPr="00AD6DB7" w:rsidRDefault="00CA04CF" w:rsidP="004C00C4">
      <w:pPr>
        <w:pStyle w:val="00CourseName"/>
        <w:pBdr>
          <w:bottom w:val="single" w:sz="4" w:space="1" w:color="auto"/>
        </w:pBdr>
        <w:rPr>
          <w:rStyle w:val="Heading1Char"/>
        </w:rPr>
      </w:pPr>
      <w:r w:rsidRPr="00CA04CF">
        <w:rPr>
          <w:rFonts w:eastAsia="Cambria"/>
          <w:bCs w:val="0"/>
          <w:color w:val="000000" w:themeColor="text1"/>
          <w:kern w:val="0"/>
          <w:sz w:val="22"/>
          <w:szCs w:val="24"/>
        </w:rPr>
        <w:t xml:space="preserve">Department </w:t>
      </w:r>
      <w:r w:rsidR="00660BB8">
        <w:rPr>
          <w:rFonts w:eastAsia="Cambria"/>
          <w:bCs w:val="0"/>
          <w:color w:val="000000" w:themeColor="text1"/>
          <w:kern w:val="0"/>
          <w:sz w:val="22"/>
          <w:szCs w:val="24"/>
        </w:rPr>
        <w:t>o</w:t>
      </w:r>
      <w:r w:rsidRPr="00CA04CF">
        <w:rPr>
          <w:rFonts w:eastAsia="Cambria"/>
          <w:bCs w:val="0"/>
          <w:color w:val="000000" w:themeColor="text1"/>
          <w:kern w:val="0"/>
          <w:sz w:val="22"/>
          <w:szCs w:val="24"/>
        </w:rPr>
        <w:t xml:space="preserve">f Electrical &amp; Electronic Engineering </w:t>
      </w:r>
      <w:r w:rsidRPr="00CA04CF">
        <w:rPr>
          <w:rFonts w:eastAsia="Cambria"/>
          <w:bCs w:val="0"/>
          <w:color w:val="000000" w:themeColor="text1"/>
          <w:kern w:val="0"/>
          <w:sz w:val="22"/>
          <w:szCs w:val="24"/>
        </w:rPr>
        <w:br/>
        <w:t xml:space="preserve">College </w:t>
      </w:r>
      <w:r w:rsidR="00660BB8">
        <w:rPr>
          <w:rFonts w:eastAsia="Cambria"/>
          <w:bCs w:val="0"/>
          <w:color w:val="000000" w:themeColor="text1"/>
          <w:kern w:val="0"/>
          <w:sz w:val="22"/>
          <w:szCs w:val="24"/>
        </w:rPr>
        <w:t>o</w:t>
      </w:r>
      <w:r w:rsidRPr="00CA04CF">
        <w:rPr>
          <w:rFonts w:eastAsia="Cambria"/>
          <w:bCs w:val="0"/>
          <w:color w:val="000000" w:themeColor="text1"/>
          <w:kern w:val="0"/>
          <w:sz w:val="22"/>
          <w:szCs w:val="24"/>
        </w:rPr>
        <w:t>f Engineering &amp; Computer Science</w:t>
      </w:r>
      <w:r w:rsidR="00660BB8">
        <w:rPr>
          <w:rFonts w:eastAsia="Cambria"/>
          <w:bCs w:val="0"/>
          <w:color w:val="000000" w:themeColor="text1"/>
          <w:kern w:val="0"/>
          <w:sz w:val="22"/>
          <w:szCs w:val="24"/>
        </w:rPr>
        <w:br/>
      </w:r>
      <w:r w:rsidRPr="00660BB8">
        <w:rPr>
          <w:color w:val="008000"/>
          <w:sz w:val="22"/>
          <w:szCs w:val="21"/>
        </w:rPr>
        <w:br/>
      </w:r>
      <w:r w:rsidR="00660BB8" w:rsidRPr="00660BB8">
        <w:rPr>
          <w:sz w:val="32"/>
          <w:szCs w:val="44"/>
        </w:rPr>
        <w:t>ENGR 120: Probability and Random Signals</w:t>
      </w:r>
      <w:r w:rsidRPr="00660BB8">
        <w:rPr>
          <w:color w:val="008000"/>
          <w:sz w:val="48"/>
          <w:szCs w:val="44"/>
        </w:rPr>
        <w:t xml:space="preserve"> </w:t>
      </w:r>
      <w:r w:rsidR="004C00C4" w:rsidRPr="000F1367">
        <w:rPr>
          <w:color w:val="008000"/>
        </w:rPr>
        <w:br/>
      </w:r>
      <w:r w:rsidRPr="00CA04CF">
        <w:rPr>
          <w:rStyle w:val="Heading1Char"/>
          <w:color w:val="000000" w:themeColor="text1"/>
        </w:rPr>
        <w:t>Fall 2022 Semester</w:t>
      </w:r>
      <w:r w:rsidR="004C00C4" w:rsidRPr="00CA04CF">
        <w:rPr>
          <w:rStyle w:val="Heading1Char"/>
          <w:color w:val="000000" w:themeColor="text1"/>
        </w:rPr>
        <w:t xml:space="preserve"> Syllabus</w:t>
      </w:r>
    </w:p>
    <w:p w14:paraId="54C69670" w14:textId="77777777" w:rsidR="004C00C4" w:rsidRPr="00EF0483" w:rsidRDefault="004C00C4" w:rsidP="004C00C4">
      <w:pPr>
        <w:pStyle w:val="Heading1"/>
      </w:pPr>
      <w:r w:rsidRPr="00EF0483">
        <w:t>Part 1: Course Information</w:t>
      </w:r>
    </w:p>
    <w:p w14:paraId="61861B94" w14:textId="77777777" w:rsidR="004C00C4" w:rsidRPr="00EF0483" w:rsidRDefault="004C00C4" w:rsidP="004C00C4">
      <w:pPr>
        <w:pStyle w:val="Heading2"/>
      </w:pPr>
      <w:r w:rsidRPr="00EF0483">
        <w:t>Instructor Information</w:t>
      </w:r>
    </w:p>
    <w:p w14:paraId="70DCF53F" w14:textId="5A1DE451" w:rsidR="004C00C4" w:rsidRPr="006C3954" w:rsidRDefault="004C00C4" w:rsidP="004C00C4">
      <w:pPr>
        <w:pStyle w:val="Paragraphs"/>
        <w:rPr>
          <w:color w:val="000000" w:themeColor="text1"/>
        </w:rPr>
      </w:pPr>
      <w:r w:rsidRPr="006C3954">
        <w:rPr>
          <w:b/>
          <w:color w:val="000000" w:themeColor="text1"/>
        </w:rPr>
        <w:t>Instructor:</w:t>
      </w:r>
      <w:r w:rsidRPr="006C3954">
        <w:rPr>
          <w:color w:val="000000" w:themeColor="text1"/>
        </w:rPr>
        <w:t xml:space="preserve"> </w:t>
      </w:r>
      <w:r w:rsidR="006C3954" w:rsidRPr="006C3954">
        <w:rPr>
          <w:color w:val="000000" w:themeColor="text1"/>
        </w:rPr>
        <w:t>Prof. ECS Academic Council</w:t>
      </w:r>
      <w:r w:rsidRPr="006C3954">
        <w:rPr>
          <w:color w:val="000000" w:themeColor="text1"/>
        </w:rPr>
        <w:br/>
      </w:r>
      <w:r w:rsidRPr="006C3954">
        <w:rPr>
          <w:b/>
          <w:color w:val="000000" w:themeColor="text1"/>
        </w:rPr>
        <w:t>Office:</w:t>
      </w:r>
      <w:r w:rsidRPr="006C3954">
        <w:rPr>
          <w:color w:val="000000" w:themeColor="text1"/>
        </w:rPr>
        <w:t xml:space="preserve"> </w:t>
      </w:r>
      <w:r w:rsidR="006C3954" w:rsidRPr="006C3954">
        <w:rPr>
          <w:color w:val="000000" w:themeColor="text1"/>
        </w:rPr>
        <w:t>Riverside Hall, Room 2014</w:t>
      </w:r>
      <w:r w:rsidRPr="006C3954">
        <w:rPr>
          <w:color w:val="000000" w:themeColor="text1"/>
        </w:rPr>
        <w:br/>
      </w:r>
      <w:r w:rsidRPr="006C3954">
        <w:rPr>
          <w:b/>
          <w:color w:val="000000" w:themeColor="text1"/>
        </w:rPr>
        <w:t>Office Hours:</w:t>
      </w:r>
      <w:r w:rsidRPr="006C3954">
        <w:rPr>
          <w:color w:val="000000" w:themeColor="text1"/>
        </w:rPr>
        <w:t xml:space="preserve"> </w:t>
      </w:r>
      <w:r w:rsidR="006C3954" w:rsidRPr="006C3954">
        <w:rPr>
          <w:color w:val="000000" w:themeColor="text1"/>
        </w:rPr>
        <w:t>TBD</w:t>
      </w:r>
      <w:r w:rsidRPr="006C3954">
        <w:rPr>
          <w:color w:val="000000" w:themeColor="text1"/>
        </w:rPr>
        <w:br/>
      </w:r>
      <w:r w:rsidRPr="006C3954">
        <w:rPr>
          <w:b/>
          <w:color w:val="000000" w:themeColor="text1"/>
        </w:rPr>
        <w:t>Office Telephone:</w:t>
      </w:r>
      <w:r w:rsidRPr="006C3954">
        <w:rPr>
          <w:color w:val="000000" w:themeColor="text1"/>
        </w:rPr>
        <w:t xml:space="preserve"> </w:t>
      </w:r>
      <w:r w:rsidR="006C3954" w:rsidRPr="006C3954">
        <w:rPr>
          <w:color w:val="000000" w:themeColor="text1"/>
        </w:rPr>
        <w:t>(916) 278-6366</w:t>
      </w:r>
      <w:r w:rsidRPr="006C3954">
        <w:rPr>
          <w:color w:val="000000" w:themeColor="text1"/>
        </w:rPr>
        <w:br/>
      </w:r>
      <w:r w:rsidRPr="006C3954">
        <w:rPr>
          <w:b/>
          <w:color w:val="000000" w:themeColor="text1"/>
        </w:rPr>
        <w:t>E-mail:</w:t>
      </w:r>
      <w:r w:rsidRPr="006C3954">
        <w:rPr>
          <w:color w:val="000000" w:themeColor="text1"/>
        </w:rPr>
        <w:t xml:space="preserve"> </w:t>
      </w:r>
      <w:r w:rsidR="00660BB8">
        <w:rPr>
          <w:color w:val="000000" w:themeColor="text1"/>
          <w:u w:color="000E94"/>
        </w:rPr>
        <w:t>instructor_email</w:t>
      </w:r>
      <w:r w:rsidR="006C3954" w:rsidRPr="006C3954">
        <w:rPr>
          <w:color w:val="000000" w:themeColor="text1"/>
          <w:u w:color="000E94"/>
        </w:rPr>
        <w:t>@csus.edu</w:t>
      </w:r>
    </w:p>
    <w:p w14:paraId="67B97516" w14:textId="77777777" w:rsidR="004C00C4" w:rsidRPr="00EF0483" w:rsidRDefault="004C00C4" w:rsidP="004C00C4">
      <w:pPr>
        <w:pStyle w:val="Heading2"/>
      </w:pPr>
      <w:r w:rsidRPr="00EF0483">
        <w:t>Course Description</w:t>
      </w:r>
    </w:p>
    <w:p w14:paraId="50CDA8EE" w14:textId="5FC3049A" w:rsidR="004C00C4" w:rsidRPr="00F76E0F" w:rsidRDefault="006C3954" w:rsidP="006C3954">
      <w:pPr>
        <w:pStyle w:val="Paragraphs"/>
        <w:jc w:val="both"/>
        <w:rPr>
          <w:color w:val="008000"/>
        </w:rPr>
      </w:pPr>
      <w:r w:rsidRPr="006C3954">
        <w:rPr>
          <w:color w:val="000000" w:themeColor="text1"/>
        </w:rPr>
        <w:t>Probability and random signals and their application in engineering systems. Topics include the random sample space model, concept of axiomatic probability, conditional probability, discrete and continuous random variables, probability density and distribution functions, functions and statistics of random variables, random vectors multivariate distributions, and correlation and covariance of random vectors. Applications include estimation, risk, signal detection, random signals and noise in linear systems, reliability, and estimation.</w:t>
      </w:r>
      <w:r w:rsidR="004C00C4" w:rsidRPr="00F76E0F">
        <w:rPr>
          <w:color w:val="008000"/>
        </w:rPr>
        <w:tab/>
      </w:r>
    </w:p>
    <w:p w14:paraId="7CD6876D" w14:textId="77777777" w:rsidR="004C00C4" w:rsidRPr="00EF0483" w:rsidRDefault="004C00C4" w:rsidP="004C00C4">
      <w:pPr>
        <w:pStyle w:val="Heading3"/>
      </w:pPr>
      <w:r w:rsidRPr="00EF0483">
        <w:t>Prerequisite</w:t>
      </w:r>
    </w:p>
    <w:p w14:paraId="4D16600D" w14:textId="2BA580C3" w:rsidR="004C00C4" w:rsidRPr="006C3954" w:rsidRDefault="006C3954" w:rsidP="0038757F">
      <w:pPr>
        <w:pStyle w:val="ColorfulList-Accent11"/>
      </w:pPr>
      <w:r w:rsidRPr="006C3954">
        <w:t>EEE 180, may be taken concurrently.</w:t>
      </w:r>
    </w:p>
    <w:p w14:paraId="6E6FAB83" w14:textId="77777777" w:rsidR="004C00C4" w:rsidRPr="00EF0483" w:rsidRDefault="004C00C4" w:rsidP="004C00C4">
      <w:pPr>
        <w:pStyle w:val="Heading3"/>
      </w:pPr>
      <w:r w:rsidRPr="00EF0483">
        <w:t>GE Area if Applicable</w:t>
      </w:r>
    </w:p>
    <w:p w14:paraId="4D13A3CB" w14:textId="4337C5A5" w:rsidR="004C00C4" w:rsidRPr="006C3954" w:rsidRDefault="006C3954" w:rsidP="0038757F">
      <w:pPr>
        <w:pStyle w:val="ColorfulList-Accent11"/>
      </w:pPr>
      <w:r w:rsidRPr="006C3954">
        <w:t>NA</w:t>
      </w:r>
      <w:r w:rsidR="00AE55E4">
        <w:t>.</w:t>
      </w:r>
    </w:p>
    <w:p w14:paraId="057F8F79" w14:textId="77777777" w:rsidR="004C00C4" w:rsidRPr="00EF0483" w:rsidRDefault="004C00C4" w:rsidP="004C00C4">
      <w:pPr>
        <w:pStyle w:val="Heading2"/>
      </w:pPr>
      <w:r w:rsidRPr="00EF0483">
        <w:t>Textbook &amp; Course Materials</w:t>
      </w:r>
    </w:p>
    <w:p w14:paraId="09AFB794" w14:textId="77777777" w:rsidR="004C00C4" w:rsidRPr="00EF0483" w:rsidRDefault="004C00C4" w:rsidP="004C00C4">
      <w:pPr>
        <w:pStyle w:val="Heading3"/>
      </w:pPr>
      <w:r w:rsidRPr="00EF0483">
        <w:t>Required Text</w:t>
      </w:r>
    </w:p>
    <w:p w14:paraId="35225918" w14:textId="5AAADD74" w:rsidR="004C00C4" w:rsidRPr="00EE0279" w:rsidRDefault="006C3954" w:rsidP="004F5E16">
      <w:pPr>
        <w:pStyle w:val="ColorfulList-Accent11"/>
      </w:pPr>
      <w:r w:rsidRPr="00EE0279">
        <w:t xml:space="preserve">C. Therrien and M. </w:t>
      </w:r>
      <w:proofErr w:type="spellStart"/>
      <w:r w:rsidRPr="00EE0279">
        <w:t>Tummala</w:t>
      </w:r>
      <w:proofErr w:type="spellEnd"/>
      <w:r w:rsidRPr="00EE0279">
        <w:t xml:space="preserve">, “Probability and Random Processes for Electrical and Computer Engineers”, CRC Press, 2nd Edition, 2011. Available at CSUS book store. </w:t>
      </w:r>
      <w:r w:rsidR="00EE0279" w:rsidRPr="00EE0279">
        <w:t>E-book</w:t>
      </w:r>
      <w:r w:rsidR="00EE0279">
        <w:t xml:space="preserve"> also</w:t>
      </w:r>
      <w:r w:rsidR="00EE0279" w:rsidRPr="00EE0279">
        <w:t xml:space="preserve"> available in</w:t>
      </w:r>
      <w:r w:rsidRPr="00EE0279">
        <w:t xml:space="preserve"> CSUS library.</w:t>
      </w:r>
    </w:p>
    <w:p w14:paraId="01C0CDA2" w14:textId="77777777" w:rsidR="004C00C4" w:rsidRPr="00EF0483" w:rsidRDefault="004C00C4" w:rsidP="004C00C4">
      <w:pPr>
        <w:pStyle w:val="Heading3"/>
      </w:pPr>
      <w:r w:rsidRPr="00EF0483">
        <w:t>Recommended Texts &amp; Other Readings</w:t>
      </w:r>
    </w:p>
    <w:p w14:paraId="57EB3C57" w14:textId="77777777" w:rsidR="00EE0279" w:rsidRPr="00B07730" w:rsidRDefault="00EE0279" w:rsidP="00AE55E4">
      <w:pPr>
        <w:pStyle w:val="ColorfulList-Accent11"/>
      </w:pPr>
      <w:r w:rsidRPr="00201ECB">
        <w:t>P. Z.</w:t>
      </w:r>
      <w:r>
        <w:t xml:space="preserve"> </w:t>
      </w:r>
      <w:r w:rsidRPr="00201ECB">
        <w:t>Peebles</w:t>
      </w:r>
      <w:r>
        <w:t>,</w:t>
      </w:r>
      <w:r w:rsidRPr="00201ECB">
        <w:t xml:space="preserve"> “Probability, Random Variables, and Random Signal Principles”, McGraw-Hill, 4</w:t>
      </w:r>
      <w:r w:rsidRPr="00201ECB">
        <w:rPr>
          <w:vertAlign w:val="superscript"/>
        </w:rPr>
        <w:t>th</w:t>
      </w:r>
      <w:r w:rsidRPr="00201ECB">
        <w:t xml:space="preserve"> Edition, 2001.</w:t>
      </w:r>
    </w:p>
    <w:p w14:paraId="7676B1EA" w14:textId="77777777" w:rsidR="00EE0279" w:rsidRDefault="00EE0279" w:rsidP="00AE55E4">
      <w:pPr>
        <w:pStyle w:val="ColorfulList-Accent11"/>
      </w:pPr>
      <w:r>
        <w:lastRenderedPageBreak/>
        <w:t xml:space="preserve">D. P. </w:t>
      </w:r>
      <w:proofErr w:type="spellStart"/>
      <w:r>
        <w:t>Bertsekas</w:t>
      </w:r>
      <w:proofErr w:type="spellEnd"/>
      <w:r>
        <w:t xml:space="preserve">, J. </w:t>
      </w:r>
      <w:proofErr w:type="spellStart"/>
      <w:r>
        <w:t>Tsitsiklis</w:t>
      </w:r>
      <w:proofErr w:type="spellEnd"/>
      <w:r w:rsidRPr="00A577B1">
        <w:t>, “</w:t>
      </w:r>
      <w:r>
        <w:t xml:space="preserve">Introduction to </w:t>
      </w:r>
      <w:r w:rsidRPr="00A577B1">
        <w:rPr>
          <w:i/>
        </w:rPr>
        <w:t>Probability</w:t>
      </w:r>
      <w:r w:rsidRPr="00A577B1">
        <w:t xml:space="preserve">”, </w:t>
      </w:r>
      <w:r>
        <w:t>Athena Scientific</w:t>
      </w:r>
      <w:r w:rsidRPr="00A577B1">
        <w:t>, 2</w:t>
      </w:r>
      <w:r w:rsidRPr="00A577B1">
        <w:rPr>
          <w:vertAlign w:val="superscript"/>
        </w:rPr>
        <w:t>nd</w:t>
      </w:r>
      <w:r w:rsidRPr="00A577B1">
        <w:t xml:space="preserve"> Edition, </w:t>
      </w:r>
      <w:r>
        <w:t>2008</w:t>
      </w:r>
      <w:r w:rsidRPr="00A577B1">
        <w:t>.</w:t>
      </w:r>
    </w:p>
    <w:p w14:paraId="429455D1" w14:textId="77777777" w:rsidR="00EE0279" w:rsidRDefault="00EE0279" w:rsidP="00AE55E4">
      <w:pPr>
        <w:pStyle w:val="ColorfulList-Accent11"/>
      </w:pPr>
      <w:r>
        <w:t>M. Carlton and J. Devore,</w:t>
      </w:r>
      <w:r w:rsidRPr="00201ECB">
        <w:t xml:space="preserve"> “Probability</w:t>
      </w:r>
      <w:r>
        <w:t xml:space="preserve"> with Applications in Engineering, Science and Technology</w:t>
      </w:r>
      <w:r w:rsidRPr="00201ECB">
        <w:t xml:space="preserve">”, </w:t>
      </w:r>
      <w:r>
        <w:t>Springer</w:t>
      </w:r>
      <w:r w:rsidRPr="00201ECB">
        <w:t xml:space="preserve">, </w:t>
      </w:r>
      <w:r>
        <w:t>2</w:t>
      </w:r>
      <w:r>
        <w:rPr>
          <w:vertAlign w:val="superscript"/>
        </w:rPr>
        <w:t>nd</w:t>
      </w:r>
      <w:r>
        <w:t xml:space="preserve"> Edition, 2017</w:t>
      </w:r>
      <w:r w:rsidRPr="00201ECB">
        <w:t>.</w:t>
      </w:r>
    </w:p>
    <w:p w14:paraId="4FAD1DD9" w14:textId="13F9E5F4" w:rsidR="00EE0279" w:rsidRPr="00CA00E6" w:rsidRDefault="00EE0279" w:rsidP="00AE55E4">
      <w:pPr>
        <w:pStyle w:val="ColorfulList-Accent11"/>
      </w:pPr>
      <w:r w:rsidRPr="00A577B1">
        <w:t>Leon-Garcia, “</w:t>
      </w:r>
      <w:r w:rsidRPr="00A577B1">
        <w:rPr>
          <w:i/>
        </w:rPr>
        <w:t>Probability and Random Processes for EE</w:t>
      </w:r>
      <w:r w:rsidRPr="00A577B1">
        <w:t>”, Addison Wesley, 2</w:t>
      </w:r>
      <w:r w:rsidRPr="00A577B1">
        <w:rPr>
          <w:vertAlign w:val="superscript"/>
        </w:rPr>
        <w:t>nd</w:t>
      </w:r>
      <w:r w:rsidRPr="00A577B1">
        <w:t xml:space="preserve"> Edition, 1994.</w:t>
      </w:r>
    </w:p>
    <w:p w14:paraId="34DB50D2" w14:textId="77777777" w:rsidR="004C00C4" w:rsidRPr="00EF0483" w:rsidRDefault="004C00C4" w:rsidP="004C00C4">
      <w:pPr>
        <w:pStyle w:val="Heading2"/>
      </w:pPr>
      <w:r w:rsidRPr="00EF0483">
        <w:t>Course Requirements</w:t>
      </w:r>
    </w:p>
    <w:p w14:paraId="09F372F3" w14:textId="77777777" w:rsidR="00066204" w:rsidRPr="00EF0483" w:rsidRDefault="00066204" w:rsidP="00AE55E4">
      <w:pPr>
        <w:pStyle w:val="ColorfulList-Accent11"/>
      </w:pPr>
      <w:r w:rsidRPr="00EF0483">
        <w:t xml:space="preserve">Access to </w:t>
      </w:r>
      <w:r>
        <w:t>Canvas</w:t>
      </w:r>
    </w:p>
    <w:p w14:paraId="5FAC2823" w14:textId="25569E73" w:rsidR="00066204" w:rsidRPr="00EF0483" w:rsidRDefault="00066204" w:rsidP="00AE55E4">
      <w:pPr>
        <w:pStyle w:val="ColorfulList-Accent11"/>
      </w:pPr>
      <w:r>
        <w:t>MATLAB will be required for computer assignments</w:t>
      </w:r>
      <w:r w:rsidRPr="0023045D">
        <w:t xml:space="preserve">. </w:t>
      </w:r>
      <w:r>
        <w:t xml:space="preserve">Contact </w:t>
      </w:r>
      <w:hyperlink r:id="rId10" w:history="1">
        <w:r w:rsidRPr="00660BB8">
          <w:rPr>
            <w:rStyle w:val="Hyperlink"/>
          </w:rPr>
          <w:t>ECS helpdesk</w:t>
        </w:r>
      </w:hyperlink>
      <w:r>
        <w:t xml:space="preserve"> for </w:t>
      </w:r>
      <w:r w:rsidRPr="00066204">
        <w:t xml:space="preserve">campus-wide </w:t>
      </w:r>
      <w:r>
        <w:t xml:space="preserve">software </w:t>
      </w:r>
      <w:r w:rsidRPr="00066204">
        <w:t>license</w:t>
      </w:r>
      <w:r>
        <w:t>.</w:t>
      </w:r>
    </w:p>
    <w:p w14:paraId="5DADAA30" w14:textId="77777777" w:rsidR="004C00C4" w:rsidRPr="00EF0483" w:rsidRDefault="004C00C4" w:rsidP="004C00C4">
      <w:pPr>
        <w:pStyle w:val="Heading2"/>
      </w:pPr>
      <w:r w:rsidRPr="00EF0483">
        <w:t>Course Structure</w:t>
      </w:r>
    </w:p>
    <w:p w14:paraId="6A66DF42" w14:textId="739978E6" w:rsidR="00A30009" w:rsidRDefault="004C00C4" w:rsidP="00133B2D">
      <w:pPr>
        <w:ind w:left="720"/>
        <w:rPr>
          <w:rFonts w:ascii="Times New Roman" w:hAnsi="Times New Roman"/>
          <w:sz w:val="24"/>
        </w:rPr>
      </w:pPr>
      <w:r>
        <w:t xml:space="preserve">This course will be delivered entirely </w:t>
      </w:r>
      <w:r w:rsidR="00066204">
        <w:t>face-to-face</w:t>
      </w:r>
      <w:r>
        <w:t xml:space="preserve"> </w:t>
      </w:r>
      <w:r w:rsidR="00066204">
        <w:t xml:space="preserve">at the class location and time listed above. All lecture material and assignments will be uploaded to </w:t>
      </w:r>
      <w:r>
        <w:t xml:space="preserve">the course management system </w:t>
      </w:r>
      <w:r w:rsidR="00A30009">
        <w:t>Canvas</w:t>
      </w:r>
      <w:r>
        <w:t xml:space="preserve">. You will use your </w:t>
      </w:r>
      <w:proofErr w:type="spellStart"/>
      <w:r>
        <w:t>Saclink</w:t>
      </w:r>
      <w:proofErr w:type="spellEnd"/>
      <w:r>
        <w:t xml:space="preserve"> account to login to the course from</w:t>
      </w:r>
      <w:r w:rsidR="00A30009">
        <w:t xml:space="preserve"> your </w:t>
      </w:r>
      <w:hyperlink r:id="rId11" w:history="1">
        <w:r w:rsidR="00A30009" w:rsidRPr="00A30009">
          <w:rPr>
            <w:rStyle w:val="Hyperlink"/>
          </w:rPr>
          <w:t>My Sac State</w:t>
        </w:r>
      </w:hyperlink>
      <w:r w:rsidR="00A30009">
        <w:t xml:space="preserve"> account and click on the Canvas button or login directly through</w:t>
      </w:r>
      <w:r w:rsidR="000D1F59">
        <w:t xml:space="preserve"> the</w:t>
      </w:r>
      <w:r w:rsidR="00A30009">
        <w:t xml:space="preserve"> </w:t>
      </w:r>
      <w:hyperlink r:id="rId12" w:history="1">
        <w:r w:rsidR="00A30009">
          <w:rPr>
            <w:rStyle w:val="Hyperlink"/>
          </w:rPr>
          <w:t>Canvas Login Page</w:t>
        </w:r>
      </w:hyperlink>
      <w:r w:rsidR="00A30009">
        <w:t>.</w:t>
      </w:r>
    </w:p>
    <w:p w14:paraId="34CD3698" w14:textId="756E2C18" w:rsidR="004C00C4" w:rsidRDefault="004C00C4" w:rsidP="00CF05F5">
      <w:pPr>
        <w:pStyle w:val="Paragraphs"/>
        <w:ind w:left="0"/>
        <w:rPr>
          <w:i/>
          <w:color w:val="008000"/>
        </w:rPr>
      </w:pPr>
    </w:p>
    <w:p w14:paraId="3FB42FEC" w14:textId="77777777" w:rsidR="004C00C4" w:rsidRPr="00EF0483" w:rsidRDefault="00A30009" w:rsidP="004C00C4">
      <w:pPr>
        <w:pStyle w:val="Heading2"/>
      </w:pPr>
      <w:r>
        <w:t>Canvas</w:t>
      </w:r>
      <w:r w:rsidR="004C00C4" w:rsidRPr="00EF0483">
        <w:t xml:space="preserve"> Access</w:t>
      </w:r>
    </w:p>
    <w:p w14:paraId="408994BD" w14:textId="77777777" w:rsidR="004C00C4" w:rsidRPr="00EF0483" w:rsidRDefault="004C00C4" w:rsidP="004C00C4">
      <w:pPr>
        <w:pStyle w:val="Paragraphs"/>
      </w:pPr>
      <w:r w:rsidRPr="00EF0483">
        <w:t xml:space="preserve">To access this course on </w:t>
      </w:r>
      <w:r w:rsidR="00A30009">
        <w:t>Canvas</w:t>
      </w:r>
      <w:r w:rsidRPr="00EF0483">
        <w:t xml:space="preserve"> you will need access to the Internet and </w:t>
      </w:r>
      <w:r>
        <w:t xml:space="preserve">a supported </w:t>
      </w:r>
      <w:r w:rsidRPr="00EF0483">
        <w:t>Web browser (</w:t>
      </w:r>
      <w:r w:rsidR="00AB4470">
        <w:t>Chrome</w:t>
      </w:r>
      <w:r w:rsidRPr="00EF0483">
        <w:t>, Firefox, Safari).  To ensure that you are using a supported browser and have required plug-ins</w:t>
      </w:r>
      <w:r w:rsidR="00AB4470">
        <w:t>,</w:t>
      </w:r>
      <w:r w:rsidRPr="00EF0483">
        <w:t xml:space="preserve"> please </w:t>
      </w:r>
      <w:r w:rsidR="00AB4470">
        <w:t>visit the “</w:t>
      </w:r>
      <w:hyperlink r:id="rId13" w:history="1">
        <w:r w:rsidR="00AB4470" w:rsidRPr="00E64865">
          <w:rPr>
            <w:rStyle w:val="Hyperlink"/>
          </w:rPr>
          <w:t>Which browsers does Canvas support</w:t>
        </w:r>
      </w:hyperlink>
      <w:r w:rsidR="00AB4470">
        <w:t>” website.</w:t>
      </w:r>
    </w:p>
    <w:p w14:paraId="791BE602" w14:textId="77777777" w:rsidR="004C00C4" w:rsidRPr="00EF0483" w:rsidRDefault="004C00C4" w:rsidP="004C00C4">
      <w:pPr>
        <w:pStyle w:val="Heading2"/>
      </w:pPr>
      <w:r w:rsidRPr="00EF0483">
        <w:t>Technical Assistance</w:t>
      </w:r>
    </w:p>
    <w:p w14:paraId="3E53C247" w14:textId="77777777" w:rsidR="004C00C4" w:rsidRPr="00EF0483" w:rsidRDefault="004C00C4" w:rsidP="004C00C4">
      <w:pPr>
        <w:pStyle w:val="Paragraphs"/>
      </w:pPr>
      <w:r w:rsidRPr="00EF0483">
        <w:t xml:space="preserve">If you need technical assistance at any time during the course or to report a problem with </w:t>
      </w:r>
      <w:r w:rsidR="00A30009">
        <w:t>Canvas</w:t>
      </w:r>
      <w:r w:rsidRPr="00EF0483">
        <w:t xml:space="preserve"> you can:</w:t>
      </w:r>
    </w:p>
    <w:p w14:paraId="2E50F8D5" w14:textId="77777777" w:rsidR="00AB4470" w:rsidRDefault="00A5691E" w:rsidP="00AB4470">
      <w:pPr>
        <w:pStyle w:val="ColorfulList-Accent11"/>
      </w:pPr>
      <w:hyperlink r:id="rId14" w:history="1">
        <w:r w:rsidR="00AB4470" w:rsidRPr="0041324B">
          <w:rPr>
            <w:rStyle w:val="Hyperlink"/>
          </w:rPr>
          <w:t>Submit a Ticket</w:t>
        </w:r>
      </w:hyperlink>
      <w:r w:rsidR="00AB4470">
        <w:t xml:space="preserve"> to Report a Problem to the Information Resources and Technology Support Team</w:t>
      </w:r>
    </w:p>
    <w:p w14:paraId="7366D174" w14:textId="77777777" w:rsidR="00AB4470" w:rsidRDefault="00AB4470" w:rsidP="00AB4470">
      <w:pPr>
        <w:pStyle w:val="ColorfulList-Accent11"/>
      </w:pPr>
      <w:r>
        <w:t>Call the Canvas Support line at Sac State:  M-F 8a.m. – 5p.m. (916) 278-2450.</w:t>
      </w:r>
    </w:p>
    <w:p w14:paraId="4A7E3352" w14:textId="77777777" w:rsidR="00AB4470" w:rsidRDefault="00A5691E" w:rsidP="00AB4470">
      <w:pPr>
        <w:pStyle w:val="ColorfulList-Accent11"/>
      </w:pPr>
      <w:hyperlink r:id="rId15" w:history="1">
        <w:r w:rsidR="00AB4470" w:rsidRPr="0041324B">
          <w:rPr>
            <w:rStyle w:val="Hyperlink"/>
          </w:rPr>
          <w:t>Schedule a Consultation</w:t>
        </w:r>
      </w:hyperlink>
      <w:r w:rsidR="00AB4470">
        <w:t xml:space="preserve"> to get assistance with Canvas and other Academic technologies</w:t>
      </w:r>
    </w:p>
    <w:p w14:paraId="6683A515" w14:textId="77777777" w:rsidR="00AB4470" w:rsidRDefault="00AB4470" w:rsidP="00AB4470">
      <w:pPr>
        <w:pStyle w:val="ColorfulList-Accent11"/>
      </w:pPr>
      <w:r>
        <w:t xml:space="preserve">Visit the </w:t>
      </w:r>
      <w:hyperlink r:id="rId16" w:anchor="jive_content_id_Instructors" w:history="1">
        <w:r>
          <w:rPr>
            <w:rStyle w:val="Hyperlink"/>
          </w:rPr>
          <w:t>Canvas Instructor Video Guides</w:t>
        </w:r>
      </w:hyperlink>
    </w:p>
    <w:p w14:paraId="6360FDBA" w14:textId="77777777" w:rsidR="00AB4470" w:rsidRDefault="00AB4470" w:rsidP="00AB4470">
      <w:pPr>
        <w:pStyle w:val="ColorfulList-Accent11"/>
      </w:pPr>
      <w:r>
        <w:t xml:space="preserve">Visit the </w:t>
      </w:r>
      <w:hyperlink r:id="rId17" w:anchor="jive_content_id_Students" w:history="1">
        <w:r w:rsidRPr="0041324B">
          <w:rPr>
            <w:rStyle w:val="Hyperlink"/>
          </w:rPr>
          <w:t>Canvas Student Video Guides</w:t>
        </w:r>
      </w:hyperlink>
      <w:r w:rsidDel="0041324B">
        <w:t xml:space="preserve"> </w:t>
      </w:r>
    </w:p>
    <w:p w14:paraId="1AF2C661" w14:textId="77777777" w:rsidR="00AB4470" w:rsidRDefault="00AB4470" w:rsidP="00AB4470">
      <w:pPr>
        <w:pStyle w:val="ColorfulList-Accent11"/>
      </w:pPr>
      <w:r>
        <w:t xml:space="preserve">Visit the Canvas </w:t>
      </w:r>
      <w:hyperlink r:id="rId18" w:history="1">
        <w:r>
          <w:rPr>
            <w:rStyle w:val="Hyperlink"/>
          </w:rPr>
          <w:t>Student Web Tutorials</w:t>
        </w:r>
      </w:hyperlink>
    </w:p>
    <w:p w14:paraId="1D9B21D6" w14:textId="0D8A6C7B" w:rsidR="004C00C4" w:rsidRPr="00EF0483" w:rsidRDefault="00AB4470" w:rsidP="00660BB8">
      <w:pPr>
        <w:pStyle w:val="ColorfulList-Accent11"/>
      </w:pPr>
      <w:r w:rsidRPr="00EF0483">
        <w:lastRenderedPageBreak/>
        <w:t>Visit the</w:t>
      </w:r>
      <w:r>
        <w:t xml:space="preserve"> </w:t>
      </w:r>
      <w:hyperlink r:id="rId19" w:history="1">
        <w:r>
          <w:rPr>
            <w:rStyle w:val="Hyperlink"/>
          </w:rPr>
          <w:t>Canvas Instructor Web Tutorials</w:t>
        </w:r>
      </w:hyperlink>
      <w:r w:rsidRPr="00EF0483">
        <w:t xml:space="preserve"> </w:t>
      </w:r>
    </w:p>
    <w:p w14:paraId="636DD10D" w14:textId="77777777" w:rsidR="004C00C4" w:rsidRPr="00EF0483" w:rsidRDefault="004C00C4" w:rsidP="004C00C4">
      <w:pPr>
        <w:pStyle w:val="ImportantNote"/>
      </w:pPr>
      <w:r w:rsidRPr="00EF0483">
        <w:rPr>
          <w:b/>
        </w:rPr>
        <w:t xml:space="preserve">Important Note: </w:t>
      </w:r>
      <w:r w:rsidRPr="00EF0483">
        <w:t xml:space="preserve">This syllabus, along with course assignments and due dates, are subject to change. It is the student’s responsibility to check </w:t>
      </w:r>
      <w:r w:rsidR="00A30009">
        <w:t>Canvas</w:t>
      </w:r>
      <w:r w:rsidRPr="00EF0483">
        <w:t xml:space="preserve"> for corrections or updates to the syllabus. Any changes will be clearly noted in course announcement or through </w:t>
      </w:r>
      <w:r w:rsidR="00A30009">
        <w:t>Canvas</w:t>
      </w:r>
      <w:r w:rsidRPr="00EF0483">
        <w:t xml:space="preserve"> email.</w:t>
      </w:r>
    </w:p>
    <w:p w14:paraId="06F9D66A" w14:textId="77777777" w:rsidR="004C00C4" w:rsidRPr="00EF0483" w:rsidRDefault="004C00C4" w:rsidP="004C00C4">
      <w:pPr>
        <w:pStyle w:val="Heading1"/>
        <w:sectPr w:rsidR="004C00C4" w:rsidRPr="00EF0483">
          <w:headerReference w:type="default" r:id="rId20"/>
          <w:footerReference w:type="default" r:id="rId21"/>
          <w:footerReference w:type="first" r:id="rId22"/>
          <w:pgSz w:w="12240" w:h="15840"/>
          <w:pgMar w:top="1440" w:right="1800" w:bottom="1440" w:left="1800" w:header="720" w:footer="720" w:gutter="0"/>
          <w:cols w:space="720"/>
          <w:titlePg/>
        </w:sectPr>
      </w:pPr>
    </w:p>
    <w:p w14:paraId="3581626E" w14:textId="77777777" w:rsidR="00660BB8" w:rsidRPr="00AD6DB7" w:rsidRDefault="00660BB8" w:rsidP="00660BB8">
      <w:pPr>
        <w:pStyle w:val="00CourseName"/>
        <w:pBdr>
          <w:bottom w:val="single" w:sz="4" w:space="1" w:color="auto"/>
        </w:pBdr>
        <w:rPr>
          <w:rStyle w:val="Heading1Char"/>
        </w:rPr>
      </w:pPr>
      <w:r w:rsidRPr="00CA04CF">
        <w:rPr>
          <w:rFonts w:eastAsia="Cambria"/>
          <w:bCs w:val="0"/>
          <w:color w:val="000000" w:themeColor="text1"/>
          <w:kern w:val="0"/>
          <w:sz w:val="22"/>
          <w:szCs w:val="24"/>
        </w:rPr>
        <w:lastRenderedPageBreak/>
        <w:t xml:space="preserve">Department </w:t>
      </w:r>
      <w:r>
        <w:rPr>
          <w:rFonts w:eastAsia="Cambria"/>
          <w:bCs w:val="0"/>
          <w:color w:val="000000" w:themeColor="text1"/>
          <w:kern w:val="0"/>
          <w:sz w:val="22"/>
          <w:szCs w:val="24"/>
        </w:rPr>
        <w:t>o</w:t>
      </w:r>
      <w:r w:rsidRPr="00CA04CF">
        <w:rPr>
          <w:rFonts w:eastAsia="Cambria"/>
          <w:bCs w:val="0"/>
          <w:color w:val="000000" w:themeColor="text1"/>
          <w:kern w:val="0"/>
          <w:sz w:val="22"/>
          <w:szCs w:val="24"/>
        </w:rPr>
        <w:t xml:space="preserve">f Electrical &amp; Electronic Engineering </w:t>
      </w:r>
      <w:r w:rsidRPr="00CA04CF">
        <w:rPr>
          <w:rFonts w:eastAsia="Cambria"/>
          <w:bCs w:val="0"/>
          <w:color w:val="000000" w:themeColor="text1"/>
          <w:kern w:val="0"/>
          <w:sz w:val="22"/>
          <w:szCs w:val="24"/>
        </w:rPr>
        <w:br/>
        <w:t xml:space="preserve">College </w:t>
      </w:r>
      <w:r>
        <w:rPr>
          <w:rFonts w:eastAsia="Cambria"/>
          <w:bCs w:val="0"/>
          <w:color w:val="000000" w:themeColor="text1"/>
          <w:kern w:val="0"/>
          <w:sz w:val="22"/>
          <w:szCs w:val="24"/>
        </w:rPr>
        <w:t>o</w:t>
      </w:r>
      <w:r w:rsidRPr="00CA04CF">
        <w:rPr>
          <w:rFonts w:eastAsia="Cambria"/>
          <w:bCs w:val="0"/>
          <w:color w:val="000000" w:themeColor="text1"/>
          <w:kern w:val="0"/>
          <w:sz w:val="22"/>
          <w:szCs w:val="24"/>
        </w:rPr>
        <w:t>f Engineering &amp; Computer Science</w:t>
      </w:r>
      <w:r>
        <w:rPr>
          <w:rFonts w:eastAsia="Cambria"/>
          <w:bCs w:val="0"/>
          <w:color w:val="000000" w:themeColor="text1"/>
          <w:kern w:val="0"/>
          <w:sz w:val="22"/>
          <w:szCs w:val="24"/>
        </w:rPr>
        <w:br/>
      </w:r>
      <w:r w:rsidRPr="00660BB8">
        <w:rPr>
          <w:color w:val="008000"/>
          <w:sz w:val="22"/>
          <w:szCs w:val="21"/>
        </w:rPr>
        <w:br/>
      </w:r>
      <w:r w:rsidRPr="00660BB8">
        <w:rPr>
          <w:sz w:val="32"/>
          <w:szCs w:val="44"/>
        </w:rPr>
        <w:t>ENGR 120: Probability and Random Signals</w:t>
      </w:r>
      <w:r w:rsidRPr="00660BB8">
        <w:rPr>
          <w:color w:val="008000"/>
          <w:sz w:val="48"/>
          <w:szCs w:val="44"/>
        </w:rPr>
        <w:t xml:space="preserve"> </w:t>
      </w:r>
      <w:r w:rsidRPr="000F1367">
        <w:rPr>
          <w:color w:val="008000"/>
        </w:rPr>
        <w:br/>
      </w:r>
      <w:r w:rsidRPr="00CA04CF">
        <w:rPr>
          <w:rStyle w:val="Heading1Char"/>
          <w:color w:val="000000" w:themeColor="text1"/>
        </w:rPr>
        <w:t>Fall 2022 Semester Syllabus</w:t>
      </w:r>
    </w:p>
    <w:p w14:paraId="397AF97A" w14:textId="77777777" w:rsidR="004C00C4" w:rsidRPr="00EF0483" w:rsidRDefault="004C00C4" w:rsidP="004C00C4">
      <w:pPr>
        <w:pStyle w:val="Heading1"/>
      </w:pPr>
      <w:r w:rsidRPr="00EF0483">
        <w:t xml:space="preserve">Part 2: Course Objectives </w:t>
      </w:r>
    </w:p>
    <w:p w14:paraId="42B36290" w14:textId="77777777" w:rsidR="004F5E16" w:rsidRPr="004F5E16" w:rsidRDefault="004F5E16" w:rsidP="004F5E16">
      <w:pPr>
        <w:pStyle w:val="Paragraphs"/>
        <w:rPr>
          <w:color w:val="000000" w:themeColor="text1"/>
        </w:rPr>
      </w:pPr>
      <w:r w:rsidRPr="004F5E16">
        <w:rPr>
          <w:color w:val="000000" w:themeColor="text1"/>
        </w:rPr>
        <w:t>After successfully completing the course, the students will be able to</w:t>
      </w:r>
    </w:p>
    <w:p w14:paraId="76D90F57" w14:textId="2C0144FB" w:rsidR="004F5E16" w:rsidRPr="004F5E16" w:rsidRDefault="00AD5820" w:rsidP="004F5E16">
      <w:pPr>
        <w:pStyle w:val="ColorfulList-Accent11"/>
        <w:rPr>
          <w:color w:val="000000" w:themeColor="text1"/>
        </w:rPr>
      </w:pPr>
      <w:r>
        <w:rPr>
          <w:color w:val="000000" w:themeColor="text1"/>
        </w:rPr>
        <w:t>A</w:t>
      </w:r>
      <w:r w:rsidR="004F5E16" w:rsidRPr="004F5E16">
        <w:rPr>
          <w:color w:val="000000" w:themeColor="text1"/>
        </w:rPr>
        <w:t>pply basic concepts of probabilities.</w:t>
      </w:r>
    </w:p>
    <w:p w14:paraId="002E856E" w14:textId="797FCE25" w:rsidR="004F5E16" w:rsidRPr="004F5E16" w:rsidRDefault="00AD5820" w:rsidP="004F5E16">
      <w:pPr>
        <w:pStyle w:val="ColorfulList-Accent11"/>
        <w:rPr>
          <w:color w:val="000000" w:themeColor="text1"/>
        </w:rPr>
      </w:pPr>
      <w:r>
        <w:rPr>
          <w:color w:val="000000" w:themeColor="text1"/>
        </w:rPr>
        <w:t>Explain</w:t>
      </w:r>
      <w:r w:rsidR="004F5E16" w:rsidRPr="004F5E16">
        <w:rPr>
          <w:color w:val="000000" w:themeColor="text1"/>
        </w:rPr>
        <w:t xml:space="preserve"> the use of random variables in solving engineering problems.</w:t>
      </w:r>
    </w:p>
    <w:p w14:paraId="13C17427" w14:textId="77777777" w:rsidR="004F5E16" w:rsidRPr="004F5E16" w:rsidRDefault="004F5E16" w:rsidP="004F5E16">
      <w:pPr>
        <w:pStyle w:val="ColorfulList-Accent11"/>
        <w:rPr>
          <w:color w:val="000000" w:themeColor="text1"/>
        </w:rPr>
      </w:pPr>
      <w:r w:rsidRPr="004F5E16">
        <w:rPr>
          <w:color w:val="000000" w:themeColor="text1"/>
        </w:rPr>
        <w:t>Explain the basic concepts of random processes.</w:t>
      </w:r>
    </w:p>
    <w:p w14:paraId="7F91AF91" w14:textId="3B535F7F" w:rsidR="004F5E16" w:rsidRPr="004F5E16" w:rsidRDefault="00AD5820" w:rsidP="004F5E16">
      <w:pPr>
        <w:pStyle w:val="ColorfulList-Accent11"/>
        <w:rPr>
          <w:color w:val="000000" w:themeColor="text1"/>
        </w:rPr>
      </w:pPr>
      <w:r>
        <w:rPr>
          <w:color w:val="000000" w:themeColor="text1"/>
        </w:rPr>
        <w:t>Describe</w:t>
      </w:r>
      <w:r w:rsidR="004F5E16" w:rsidRPr="004F5E16">
        <w:rPr>
          <w:color w:val="000000" w:themeColor="text1"/>
        </w:rPr>
        <w:t xml:space="preserve"> the basic concepts of system analysis using random inputs.</w:t>
      </w:r>
    </w:p>
    <w:p w14:paraId="1C6F9028" w14:textId="7873FAE3" w:rsidR="004C00C4" w:rsidRDefault="004C00C4" w:rsidP="004C00C4">
      <w:pPr>
        <w:pStyle w:val="Paragraphs"/>
      </w:pPr>
      <w:r w:rsidRPr="00D1681D">
        <w:t xml:space="preserve">You will meet the objectives listed above through a combination of the following activities in this course: </w:t>
      </w:r>
    </w:p>
    <w:p w14:paraId="146CD22D" w14:textId="34C7C644" w:rsidR="004F5E16" w:rsidRDefault="00D97DEF" w:rsidP="004F5E16">
      <w:pPr>
        <w:pStyle w:val="ColorfulList-Accent11"/>
      </w:pPr>
      <w:r>
        <w:t>Biweekly c</w:t>
      </w:r>
      <w:r w:rsidR="004F5E16">
        <w:t>ourse assignments</w:t>
      </w:r>
    </w:p>
    <w:p w14:paraId="1996727D" w14:textId="64B2D084" w:rsidR="004F5E16" w:rsidRDefault="004F5E16" w:rsidP="004F5E16">
      <w:pPr>
        <w:pStyle w:val="ColorfulList-Accent11"/>
      </w:pPr>
      <w:r>
        <w:t>Quizzes</w:t>
      </w:r>
    </w:p>
    <w:p w14:paraId="73F58598" w14:textId="7465138A" w:rsidR="004F5E16" w:rsidRDefault="00D97DEF" w:rsidP="004F5E16">
      <w:pPr>
        <w:pStyle w:val="ColorfulList-Accent11"/>
      </w:pPr>
      <w:r>
        <w:t>Two c</w:t>
      </w:r>
      <w:r w:rsidR="004F5E16">
        <w:t>omputer assignment</w:t>
      </w:r>
      <w:r>
        <w:t>s</w:t>
      </w:r>
    </w:p>
    <w:p w14:paraId="5B6ACA82" w14:textId="14286473" w:rsidR="004F5E16" w:rsidRPr="00D1681D" w:rsidRDefault="004F5E16" w:rsidP="004F5E16">
      <w:pPr>
        <w:pStyle w:val="ColorfulList-Accent11"/>
      </w:pPr>
      <w:r>
        <w:t>Three Examinations</w:t>
      </w:r>
    </w:p>
    <w:p w14:paraId="432F3B35" w14:textId="5C1BEF31" w:rsidR="004C00C4" w:rsidRPr="009F3461" w:rsidRDefault="004C00C4" w:rsidP="004C00C4">
      <w:pPr>
        <w:pStyle w:val="ColorfulList-Accent110"/>
        <w:rPr>
          <w:color w:val="008000"/>
        </w:rPr>
        <w:sectPr w:rsidR="004C00C4" w:rsidRPr="009F3461">
          <w:headerReference w:type="default" r:id="rId23"/>
          <w:footerReference w:type="default" r:id="rId24"/>
          <w:footerReference w:type="first" r:id="rId25"/>
          <w:pgSz w:w="12240" w:h="15840"/>
          <w:pgMar w:top="1440" w:right="1800" w:bottom="1440" w:left="1800" w:header="720" w:footer="720" w:gutter="0"/>
          <w:cols w:space="720"/>
          <w:titlePg/>
        </w:sectPr>
      </w:pPr>
    </w:p>
    <w:p w14:paraId="014BCE46" w14:textId="77777777" w:rsidR="009E5C8F" w:rsidRPr="00AD6DB7" w:rsidRDefault="009E5C8F" w:rsidP="009E5C8F">
      <w:pPr>
        <w:pStyle w:val="00CourseName"/>
        <w:pBdr>
          <w:bottom w:val="single" w:sz="4" w:space="1" w:color="auto"/>
        </w:pBdr>
        <w:rPr>
          <w:rStyle w:val="Heading1Char"/>
        </w:rPr>
      </w:pPr>
      <w:r w:rsidRPr="00CA04CF">
        <w:rPr>
          <w:rFonts w:eastAsia="Cambria"/>
          <w:bCs w:val="0"/>
          <w:color w:val="000000" w:themeColor="text1"/>
          <w:kern w:val="0"/>
          <w:sz w:val="22"/>
          <w:szCs w:val="24"/>
        </w:rPr>
        <w:lastRenderedPageBreak/>
        <w:t xml:space="preserve">Department </w:t>
      </w:r>
      <w:r>
        <w:rPr>
          <w:rFonts w:eastAsia="Cambria"/>
          <w:bCs w:val="0"/>
          <w:color w:val="000000" w:themeColor="text1"/>
          <w:kern w:val="0"/>
          <w:sz w:val="22"/>
          <w:szCs w:val="24"/>
        </w:rPr>
        <w:t>o</w:t>
      </w:r>
      <w:r w:rsidRPr="00CA04CF">
        <w:rPr>
          <w:rFonts w:eastAsia="Cambria"/>
          <w:bCs w:val="0"/>
          <w:color w:val="000000" w:themeColor="text1"/>
          <w:kern w:val="0"/>
          <w:sz w:val="22"/>
          <w:szCs w:val="24"/>
        </w:rPr>
        <w:t xml:space="preserve">f Electrical &amp; Electronic Engineering </w:t>
      </w:r>
      <w:r w:rsidRPr="00CA04CF">
        <w:rPr>
          <w:rFonts w:eastAsia="Cambria"/>
          <w:bCs w:val="0"/>
          <w:color w:val="000000" w:themeColor="text1"/>
          <w:kern w:val="0"/>
          <w:sz w:val="22"/>
          <w:szCs w:val="24"/>
        </w:rPr>
        <w:br/>
        <w:t xml:space="preserve">College </w:t>
      </w:r>
      <w:r>
        <w:rPr>
          <w:rFonts w:eastAsia="Cambria"/>
          <w:bCs w:val="0"/>
          <w:color w:val="000000" w:themeColor="text1"/>
          <w:kern w:val="0"/>
          <w:sz w:val="22"/>
          <w:szCs w:val="24"/>
        </w:rPr>
        <w:t>o</w:t>
      </w:r>
      <w:r w:rsidRPr="00CA04CF">
        <w:rPr>
          <w:rFonts w:eastAsia="Cambria"/>
          <w:bCs w:val="0"/>
          <w:color w:val="000000" w:themeColor="text1"/>
          <w:kern w:val="0"/>
          <w:sz w:val="22"/>
          <w:szCs w:val="24"/>
        </w:rPr>
        <w:t>f Engineering &amp; Computer Science</w:t>
      </w:r>
      <w:r>
        <w:rPr>
          <w:rFonts w:eastAsia="Cambria"/>
          <w:bCs w:val="0"/>
          <w:color w:val="000000" w:themeColor="text1"/>
          <w:kern w:val="0"/>
          <w:sz w:val="22"/>
          <w:szCs w:val="24"/>
        </w:rPr>
        <w:br/>
      </w:r>
      <w:r w:rsidRPr="00660BB8">
        <w:rPr>
          <w:color w:val="008000"/>
          <w:sz w:val="22"/>
          <w:szCs w:val="21"/>
        </w:rPr>
        <w:br/>
      </w:r>
      <w:r w:rsidRPr="00660BB8">
        <w:rPr>
          <w:sz w:val="32"/>
          <w:szCs w:val="44"/>
        </w:rPr>
        <w:t>ENGR 120: Probability and Random Signals</w:t>
      </w:r>
      <w:r w:rsidRPr="00660BB8">
        <w:rPr>
          <w:color w:val="008000"/>
          <w:sz w:val="48"/>
          <w:szCs w:val="44"/>
        </w:rPr>
        <w:t xml:space="preserve"> </w:t>
      </w:r>
      <w:r w:rsidRPr="000F1367">
        <w:rPr>
          <w:color w:val="008000"/>
        </w:rPr>
        <w:br/>
      </w:r>
      <w:r w:rsidRPr="00CA04CF">
        <w:rPr>
          <w:rStyle w:val="Heading1Char"/>
          <w:color w:val="000000" w:themeColor="text1"/>
        </w:rPr>
        <w:t>Fall 2022 Semester Syllabus</w:t>
      </w:r>
    </w:p>
    <w:p w14:paraId="4F360256" w14:textId="77777777" w:rsidR="004C00C4" w:rsidRPr="00EF0483" w:rsidRDefault="004C00C4" w:rsidP="004C00C4">
      <w:pPr>
        <w:pStyle w:val="Heading1"/>
      </w:pPr>
      <w:r w:rsidRPr="00EF0483">
        <w:t xml:space="preserve">Part 3: </w:t>
      </w:r>
      <w:r>
        <w:t xml:space="preserve">Topic Outline/Schedule </w:t>
      </w:r>
    </w:p>
    <w:p w14:paraId="66047F3F" w14:textId="77777777" w:rsidR="004C00C4" w:rsidRPr="00D45851" w:rsidRDefault="004C00C4" w:rsidP="004C00C4">
      <w:r w:rsidRPr="00D45851">
        <w:rPr>
          <w:b/>
        </w:rPr>
        <w:t>Important Note:</w:t>
      </w:r>
      <w:r w:rsidRPr="00D45851">
        <w:t xml:space="preserve"> Refer to the course calendar for specific meeting dates and times. Activity and assignment details will be explained in detail within each week's corresponding module. If you have any questions, please contact your instructor.</w:t>
      </w:r>
    </w:p>
    <w:p w14:paraId="55928434" w14:textId="77777777" w:rsidR="004C00C4" w:rsidRPr="00D45851" w:rsidRDefault="004C00C4" w:rsidP="004C00C4"/>
    <w:p w14:paraId="56D2ED8F" w14:textId="77777777" w:rsidR="004C00C4" w:rsidRDefault="004C00C4" w:rsidP="004C00C4"/>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4688"/>
        <w:gridCol w:w="2464"/>
      </w:tblGrid>
      <w:tr w:rsidR="00D97DEF" w:rsidRPr="001F00D8" w14:paraId="75673BD1" w14:textId="77777777" w:rsidTr="00D97DEF">
        <w:trPr>
          <w:jc w:val="center"/>
        </w:trPr>
        <w:tc>
          <w:tcPr>
            <w:tcW w:w="982" w:type="dxa"/>
          </w:tcPr>
          <w:p w14:paraId="381AF899" w14:textId="77777777" w:rsidR="00D97DEF" w:rsidRPr="001F00D8" w:rsidRDefault="00D97DEF" w:rsidP="000572BD">
            <w:pPr>
              <w:jc w:val="center"/>
              <w:rPr>
                <w:b/>
                <w:bCs/>
                <w:color w:val="000000"/>
              </w:rPr>
            </w:pPr>
            <w:r w:rsidRPr="001F00D8">
              <w:rPr>
                <w:b/>
                <w:bCs/>
                <w:color w:val="000000"/>
              </w:rPr>
              <w:t>Week</w:t>
            </w:r>
          </w:p>
        </w:tc>
        <w:tc>
          <w:tcPr>
            <w:tcW w:w="4688" w:type="dxa"/>
          </w:tcPr>
          <w:p w14:paraId="7DBFDA9F" w14:textId="77777777" w:rsidR="00D97DEF" w:rsidRPr="001F00D8" w:rsidRDefault="00D97DEF" w:rsidP="000572BD">
            <w:pPr>
              <w:jc w:val="center"/>
              <w:rPr>
                <w:b/>
                <w:bCs/>
                <w:color w:val="000000"/>
              </w:rPr>
            </w:pPr>
            <w:r w:rsidRPr="001F00D8">
              <w:rPr>
                <w:b/>
                <w:bCs/>
                <w:color w:val="000000"/>
              </w:rPr>
              <w:t>Topics</w:t>
            </w:r>
          </w:p>
        </w:tc>
        <w:tc>
          <w:tcPr>
            <w:tcW w:w="2464" w:type="dxa"/>
          </w:tcPr>
          <w:p w14:paraId="44330C2F" w14:textId="77777777" w:rsidR="00D97DEF" w:rsidRPr="001F00D8" w:rsidRDefault="00D97DEF" w:rsidP="000572BD">
            <w:pPr>
              <w:jc w:val="center"/>
              <w:rPr>
                <w:b/>
                <w:bCs/>
                <w:color w:val="000000"/>
              </w:rPr>
            </w:pPr>
            <w:r>
              <w:rPr>
                <w:b/>
                <w:bCs/>
                <w:color w:val="000000"/>
              </w:rPr>
              <w:t>Reading Assignment (chapter/section)</w:t>
            </w:r>
          </w:p>
        </w:tc>
      </w:tr>
      <w:tr w:rsidR="00D97DEF" w:rsidRPr="001F00D8" w14:paraId="2D20B649" w14:textId="77777777" w:rsidTr="00D97DEF">
        <w:trPr>
          <w:jc w:val="center"/>
        </w:trPr>
        <w:tc>
          <w:tcPr>
            <w:tcW w:w="982" w:type="dxa"/>
          </w:tcPr>
          <w:p w14:paraId="146EAB7A" w14:textId="77777777" w:rsidR="00D97DEF" w:rsidRPr="001F00D8" w:rsidRDefault="00D97DEF" w:rsidP="000572BD">
            <w:pPr>
              <w:jc w:val="center"/>
              <w:rPr>
                <w:color w:val="000000"/>
              </w:rPr>
            </w:pPr>
          </w:p>
          <w:p w14:paraId="74B5262F" w14:textId="77777777" w:rsidR="00D97DEF" w:rsidRPr="001F00D8" w:rsidRDefault="00D97DEF" w:rsidP="000572BD">
            <w:pPr>
              <w:jc w:val="center"/>
              <w:rPr>
                <w:color w:val="000000"/>
              </w:rPr>
            </w:pPr>
            <w:r w:rsidRPr="001F00D8">
              <w:rPr>
                <w:color w:val="000000"/>
              </w:rPr>
              <w:t>1</w:t>
            </w:r>
          </w:p>
        </w:tc>
        <w:tc>
          <w:tcPr>
            <w:tcW w:w="4688" w:type="dxa"/>
          </w:tcPr>
          <w:p w14:paraId="6486C21F" w14:textId="77777777" w:rsidR="00D97DEF" w:rsidRPr="001F00D8" w:rsidRDefault="00D97DEF" w:rsidP="000572BD">
            <w:pPr>
              <w:rPr>
                <w:color w:val="000000"/>
              </w:rPr>
            </w:pPr>
            <w:r w:rsidRPr="001F00D8">
              <w:rPr>
                <w:b/>
                <w:bCs/>
                <w:color w:val="000000"/>
              </w:rPr>
              <w:t>Probability</w:t>
            </w:r>
          </w:p>
          <w:p w14:paraId="20D21294" w14:textId="77777777" w:rsidR="00D97DEF" w:rsidRDefault="00D97DEF" w:rsidP="000572BD">
            <w:pPr>
              <w:rPr>
                <w:color w:val="000000"/>
              </w:rPr>
            </w:pPr>
            <w:r>
              <w:rPr>
                <w:color w:val="000000"/>
              </w:rPr>
              <w:t>Introduction</w:t>
            </w:r>
          </w:p>
          <w:p w14:paraId="361F8026" w14:textId="77777777" w:rsidR="00D97DEF" w:rsidRPr="001F00D8" w:rsidRDefault="00D97DEF" w:rsidP="000572BD">
            <w:pPr>
              <w:rPr>
                <w:color w:val="000000"/>
              </w:rPr>
            </w:pPr>
            <w:r w:rsidRPr="001F00D8">
              <w:rPr>
                <w:color w:val="000000"/>
              </w:rPr>
              <w:t>Set definitions and set operations</w:t>
            </w:r>
          </w:p>
          <w:p w14:paraId="7183F71C" w14:textId="77777777" w:rsidR="00D97DEF" w:rsidRPr="001F00D8" w:rsidRDefault="00D97DEF" w:rsidP="000572BD">
            <w:pPr>
              <w:rPr>
                <w:color w:val="000000"/>
              </w:rPr>
            </w:pPr>
            <w:r w:rsidRPr="001F00D8">
              <w:rPr>
                <w:color w:val="000000"/>
              </w:rPr>
              <w:t>Axioms of probability</w:t>
            </w:r>
          </w:p>
        </w:tc>
        <w:tc>
          <w:tcPr>
            <w:tcW w:w="2464" w:type="dxa"/>
          </w:tcPr>
          <w:p w14:paraId="6EABEE0C" w14:textId="77777777" w:rsidR="00D97DEF" w:rsidRPr="001F00D8" w:rsidRDefault="00D97DEF" w:rsidP="000572BD">
            <w:pPr>
              <w:rPr>
                <w:color w:val="000000"/>
              </w:rPr>
            </w:pPr>
          </w:p>
          <w:p w14:paraId="54D82C62" w14:textId="77777777" w:rsidR="00D97DEF" w:rsidRPr="001F00D8" w:rsidRDefault="00D97DEF" w:rsidP="000572BD">
            <w:pPr>
              <w:rPr>
                <w:color w:val="000000"/>
              </w:rPr>
            </w:pPr>
            <w:r w:rsidRPr="001F00D8">
              <w:rPr>
                <w:color w:val="000000"/>
              </w:rPr>
              <w:t>1</w:t>
            </w:r>
            <w:r>
              <w:rPr>
                <w:color w:val="000000"/>
              </w:rPr>
              <w:t>.1-1.2</w:t>
            </w:r>
          </w:p>
          <w:p w14:paraId="042B8658" w14:textId="77777777" w:rsidR="00D97DEF" w:rsidRDefault="00D97DEF" w:rsidP="000572BD">
            <w:pPr>
              <w:rPr>
                <w:color w:val="000000"/>
              </w:rPr>
            </w:pPr>
            <w:r>
              <w:rPr>
                <w:color w:val="000000"/>
              </w:rPr>
              <w:t>2.1</w:t>
            </w:r>
          </w:p>
          <w:p w14:paraId="14CD902C" w14:textId="77777777" w:rsidR="00D97DEF" w:rsidRPr="001F00D8" w:rsidRDefault="00D97DEF" w:rsidP="000572BD">
            <w:pPr>
              <w:rPr>
                <w:color w:val="000000"/>
              </w:rPr>
            </w:pPr>
            <w:r>
              <w:rPr>
                <w:color w:val="000000"/>
              </w:rPr>
              <w:t>2.2.1</w:t>
            </w:r>
          </w:p>
        </w:tc>
      </w:tr>
      <w:tr w:rsidR="00D97DEF" w:rsidRPr="001F00D8" w14:paraId="152CE223" w14:textId="77777777" w:rsidTr="00D97DEF">
        <w:trPr>
          <w:jc w:val="center"/>
        </w:trPr>
        <w:tc>
          <w:tcPr>
            <w:tcW w:w="982" w:type="dxa"/>
          </w:tcPr>
          <w:p w14:paraId="5AFDE13D" w14:textId="77777777" w:rsidR="00D97DEF" w:rsidRPr="001F00D8" w:rsidRDefault="00D97DEF" w:rsidP="000572BD">
            <w:pPr>
              <w:jc w:val="center"/>
              <w:rPr>
                <w:color w:val="000000"/>
              </w:rPr>
            </w:pPr>
            <w:r>
              <w:rPr>
                <w:color w:val="000000"/>
              </w:rPr>
              <w:t>2</w:t>
            </w:r>
          </w:p>
        </w:tc>
        <w:tc>
          <w:tcPr>
            <w:tcW w:w="4688" w:type="dxa"/>
          </w:tcPr>
          <w:p w14:paraId="58B6CF61" w14:textId="77777777" w:rsidR="00D97DEF" w:rsidRPr="001F00D8" w:rsidRDefault="00D97DEF" w:rsidP="000572BD">
            <w:pPr>
              <w:rPr>
                <w:color w:val="000000"/>
              </w:rPr>
            </w:pPr>
            <w:r>
              <w:rPr>
                <w:color w:val="000000"/>
              </w:rPr>
              <w:t>C</w:t>
            </w:r>
            <w:r w:rsidRPr="001F00D8">
              <w:rPr>
                <w:color w:val="000000"/>
              </w:rPr>
              <w:t>onditional probability</w:t>
            </w:r>
            <w:r>
              <w:rPr>
                <w:color w:val="000000"/>
              </w:rPr>
              <w:t>,</w:t>
            </w:r>
            <w:r w:rsidRPr="001F00D8">
              <w:rPr>
                <w:color w:val="000000"/>
              </w:rPr>
              <w:t xml:space="preserve"> </w:t>
            </w:r>
            <w:r>
              <w:rPr>
                <w:color w:val="000000"/>
              </w:rPr>
              <w:t>i</w:t>
            </w:r>
            <w:r w:rsidRPr="001F00D8">
              <w:rPr>
                <w:color w:val="000000"/>
              </w:rPr>
              <w:t>ndependent events</w:t>
            </w:r>
            <w:r>
              <w:rPr>
                <w:color w:val="000000"/>
              </w:rPr>
              <w:t>, Bayes law</w:t>
            </w:r>
            <w:r w:rsidRPr="001F00D8">
              <w:rPr>
                <w:color w:val="000000"/>
              </w:rPr>
              <w:t xml:space="preserve">  </w:t>
            </w:r>
          </w:p>
        </w:tc>
        <w:tc>
          <w:tcPr>
            <w:tcW w:w="2464" w:type="dxa"/>
          </w:tcPr>
          <w:p w14:paraId="783E9D7E" w14:textId="77777777" w:rsidR="00D97DEF" w:rsidRPr="001F00D8" w:rsidRDefault="00D97DEF" w:rsidP="000572BD">
            <w:pPr>
              <w:rPr>
                <w:color w:val="000000"/>
              </w:rPr>
            </w:pPr>
            <w:r>
              <w:rPr>
                <w:color w:val="000000"/>
              </w:rPr>
              <w:t>2.2.2-2.4</w:t>
            </w:r>
          </w:p>
        </w:tc>
      </w:tr>
      <w:tr w:rsidR="00D97DEF" w:rsidRPr="001F00D8" w14:paraId="7620BE68" w14:textId="77777777" w:rsidTr="00D97DEF">
        <w:trPr>
          <w:jc w:val="center"/>
        </w:trPr>
        <w:tc>
          <w:tcPr>
            <w:tcW w:w="982" w:type="dxa"/>
          </w:tcPr>
          <w:p w14:paraId="75EC19D3" w14:textId="77777777" w:rsidR="00D97DEF" w:rsidRPr="001F00D8" w:rsidRDefault="00D97DEF" w:rsidP="000572BD">
            <w:pPr>
              <w:jc w:val="both"/>
              <w:rPr>
                <w:color w:val="000000"/>
              </w:rPr>
            </w:pPr>
          </w:p>
          <w:p w14:paraId="7DA7ADEF" w14:textId="77777777" w:rsidR="00D97DEF" w:rsidRPr="001F00D8" w:rsidRDefault="00D97DEF" w:rsidP="000572BD">
            <w:pPr>
              <w:jc w:val="center"/>
              <w:rPr>
                <w:color w:val="000000"/>
              </w:rPr>
            </w:pPr>
            <w:r w:rsidRPr="001F00D8">
              <w:rPr>
                <w:color w:val="000000"/>
              </w:rPr>
              <w:t>3</w:t>
            </w:r>
          </w:p>
        </w:tc>
        <w:tc>
          <w:tcPr>
            <w:tcW w:w="4688" w:type="dxa"/>
          </w:tcPr>
          <w:p w14:paraId="24C89473" w14:textId="77777777" w:rsidR="00D97DEF" w:rsidRPr="001F00D8" w:rsidRDefault="00D97DEF" w:rsidP="000572BD">
            <w:pPr>
              <w:rPr>
                <w:b/>
                <w:color w:val="000000"/>
              </w:rPr>
            </w:pPr>
            <w:r w:rsidRPr="001F00D8">
              <w:rPr>
                <w:b/>
                <w:color w:val="000000"/>
              </w:rPr>
              <w:t>Random Variables</w:t>
            </w:r>
          </w:p>
          <w:p w14:paraId="3DF3C589" w14:textId="77777777" w:rsidR="00D97DEF" w:rsidRDefault="00D97DEF" w:rsidP="000572BD">
            <w:pPr>
              <w:rPr>
                <w:color w:val="000000"/>
              </w:rPr>
            </w:pPr>
            <w:r>
              <w:rPr>
                <w:color w:val="000000"/>
              </w:rPr>
              <w:t>Discrete random variables, PMF</w:t>
            </w:r>
          </w:p>
          <w:p w14:paraId="4BEDF6BB" w14:textId="77777777" w:rsidR="00D97DEF" w:rsidRDefault="00D97DEF" w:rsidP="000572BD">
            <w:pPr>
              <w:rPr>
                <w:color w:val="000000"/>
              </w:rPr>
            </w:pPr>
            <w:r>
              <w:rPr>
                <w:color w:val="000000"/>
              </w:rPr>
              <w:t>Some common discrete distributions</w:t>
            </w:r>
          </w:p>
          <w:p w14:paraId="031F353C" w14:textId="77777777" w:rsidR="00D97DEF" w:rsidRPr="001F00D8" w:rsidRDefault="00D97DEF" w:rsidP="000572BD">
            <w:pPr>
              <w:rPr>
                <w:color w:val="000000"/>
              </w:rPr>
            </w:pPr>
            <w:r>
              <w:rPr>
                <w:color w:val="000000"/>
              </w:rPr>
              <w:t>Continuous random variables</w:t>
            </w:r>
          </w:p>
        </w:tc>
        <w:tc>
          <w:tcPr>
            <w:tcW w:w="2464" w:type="dxa"/>
          </w:tcPr>
          <w:p w14:paraId="5F49F558" w14:textId="77777777" w:rsidR="00D97DEF" w:rsidRPr="001F00D8" w:rsidRDefault="00D97DEF" w:rsidP="000572BD">
            <w:pPr>
              <w:rPr>
                <w:color w:val="000000"/>
              </w:rPr>
            </w:pPr>
          </w:p>
          <w:p w14:paraId="335613CD" w14:textId="77777777" w:rsidR="00D97DEF" w:rsidRDefault="00D97DEF" w:rsidP="000572BD">
            <w:pPr>
              <w:rPr>
                <w:color w:val="000000"/>
              </w:rPr>
            </w:pPr>
            <w:r>
              <w:rPr>
                <w:color w:val="000000"/>
              </w:rPr>
              <w:t>3</w:t>
            </w:r>
            <w:r w:rsidRPr="001F00D8">
              <w:rPr>
                <w:color w:val="000000"/>
              </w:rPr>
              <w:t>.1</w:t>
            </w:r>
          </w:p>
          <w:p w14:paraId="0842805C" w14:textId="77777777" w:rsidR="00D97DEF" w:rsidRDefault="00D97DEF" w:rsidP="000572BD">
            <w:pPr>
              <w:rPr>
                <w:color w:val="000000"/>
              </w:rPr>
            </w:pPr>
            <w:r>
              <w:rPr>
                <w:color w:val="000000"/>
              </w:rPr>
              <w:t>3.2</w:t>
            </w:r>
          </w:p>
          <w:p w14:paraId="7A42F793" w14:textId="77777777" w:rsidR="00D97DEF" w:rsidRPr="001F00D8" w:rsidRDefault="00D97DEF" w:rsidP="000572BD">
            <w:pPr>
              <w:rPr>
                <w:color w:val="000000"/>
              </w:rPr>
            </w:pPr>
            <w:r>
              <w:rPr>
                <w:color w:val="000000"/>
              </w:rPr>
              <w:t>3.3.1</w:t>
            </w:r>
          </w:p>
        </w:tc>
      </w:tr>
      <w:tr w:rsidR="00D97DEF" w:rsidRPr="001F00D8" w14:paraId="1F3B287D" w14:textId="77777777" w:rsidTr="00D97DEF">
        <w:trPr>
          <w:jc w:val="center"/>
        </w:trPr>
        <w:tc>
          <w:tcPr>
            <w:tcW w:w="982" w:type="dxa"/>
          </w:tcPr>
          <w:p w14:paraId="61358D4C" w14:textId="77777777" w:rsidR="00D97DEF" w:rsidRPr="001F00D8" w:rsidRDefault="00D97DEF" w:rsidP="000572BD">
            <w:pPr>
              <w:jc w:val="center"/>
              <w:rPr>
                <w:color w:val="000000"/>
              </w:rPr>
            </w:pPr>
          </w:p>
          <w:p w14:paraId="5E7A7DA4" w14:textId="77777777" w:rsidR="00D97DEF" w:rsidRPr="001F00D8" w:rsidRDefault="00D97DEF" w:rsidP="000572BD">
            <w:pPr>
              <w:jc w:val="center"/>
              <w:rPr>
                <w:color w:val="000000"/>
              </w:rPr>
            </w:pPr>
            <w:r w:rsidRPr="001F00D8">
              <w:rPr>
                <w:color w:val="000000"/>
              </w:rPr>
              <w:t>4</w:t>
            </w:r>
          </w:p>
        </w:tc>
        <w:tc>
          <w:tcPr>
            <w:tcW w:w="4688" w:type="dxa"/>
          </w:tcPr>
          <w:p w14:paraId="1C32DF09" w14:textId="77777777" w:rsidR="00D97DEF" w:rsidRDefault="00D97DEF" w:rsidP="000572BD">
            <w:pPr>
              <w:rPr>
                <w:color w:val="000000"/>
              </w:rPr>
            </w:pPr>
            <w:r>
              <w:rPr>
                <w:color w:val="000000"/>
              </w:rPr>
              <w:t>CDF, PDF</w:t>
            </w:r>
          </w:p>
          <w:p w14:paraId="66A329AB" w14:textId="77777777" w:rsidR="00D97DEF" w:rsidRPr="001F00D8" w:rsidRDefault="00D97DEF" w:rsidP="000572BD">
            <w:pPr>
              <w:rPr>
                <w:color w:val="000000"/>
              </w:rPr>
            </w:pPr>
            <w:r w:rsidRPr="001F00D8">
              <w:rPr>
                <w:color w:val="000000"/>
              </w:rPr>
              <w:t xml:space="preserve">Some </w:t>
            </w:r>
            <w:r>
              <w:rPr>
                <w:color w:val="000000"/>
              </w:rPr>
              <w:t>i</w:t>
            </w:r>
            <w:r w:rsidRPr="001F00D8">
              <w:rPr>
                <w:color w:val="000000"/>
              </w:rPr>
              <w:t xml:space="preserve">mportant </w:t>
            </w:r>
            <w:r>
              <w:rPr>
                <w:color w:val="000000"/>
              </w:rPr>
              <w:t>random variables</w:t>
            </w:r>
          </w:p>
        </w:tc>
        <w:tc>
          <w:tcPr>
            <w:tcW w:w="2464" w:type="dxa"/>
          </w:tcPr>
          <w:p w14:paraId="1C827750" w14:textId="77777777" w:rsidR="00D97DEF" w:rsidRDefault="00D97DEF" w:rsidP="000572BD">
            <w:pPr>
              <w:rPr>
                <w:color w:val="000000"/>
              </w:rPr>
            </w:pPr>
            <w:r>
              <w:rPr>
                <w:color w:val="000000"/>
              </w:rPr>
              <w:t>3.3.2-3.3.4</w:t>
            </w:r>
          </w:p>
          <w:p w14:paraId="54280B02" w14:textId="77777777" w:rsidR="00D97DEF" w:rsidRPr="001F00D8" w:rsidRDefault="00D97DEF" w:rsidP="000572BD">
            <w:pPr>
              <w:rPr>
                <w:color w:val="000000"/>
              </w:rPr>
            </w:pPr>
            <w:r>
              <w:rPr>
                <w:color w:val="000000"/>
              </w:rPr>
              <w:t>3.4</w:t>
            </w:r>
          </w:p>
        </w:tc>
      </w:tr>
      <w:tr w:rsidR="00D97DEF" w:rsidRPr="001F00D8" w14:paraId="423F1803" w14:textId="77777777" w:rsidTr="00D97DEF">
        <w:trPr>
          <w:jc w:val="center"/>
        </w:trPr>
        <w:tc>
          <w:tcPr>
            <w:tcW w:w="982" w:type="dxa"/>
          </w:tcPr>
          <w:p w14:paraId="3B8D184E" w14:textId="77777777" w:rsidR="00D97DEF" w:rsidRDefault="00D97DEF" w:rsidP="000572BD">
            <w:pPr>
              <w:jc w:val="center"/>
              <w:rPr>
                <w:color w:val="000000"/>
              </w:rPr>
            </w:pPr>
          </w:p>
          <w:p w14:paraId="2EEA3A75" w14:textId="77777777" w:rsidR="00D97DEF" w:rsidRPr="001F00D8" w:rsidRDefault="00D97DEF" w:rsidP="000572BD">
            <w:pPr>
              <w:jc w:val="center"/>
              <w:rPr>
                <w:color w:val="000000"/>
              </w:rPr>
            </w:pPr>
            <w:r w:rsidRPr="001F00D8">
              <w:rPr>
                <w:color w:val="000000"/>
              </w:rPr>
              <w:t>5</w:t>
            </w:r>
          </w:p>
        </w:tc>
        <w:tc>
          <w:tcPr>
            <w:tcW w:w="4688" w:type="dxa"/>
          </w:tcPr>
          <w:p w14:paraId="6AD17756" w14:textId="77777777" w:rsidR="00D97DEF" w:rsidRPr="0035682C" w:rsidRDefault="00D97DEF" w:rsidP="000572BD">
            <w:pPr>
              <w:rPr>
                <w:color w:val="000000"/>
              </w:rPr>
            </w:pPr>
            <w:r>
              <w:rPr>
                <w:b/>
                <w:bCs/>
                <w:color w:val="000000"/>
              </w:rPr>
              <w:t xml:space="preserve">Exam </w:t>
            </w:r>
            <w:r w:rsidRPr="0094238B">
              <w:rPr>
                <w:b/>
                <w:bCs/>
                <w:color w:val="000000"/>
              </w:rPr>
              <w:t>I</w:t>
            </w:r>
          </w:p>
          <w:p w14:paraId="00DC2079" w14:textId="77777777" w:rsidR="00D97DEF" w:rsidRDefault="00D97DEF" w:rsidP="000572BD">
            <w:pPr>
              <w:rPr>
                <w:color w:val="000000"/>
              </w:rPr>
            </w:pPr>
            <w:r>
              <w:rPr>
                <w:color w:val="000000"/>
              </w:rPr>
              <w:t>Mixed random variables</w:t>
            </w:r>
          </w:p>
          <w:p w14:paraId="17D669BF" w14:textId="77777777" w:rsidR="00D97DEF" w:rsidRPr="00F15111" w:rsidRDefault="00D97DEF" w:rsidP="000572BD">
            <w:pPr>
              <w:rPr>
                <w:color w:val="000000"/>
              </w:rPr>
            </w:pPr>
            <w:r>
              <w:rPr>
                <w:color w:val="000000"/>
              </w:rPr>
              <w:t>Transformation of random variables</w:t>
            </w:r>
          </w:p>
        </w:tc>
        <w:tc>
          <w:tcPr>
            <w:tcW w:w="2464" w:type="dxa"/>
          </w:tcPr>
          <w:p w14:paraId="17A3892D" w14:textId="77777777" w:rsidR="00D97DEF" w:rsidRDefault="00D97DEF" w:rsidP="000572BD">
            <w:pPr>
              <w:rPr>
                <w:color w:val="000000"/>
              </w:rPr>
            </w:pPr>
          </w:p>
          <w:p w14:paraId="77D23895" w14:textId="77777777" w:rsidR="00D97DEF" w:rsidRDefault="00D97DEF" w:rsidP="000572BD">
            <w:pPr>
              <w:rPr>
                <w:color w:val="000000"/>
              </w:rPr>
            </w:pPr>
            <w:r>
              <w:rPr>
                <w:color w:val="000000"/>
              </w:rPr>
              <w:t>3.5</w:t>
            </w:r>
          </w:p>
          <w:p w14:paraId="56D19B49" w14:textId="77777777" w:rsidR="00D97DEF" w:rsidRPr="001F00D8" w:rsidRDefault="00D97DEF" w:rsidP="000572BD">
            <w:pPr>
              <w:rPr>
                <w:color w:val="000000"/>
              </w:rPr>
            </w:pPr>
            <w:r>
              <w:rPr>
                <w:color w:val="000000"/>
              </w:rPr>
              <w:t>3.6</w:t>
            </w:r>
          </w:p>
        </w:tc>
      </w:tr>
      <w:tr w:rsidR="00D97DEF" w:rsidRPr="001F00D8" w14:paraId="64D67D56" w14:textId="77777777" w:rsidTr="00D97DEF">
        <w:trPr>
          <w:jc w:val="center"/>
        </w:trPr>
        <w:tc>
          <w:tcPr>
            <w:tcW w:w="982" w:type="dxa"/>
          </w:tcPr>
          <w:p w14:paraId="0988F26D" w14:textId="77777777" w:rsidR="00D97DEF" w:rsidRPr="001F00D8" w:rsidRDefault="00D97DEF" w:rsidP="000572BD">
            <w:pPr>
              <w:jc w:val="center"/>
              <w:rPr>
                <w:color w:val="000000"/>
              </w:rPr>
            </w:pPr>
            <w:r>
              <w:rPr>
                <w:color w:val="000000"/>
              </w:rPr>
              <w:t>6</w:t>
            </w:r>
          </w:p>
          <w:p w14:paraId="65C8F013" w14:textId="77777777" w:rsidR="00D97DEF" w:rsidRPr="001F00D8" w:rsidRDefault="00D97DEF" w:rsidP="000572BD">
            <w:pPr>
              <w:jc w:val="center"/>
              <w:rPr>
                <w:color w:val="000000"/>
              </w:rPr>
            </w:pPr>
          </w:p>
        </w:tc>
        <w:tc>
          <w:tcPr>
            <w:tcW w:w="4688" w:type="dxa"/>
          </w:tcPr>
          <w:p w14:paraId="68AEF6BF" w14:textId="77777777" w:rsidR="00D97DEF" w:rsidRDefault="00D97DEF" w:rsidP="000572BD">
            <w:pPr>
              <w:rPr>
                <w:color w:val="000000"/>
              </w:rPr>
            </w:pPr>
            <w:r>
              <w:rPr>
                <w:color w:val="000000"/>
              </w:rPr>
              <w:t xml:space="preserve">Transformation of random variables (continued) </w:t>
            </w:r>
          </w:p>
          <w:p w14:paraId="1B3CE22B" w14:textId="77777777" w:rsidR="00D97DEF" w:rsidRPr="001F00D8" w:rsidRDefault="00D97DEF" w:rsidP="000572BD">
            <w:pPr>
              <w:rPr>
                <w:color w:val="000000"/>
              </w:rPr>
            </w:pPr>
            <w:r w:rsidRPr="001F00D8">
              <w:rPr>
                <w:color w:val="000000"/>
              </w:rPr>
              <w:t>Conditional distribution and density functions</w:t>
            </w:r>
          </w:p>
        </w:tc>
        <w:tc>
          <w:tcPr>
            <w:tcW w:w="2464" w:type="dxa"/>
          </w:tcPr>
          <w:p w14:paraId="09BD4ADD" w14:textId="77777777" w:rsidR="00D97DEF" w:rsidRPr="001F00D8" w:rsidRDefault="00D97DEF" w:rsidP="000572BD">
            <w:pPr>
              <w:rPr>
                <w:color w:val="000000"/>
              </w:rPr>
            </w:pPr>
            <w:r w:rsidRPr="001F00D8">
              <w:rPr>
                <w:color w:val="000000"/>
              </w:rPr>
              <w:t>3</w:t>
            </w:r>
            <w:r>
              <w:rPr>
                <w:color w:val="000000"/>
              </w:rPr>
              <w:t>.6</w:t>
            </w:r>
          </w:p>
          <w:p w14:paraId="3DEDBF73" w14:textId="77777777" w:rsidR="00D97DEF" w:rsidRPr="001F00D8" w:rsidRDefault="00D97DEF" w:rsidP="000572BD">
            <w:pPr>
              <w:rPr>
                <w:color w:val="000000"/>
              </w:rPr>
            </w:pPr>
            <w:r w:rsidRPr="001F00D8">
              <w:rPr>
                <w:color w:val="000000"/>
              </w:rPr>
              <w:t>3.</w:t>
            </w:r>
            <w:r>
              <w:rPr>
                <w:color w:val="000000"/>
              </w:rPr>
              <w:t>7</w:t>
            </w:r>
          </w:p>
        </w:tc>
      </w:tr>
      <w:tr w:rsidR="00D97DEF" w:rsidRPr="001F00D8" w14:paraId="76180A83" w14:textId="77777777" w:rsidTr="00D97DEF">
        <w:trPr>
          <w:jc w:val="center"/>
        </w:trPr>
        <w:tc>
          <w:tcPr>
            <w:tcW w:w="982" w:type="dxa"/>
          </w:tcPr>
          <w:p w14:paraId="13932EED" w14:textId="77777777" w:rsidR="00D97DEF" w:rsidRPr="001F00D8" w:rsidRDefault="00D97DEF" w:rsidP="000572BD">
            <w:pPr>
              <w:jc w:val="both"/>
              <w:rPr>
                <w:color w:val="000000"/>
              </w:rPr>
            </w:pPr>
          </w:p>
          <w:p w14:paraId="107BF60B" w14:textId="77777777" w:rsidR="00D97DEF" w:rsidRPr="001F00D8" w:rsidRDefault="00D97DEF" w:rsidP="000572BD">
            <w:pPr>
              <w:jc w:val="center"/>
              <w:rPr>
                <w:color w:val="000000"/>
              </w:rPr>
            </w:pPr>
            <w:r w:rsidRPr="001F00D8">
              <w:rPr>
                <w:color w:val="000000"/>
              </w:rPr>
              <w:t>7</w:t>
            </w:r>
          </w:p>
        </w:tc>
        <w:tc>
          <w:tcPr>
            <w:tcW w:w="4688" w:type="dxa"/>
          </w:tcPr>
          <w:p w14:paraId="7E9AC375" w14:textId="77777777" w:rsidR="00D97DEF" w:rsidRPr="001F00D8" w:rsidRDefault="00D97DEF" w:rsidP="000572BD">
            <w:pPr>
              <w:rPr>
                <w:color w:val="000000"/>
              </w:rPr>
            </w:pPr>
            <w:r w:rsidRPr="001F00D8">
              <w:rPr>
                <w:color w:val="000000"/>
              </w:rPr>
              <w:t>Expectation</w:t>
            </w:r>
          </w:p>
          <w:p w14:paraId="124959F1" w14:textId="77777777" w:rsidR="00D97DEF" w:rsidRDefault="00D97DEF" w:rsidP="000572BD">
            <w:pPr>
              <w:rPr>
                <w:color w:val="000000"/>
              </w:rPr>
            </w:pPr>
            <w:r w:rsidRPr="001F00D8">
              <w:rPr>
                <w:color w:val="000000"/>
              </w:rPr>
              <w:t>Moments</w:t>
            </w:r>
          </w:p>
          <w:p w14:paraId="230C1E89" w14:textId="77777777" w:rsidR="00D97DEF" w:rsidRPr="001F00D8" w:rsidRDefault="00D97DEF" w:rsidP="000572BD">
            <w:pPr>
              <w:rPr>
                <w:color w:val="000000"/>
              </w:rPr>
            </w:pPr>
            <w:r>
              <w:rPr>
                <w:color w:val="000000"/>
              </w:rPr>
              <w:t>Moment generating functions</w:t>
            </w:r>
          </w:p>
        </w:tc>
        <w:tc>
          <w:tcPr>
            <w:tcW w:w="2464" w:type="dxa"/>
          </w:tcPr>
          <w:p w14:paraId="22FC3926" w14:textId="77777777" w:rsidR="00D97DEF" w:rsidRPr="001F00D8" w:rsidRDefault="00D97DEF" w:rsidP="000572BD">
            <w:pPr>
              <w:rPr>
                <w:color w:val="000000"/>
              </w:rPr>
            </w:pPr>
            <w:r>
              <w:rPr>
                <w:color w:val="000000"/>
              </w:rPr>
              <w:t>4.1</w:t>
            </w:r>
          </w:p>
          <w:p w14:paraId="4129364E" w14:textId="77777777" w:rsidR="00D97DEF" w:rsidRDefault="00D97DEF" w:rsidP="000572BD">
            <w:pPr>
              <w:rPr>
                <w:color w:val="000000"/>
              </w:rPr>
            </w:pPr>
            <w:r>
              <w:rPr>
                <w:color w:val="000000"/>
              </w:rPr>
              <w:t>4.2</w:t>
            </w:r>
          </w:p>
          <w:p w14:paraId="65151D75" w14:textId="77777777" w:rsidR="00D97DEF" w:rsidRPr="001F00D8" w:rsidRDefault="00D97DEF" w:rsidP="000572BD">
            <w:pPr>
              <w:rPr>
                <w:color w:val="000000"/>
              </w:rPr>
            </w:pPr>
            <w:r>
              <w:rPr>
                <w:color w:val="000000"/>
              </w:rPr>
              <w:t>4.3</w:t>
            </w:r>
          </w:p>
        </w:tc>
      </w:tr>
      <w:tr w:rsidR="00D97DEF" w:rsidRPr="001F00D8" w14:paraId="1D9C1E44" w14:textId="77777777" w:rsidTr="00D97DEF">
        <w:trPr>
          <w:jc w:val="center"/>
        </w:trPr>
        <w:tc>
          <w:tcPr>
            <w:tcW w:w="982" w:type="dxa"/>
          </w:tcPr>
          <w:p w14:paraId="13582AD8" w14:textId="77777777" w:rsidR="00D97DEF" w:rsidRPr="001F00D8" w:rsidRDefault="00D97DEF" w:rsidP="000572BD">
            <w:pPr>
              <w:jc w:val="both"/>
              <w:rPr>
                <w:color w:val="000000"/>
              </w:rPr>
            </w:pPr>
          </w:p>
          <w:p w14:paraId="38705FA2" w14:textId="77777777" w:rsidR="00D97DEF" w:rsidRPr="001F00D8" w:rsidRDefault="00D97DEF" w:rsidP="000572BD">
            <w:pPr>
              <w:jc w:val="center"/>
              <w:rPr>
                <w:color w:val="000000"/>
              </w:rPr>
            </w:pPr>
            <w:r w:rsidRPr="001F00D8">
              <w:rPr>
                <w:color w:val="000000"/>
              </w:rPr>
              <w:t>8</w:t>
            </w:r>
          </w:p>
        </w:tc>
        <w:tc>
          <w:tcPr>
            <w:tcW w:w="4688" w:type="dxa"/>
          </w:tcPr>
          <w:p w14:paraId="4A11A869" w14:textId="77777777" w:rsidR="00D97DEF" w:rsidRPr="001F00D8" w:rsidRDefault="00D97DEF" w:rsidP="000572BD">
            <w:pPr>
              <w:rPr>
                <w:color w:val="000000"/>
              </w:rPr>
            </w:pPr>
            <w:r w:rsidRPr="001F00D8">
              <w:rPr>
                <w:b/>
                <w:color w:val="000000"/>
              </w:rPr>
              <w:t>Multiple random variables</w:t>
            </w:r>
          </w:p>
          <w:p w14:paraId="2276A6D4" w14:textId="77777777" w:rsidR="00D97DEF" w:rsidRPr="001F00D8" w:rsidRDefault="00D97DEF" w:rsidP="000572BD">
            <w:pPr>
              <w:rPr>
                <w:color w:val="000000"/>
              </w:rPr>
            </w:pPr>
            <w:r w:rsidRPr="001F00D8">
              <w:rPr>
                <w:color w:val="000000"/>
              </w:rPr>
              <w:t xml:space="preserve">Pairs of </w:t>
            </w:r>
            <w:r>
              <w:rPr>
                <w:color w:val="000000"/>
              </w:rPr>
              <w:t>random variables</w:t>
            </w:r>
          </w:p>
          <w:p w14:paraId="3CEACEF5" w14:textId="77777777" w:rsidR="00D97DEF" w:rsidRPr="001F00D8" w:rsidRDefault="00D97DEF" w:rsidP="000572BD">
            <w:pPr>
              <w:rPr>
                <w:color w:val="000000"/>
              </w:rPr>
            </w:pPr>
            <w:r w:rsidRPr="001F00D8">
              <w:rPr>
                <w:color w:val="000000"/>
              </w:rPr>
              <w:t>Properties of joint distribution and joint density</w:t>
            </w:r>
          </w:p>
        </w:tc>
        <w:tc>
          <w:tcPr>
            <w:tcW w:w="2464" w:type="dxa"/>
          </w:tcPr>
          <w:p w14:paraId="171272D6" w14:textId="77777777" w:rsidR="00D97DEF" w:rsidRDefault="00D97DEF" w:rsidP="000572BD">
            <w:pPr>
              <w:rPr>
                <w:color w:val="000000"/>
              </w:rPr>
            </w:pPr>
          </w:p>
          <w:p w14:paraId="39CC2973" w14:textId="77777777" w:rsidR="00D97DEF" w:rsidRPr="001F00D8" w:rsidRDefault="00D97DEF" w:rsidP="000572BD">
            <w:pPr>
              <w:rPr>
                <w:color w:val="000000"/>
              </w:rPr>
            </w:pPr>
            <w:r>
              <w:rPr>
                <w:color w:val="000000"/>
              </w:rPr>
              <w:t>5.1.1</w:t>
            </w:r>
          </w:p>
          <w:p w14:paraId="685EF2F9" w14:textId="77777777" w:rsidR="00D97DEF" w:rsidRPr="001F00D8" w:rsidRDefault="00D97DEF" w:rsidP="000572BD">
            <w:pPr>
              <w:rPr>
                <w:color w:val="000000"/>
              </w:rPr>
            </w:pPr>
            <w:r>
              <w:rPr>
                <w:color w:val="000000"/>
              </w:rPr>
              <w:t>5.1.2-5.2</w:t>
            </w:r>
          </w:p>
        </w:tc>
      </w:tr>
      <w:tr w:rsidR="00D97DEF" w:rsidRPr="001F00D8" w14:paraId="6DD29835" w14:textId="77777777" w:rsidTr="00D97DEF">
        <w:trPr>
          <w:jc w:val="center"/>
        </w:trPr>
        <w:tc>
          <w:tcPr>
            <w:tcW w:w="982" w:type="dxa"/>
          </w:tcPr>
          <w:p w14:paraId="0941C816" w14:textId="77777777" w:rsidR="00D97DEF" w:rsidRPr="001F00D8" w:rsidRDefault="00D97DEF" w:rsidP="000572BD">
            <w:pPr>
              <w:jc w:val="center"/>
              <w:rPr>
                <w:color w:val="000000"/>
              </w:rPr>
            </w:pPr>
            <w:r>
              <w:rPr>
                <w:color w:val="000000"/>
              </w:rPr>
              <w:t>9</w:t>
            </w:r>
          </w:p>
        </w:tc>
        <w:tc>
          <w:tcPr>
            <w:tcW w:w="4688" w:type="dxa"/>
          </w:tcPr>
          <w:p w14:paraId="3BA59C01" w14:textId="77777777" w:rsidR="00D97DEF" w:rsidRDefault="00D97DEF" w:rsidP="000572BD">
            <w:pPr>
              <w:rPr>
                <w:color w:val="000000"/>
              </w:rPr>
            </w:pPr>
            <w:r>
              <w:rPr>
                <w:color w:val="000000"/>
              </w:rPr>
              <w:t>Joint, conditional expectation/moment</w:t>
            </w:r>
          </w:p>
          <w:p w14:paraId="5B5EAC0D" w14:textId="77777777" w:rsidR="00D97DEF" w:rsidRPr="002A62E4" w:rsidRDefault="00D97DEF" w:rsidP="000572BD">
            <w:pPr>
              <w:rPr>
                <w:color w:val="000000"/>
              </w:rPr>
            </w:pPr>
            <w:r>
              <w:rPr>
                <w:color w:val="000000"/>
              </w:rPr>
              <w:t>Sum of random variables</w:t>
            </w:r>
          </w:p>
        </w:tc>
        <w:tc>
          <w:tcPr>
            <w:tcW w:w="2464" w:type="dxa"/>
          </w:tcPr>
          <w:p w14:paraId="59FB58D2" w14:textId="77777777" w:rsidR="00D97DEF" w:rsidRDefault="00D97DEF" w:rsidP="000572BD">
            <w:pPr>
              <w:rPr>
                <w:color w:val="000000"/>
              </w:rPr>
            </w:pPr>
            <w:r>
              <w:rPr>
                <w:color w:val="000000"/>
              </w:rPr>
              <w:t>5.3-5.4</w:t>
            </w:r>
          </w:p>
          <w:p w14:paraId="1A8B51EC" w14:textId="77777777" w:rsidR="00D97DEF" w:rsidRPr="001F00D8" w:rsidRDefault="00D97DEF" w:rsidP="000572BD">
            <w:pPr>
              <w:rPr>
                <w:color w:val="000000"/>
              </w:rPr>
            </w:pPr>
            <w:r>
              <w:rPr>
                <w:color w:val="000000"/>
              </w:rPr>
              <w:t>5.5</w:t>
            </w:r>
          </w:p>
        </w:tc>
      </w:tr>
      <w:tr w:rsidR="00D97DEF" w:rsidRPr="001F00D8" w14:paraId="61BF685B" w14:textId="77777777" w:rsidTr="00D97DEF">
        <w:trPr>
          <w:jc w:val="center"/>
        </w:trPr>
        <w:tc>
          <w:tcPr>
            <w:tcW w:w="982" w:type="dxa"/>
            <w:tcBorders>
              <w:bottom w:val="single" w:sz="6" w:space="0" w:color="auto"/>
            </w:tcBorders>
          </w:tcPr>
          <w:p w14:paraId="4326226A" w14:textId="77777777" w:rsidR="00D97DEF" w:rsidRPr="001F00D8" w:rsidRDefault="00D97DEF" w:rsidP="000572BD">
            <w:pPr>
              <w:jc w:val="center"/>
              <w:rPr>
                <w:color w:val="000000"/>
              </w:rPr>
            </w:pPr>
            <w:r>
              <w:rPr>
                <w:color w:val="000000"/>
              </w:rPr>
              <w:t>10</w:t>
            </w:r>
          </w:p>
        </w:tc>
        <w:tc>
          <w:tcPr>
            <w:tcW w:w="4688" w:type="dxa"/>
            <w:tcBorders>
              <w:bottom w:val="single" w:sz="6" w:space="0" w:color="auto"/>
            </w:tcBorders>
          </w:tcPr>
          <w:p w14:paraId="29030B69" w14:textId="77777777" w:rsidR="00D97DEF" w:rsidRDefault="00D97DEF" w:rsidP="000572BD">
            <w:pPr>
              <w:rPr>
                <w:color w:val="000000"/>
              </w:rPr>
            </w:pPr>
            <w:r>
              <w:rPr>
                <w:color w:val="000000"/>
              </w:rPr>
              <w:t xml:space="preserve">Markov, Chebyshev inequalities  </w:t>
            </w:r>
          </w:p>
          <w:p w14:paraId="74D978E2" w14:textId="77777777" w:rsidR="00D97DEF" w:rsidRPr="001F00D8" w:rsidRDefault="00D97DEF" w:rsidP="000572BD">
            <w:pPr>
              <w:rPr>
                <w:color w:val="000000"/>
              </w:rPr>
            </w:pPr>
            <w:r>
              <w:rPr>
                <w:color w:val="000000"/>
              </w:rPr>
              <w:lastRenderedPageBreak/>
              <w:t>Law of large numbers, c</w:t>
            </w:r>
            <w:r w:rsidRPr="001F00D8">
              <w:rPr>
                <w:color w:val="000000"/>
              </w:rPr>
              <w:t xml:space="preserve">entral </w:t>
            </w:r>
            <w:r>
              <w:rPr>
                <w:color w:val="000000"/>
              </w:rPr>
              <w:t>l</w:t>
            </w:r>
            <w:r w:rsidRPr="001F00D8">
              <w:rPr>
                <w:color w:val="000000"/>
              </w:rPr>
              <w:t xml:space="preserve">imit </w:t>
            </w:r>
            <w:r>
              <w:rPr>
                <w:color w:val="000000"/>
              </w:rPr>
              <w:t>t</w:t>
            </w:r>
            <w:r w:rsidRPr="001F00D8">
              <w:rPr>
                <w:color w:val="000000"/>
              </w:rPr>
              <w:t>heorem</w:t>
            </w:r>
          </w:p>
        </w:tc>
        <w:tc>
          <w:tcPr>
            <w:tcW w:w="2464" w:type="dxa"/>
            <w:tcBorders>
              <w:bottom w:val="single" w:sz="6" w:space="0" w:color="auto"/>
            </w:tcBorders>
          </w:tcPr>
          <w:p w14:paraId="55FF69B7" w14:textId="77777777" w:rsidR="00D97DEF" w:rsidRPr="001F00D8" w:rsidRDefault="00D97DEF" w:rsidP="000572BD">
            <w:pPr>
              <w:rPr>
                <w:color w:val="000000"/>
              </w:rPr>
            </w:pPr>
            <w:r>
              <w:rPr>
                <w:color w:val="000000"/>
              </w:rPr>
              <w:lastRenderedPageBreak/>
              <w:t>6.1</w:t>
            </w:r>
          </w:p>
          <w:p w14:paraId="428775CF" w14:textId="77777777" w:rsidR="00D97DEF" w:rsidRPr="001F00D8" w:rsidRDefault="00D97DEF" w:rsidP="000572BD">
            <w:pPr>
              <w:rPr>
                <w:color w:val="000000"/>
              </w:rPr>
            </w:pPr>
            <w:r>
              <w:rPr>
                <w:color w:val="000000"/>
              </w:rPr>
              <w:lastRenderedPageBreak/>
              <w:t>6.2</w:t>
            </w:r>
          </w:p>
        </w:tc>
      </w:tr>
      <w:tr w:rsidR="00D97DEF" w:rsidRPr="001F00D8" w14:paraId="18121EB2" w14:textId="77777777" w:rsidTr="00D97DEF">
        <w:trPr>
          <w:jc w:val="center"/>
        </w:trPr>
        <w:tc>
          <w:tcPr>
            <w:tcW w:w="982" w:type="dxa"/>
            <w:shd w:val="clear" w:color="auto" w:fill="auto"/>
          </w:tcPr>
          <w:p w14:paraId="071342F4" w14:textId="77777777" w:rsidR="00D97DEF" w:rsidRPr="00FF38CF" w:rsidRDefault="00D97DEF" w:rsidP="000572BD">
            <w:pPr>
              <w:jc w:val="both"/>
              <w:rPr>
                <w:color w:val="000000"/>
              </w:rPr>
            </w:pPr>
          </w:p>
          <w:p w14:paraId="08FC4098" w14:textId="77777777" w:rsidR="00D97DEF" w:rsidRPr="00FF38CF" w:rsidRDefault="00D97DEF" w:rsidP="000572BD">
            <w:pPr>
              <w:jc w:val="center"/>
              <w:rPr>
                <w:color w:val="000000"/>
              </w:rPr>
            </w:pPr>
            <w:r w:rsidRPr="00FF38CF">
              <w:rPr>
                <w:color w:val="000000"/>
              </w:rPr>
              <w:t>1</w:t>
            </w:r>
            <w:r>
              <w:rPr>
                <w:color w:val="000000"/>
              </w:rPr>
              <w:t>1</w:t>
            </w:r>
          </w:p>
        </w:tc>
        <w:tc>
          <w:tcPr>
            <w:tcW w:w="4688" w:type="dxa"/>
            <w:shd w:val="clear" w:color="auto" w:fill="auto"/>
          </w:tcPr>
          <w:p w14:paraId="5046B24D" w14:textId="77777777" w:rsidR="00D97DEF" w:rsidRPr="003A2DC5" w:rsidRDefault="00D97DEF" w:rsidP="000572BD">
            <w:pPr>
              <w:rPr>
                <w:b/>
                <w:color w:val="000000"/>
              </w:rPr>
            </w:pPr>
            <w:r w:rsidRPr="003A2DC5">
              <w:rPr>
                <w:b/>
                <w:color w:val="000000"/>
              </w:rPr>
              <w:t>Exam II</w:t>
            </w:r>
          </w:p>
          <w:p w14:paraId="43331ED2" w14:textId="77777777" w:rsidR="00D97DEF" w:rsidRPr="00C50BB8" w:rsidRDefault="00D97DEF" w:rsidP="000572BD">
            <w:pPr>
              <w:rPr>
                <w:b/>
                <w:color w:val="000000"/>
              </w:rPr>
            </w:pPr>
            <w:r>
              <w:rPr>
                <w:color w:val="000000"/>
              </w:rPr>
              <w:t>Estimation, sample mean, variance</w:t>
            </w:r>
          </w:p>
        </w:tc>
        <w:tc>
          <w:tcPr>
            <w:tcW w:w="2464" w:type="dxa"/>
            <w:shd w:val="clear" w:color="auto" w:fill="auto"/>
          </w:tcPr>
          <w:p w14:paraId="1B3238E1" w14:textId="77777777" w:rsidR="00D97DEF" w:rsidRDefault="00D97DEF" w:rsidP="000572BD">
            <w:pPr>
              <w:rPr>
                <w:color w:val="000000"/>
              </w:rPr>
            </w:pPr>
          </w:p>
          <w:p w14:paraId="70BCDA5D" w14:textId="77777777" w:rsidR="00D97DEF" w:rsidRPr="00FF38CF" w:rsidRDefault="00D97DEF" w:rsidP="000572BD">
            <w:pPr>
              <w:rPr>
                <w:color w:val="000000"/>
              </w:rPr>
            </w:pPr>
            <w:r>
              <w:rPr>
                <w:color w:val="000000"/>
              </w:rPr>
              <w:t>6.3</w:t>
            </w:r>
          </w:p>
        </w:tc>
      </w:tr>
      <w:tr w:rsidR="00D97DEF" w:rsidRPr="001F00D8" w14:paraId="32C22900" w14:textId="77777777" w:rsidTr="00D97DEF">
        <w:trPr>
          <w:jc w:val="center"/>
        </w:trPr>
        <w:tc>
          <w:tcPr>
            <w:tcW w:w="982" w:type="dxa"/>
          </w:tcPr>
          <w:p w14:paraId="0A303E5A" w14:textId="77777777" w:rsidR="00D97DEF" w:rsidRPr="001F00D8" w:rsidRDefault="00D97DEF" w:rsidP="000572BD">
            <w:pPr>
              <w:jc w:val="both"/>
              <w:rPr>
                <w:color w:val="000000"/>
              </w:rPr>
            </w:pPr>
          </w:p>
          <w:p w14:paraId="77D4B232" w14:textId="77777777" w:rsidR="00D97DEF" w:rsidRPr="001F00D8" w:rsidRDefault="00D97DEF" w:rsidP="000572BD">
            <w:pPr>
              <w:jc w:val="center"/>
              <w:rPr>
                <w:color w:val="000000"/>
              </w:rPr>
            </w:pPr>
            <w:r>
              <w:rPr>
                <w:color w:val="000000"/>
              </w:rPr>
              <w:t>12</w:t>
            </w:r>
          </w:p>
        </w:tc>
        <w:tc>
          <w:tcPr>
            <w:tcW w:w="4688" w:type="dxa"/>
          </w:tcPr>
          <w:p w14:paraId="35C52E83" w14:textId="77777777" w:rsidR="00D97DEF" w:rsidRPr="001F00D8" w:rsidRDefault="00D97DEF" w:rsidP="000572BD">
            <w:pPr>
              <w:rPr>
                <w:b/>
                <w:color w:val="000000"/>
              </w:rPr>
            </w:pPr>
            <w:r w:rsidRPr="001F00D8">
              <w:rPr>
                <w:b/>
                <w:color w:val="000000"/>
              </w:rPr>
              <w:t>Random Processes –Temporal Characteristics</w:t>
            </w:r>
          </w:p>
          <w:p w14:paraId="6896254A" w14:textId="77777777" w:rsidR="00D97DEF" w:rsidRPr="001F00D8" w:rsidRDefault="00D97DEF" w:rsidP="000572BD">
            <w:pPr>
              <w:rPr>
                <w:bCs/>
                <w:color w:val="000000"/>
              </w:rPr>
            </w:pPr>
            <w:r w:rsidRPr="001F00D8">
              <w:rPr>
                <w:bCs/>
                <w:color w:val="000000"/>
              </w:rPr>
              <w:t xml:space="preserve">Concept of a random process </w:t>
            </w:r>
          </w:p>
          <w:p w14:paraId="63216F95" w14:textId="77777777" w:rsidR="00D97DEF" w:rsidRPr="001F00D8" w:rsidRDefault="00D97DEF" w:rsidP="000572BD">
            <w:pPr>
              <w:rPr>
                <w:color w:val="000000"/>
              </w:rPr>
            </w:pPr>
            <w:r w:rsidRPr="001F00D8">
              <w:rPr>
                <w:color w:val="000000"/>
              </w:rPr>
              <w:t>Stationarity and independence</w:t>
            </w:r>
          </w:p>
        </w:tc>
        <w:tc>
          <w:tcPr>
            <w:tcW w:w="2464" w:type="dxa"/>
          </w:tcPr>
          <w:p w14:paraId="14C28FF5" w14:textId="77777777" w:rsidR="00D97DEF" w:rsidRDefault="00D97DEF" w:rsidP="000572BD">
            <w:pPr>
              <w:rPr>
                <w:color w:val="000000"/>
              </w:rPr>
            </w:pPr>
          </w:p>
          <w:p w14:paraId="071961E7" w14:textId="77777777" w:rsidR="00D97DEF" w:rsidRDefault="00D97DEF" w:rsidP="000572BD">
            <w:pPr>
              <w:rPr>
                <w:color w:val="000000"/>
              </w:rPr>
            </w:pPr>
            <w:r>
              <w:rPr>
                <w:color w:val="000000"/>
              </w:rPr>
              <w:t>8.1</w:t>
            </w:r>
          </w:p>
          <w:p w14:paraId="73CDA1B9" w14:textId="77777777" w:rsidR="00D97DEF" w:rsidRPr="001F00D8" w:rsidRDefault="00D97DEF" w:rsidP="000572BD">
            <w:pPr>
              <w:rPr>
                <w:color w:val="000000"/>
              </w:rPr>
            </w:pPr>
            <w:r>
              <w:rPr>
                <w:color w:val="000000"/>
              </w:rPr>
              <w:t>8.2</w:t>
            </w:r>
          </w:p>
        </w:tc>
      </w:tr>
      <w:tr w:rsidR="00D97DEF" w:rsidRPr="001F00D8" w14:paraId="7FFAA7F5" w14:textId="77777777" w:rsidTr="00D97DEF">
        <w:trPr>
          <w:jc w:val="center"/>
        </w:trPr>
        <w:tc>
          <w:tcPr>
            <w:tcW w:w="982" w:type="dxa"/>
          </w:tcPr>
          <w:p w14:paraId="5DABA2F7" w14:textId="77777777" w:rsidR="00D97DEF" w:rsidRPr="001F00D8" w:rsidRDefault="00D97DEF" w:rsidP="000572BD">
            <w:pPr>
              <w:jc w:val="center"/>
              <w:rPr>
                <w:color w:val="000000"/>
              </w:rPr>
            </w:pPr>
            <w:r w:rsidRPr="001F00D8">
              <w:rPr>
                <w:color w:val="000000"/>
              </w:rPr>
              <w:t>1</w:t>
            </w:r>
            <w:r>
              <w:rPr>
                <w:color w:val="000000"/>
              </w:rPr>
              <w:t>3</w:t>
            </w:r>
          </w:p>
        </w:tc>
        <w:tc>
          <w:tcPr>
            <w:tcW w:w="4688" w:type="dxa"/>
          </w:tcPr>
          <w:p w14:paraId="1C97BFE4" w14:textId="77777777" w:rsidR="00D97DEF" w:rsidRPr="001F00D8" w:rsidRDefault="00D97DEF" w:rsidP="000572BD">
            <w:pPr>
              <w:rPr>
                <w:color w:val="000000"/>
              </w:rPr>
            </w:pPr>
            <w:r>
              <w:rPr>
                <w:color w:val="000000"/>
              </w:rPr>
              <w:t>First and second moments of a random process, cross correlation</w:t>
            </w:r>
          </w:p>
        </w:tc>
        <w:tc>
          <w:tcPr>
            <w:tcW w:w="2464" w:type="dxa"/>
          </w:tcPr>
          <w:p w14:paraId="04A93F5C" w14:textId="77777777" w:rsidR="00D97DEF" w:rsidRDefault="00D97DEF" w:rsidP="000572BD">
            <w:pPr>
              <w:rPr>
                <w:color w:val="000000"/>
              </w:rPr>
            </w:pPr>
          </w:p>
          <w:p w14:paraId="6BF0625E" w14:textId="6D9A2F0F" w:rsidR="00D97DEF" w:rsidRPr="001F00D8" w:rsidRDefault="00D97DEF" w:rsidP="000572BD">
            <w:pPr>
              <w:rPr>
                <w:color w:val="000000"/>
              </w:rPr>
            </w:pPr>
            <w:r>
              <w:rPr>
                <w:color w:val="000000"/>
              </w:rPr>
              <w:t>Chapter 9</w:t>
            </w:r>
          </w:p>
        </w:tc>
      </w:tr>
      <w:tr w:rsidR="00D97DEF" w:rsidRPr="001F00D8" w14:paraId="0654F21F" w14:textId="77777777" w:rsidTr="00D97DEF">
        <w:trPr>
          <w:trHeight w:val="273"/>
          <w:jc w:val="center"/>
        </w:trPr>
        <w:tc>
          <w:tcPr>
            <w:tcW w:w="982" w:type="dxa"/>
          </w:tcPr>
          <w:p w14:paraId="4E0A4CED" w14:textId="77777777" w:rsidR="00D97DEF" w:rsidRPr="001F00D8" w:rsidRDefault="00D97DEF" w:rsidP="000572BD">
            <w:pPr>
              <w:jc w:val="center"/>
              <w:rPr>
                <w:color w:val="000000"/>
              </w:rPr>
            </w:pPr>
            <w:r w:rsidRPr="001F00D8">
              <w:rPr>
                <w:color w:val="000000"/>
              </w:rPr>
              <w:t>1</w:t>
            </w:r>
            <w:r>
              <w:rPr>
                <w:color w:val="000000"/>
              </w:rPr>
              <w:t>4</w:t>
            </w:r>
          </w:p>
        </w:tc>
        <w:tc>
          <w:tcPr>
            <w:tcW w:w="4688" w:type="dxa"/>
          </w:tcPr>
          <w:p w14:paraId="7C3601BA" w14:textId="77777777" w:rsidR="00D97DEF" w:rsidRPr="001F00D8" w:rsidRDefault="00D97DEF" w:rsidP="000572BD">
            <w:pPr>
              <w:rPr>
                <w:b/>
                <w:color w:val="000000"/>
              </w:rPr>
            </w:pPr>
            <w:r w:rsidRPr="001F00D8">
              <w:rPr>
                <w:b/>
                <w:color w:val="000000"/>
              </w:rPr>
              <w:t xml:space="preserve">Random </w:t>
            </w:r>
            <w:r>
              <w:rPr>
                <w:b/>
                <w:color w:val="000000"/>
              </w:rPr>
              <w:t>Signals in the Frequency Domain</w:t>
            </w:r>
          </w:p>
          <w:p w14:paraId="3EED3069" w14:textId="77777777" w:rsidR="00D97DEF" w:rsidRPr="007C27EE" w:rsidRDefault="00D97DEF" w:rsidP="000572BD">
            <w:pPr>
              <w:rPr>
                <w:bCs/>
                <w:color w:val="000000"/>
              </w:rPr>
            </w:pPr>
            <w:r>
              <w:rPr>
                <w:color w:val="000000"/>
              </w:rPr>
              <w:t>Power spectral density, properties and applications</w:t>
            </w:r>
          </w:p>
        </w:tc>
        <w:tc>
          <w:tcPr>
            <w:tcW w:w="2464" w:type="dxa"/>
          </w:tcPr>
          <w:p w14:paraId="2C66FF17" w14:textId="64875C29" w:rsidR="00D97DEF" w:rsidRPr="001F00D8" w:rsidRDefault="00D97DEF" w:rsidP="000572BD">
            <w:pPr>
              <w:rPr>
                <w:color w:val="000000"/>
              </w:rPr>
            </w:pPr>
            <w:r>
              <w:rPr>
                <w:color w:val="000000"/>
              </w:rPr>
              <w:t>Chapter 10</w:t>
            </w:r>
          </w:p>
        </w:tc>
      </w:tr>
      <w:tr w:rsidR="00D97DEF" w:rsidRPr="001F00D8" w14:paraId="29A983E9" w14:textId="77777777" w:rsidTr="00D97DEF">
        <w:trPr>
          <w:trHeight w:val="273"/>
          <w:jc w:val="center"/>
        </w:trPr>
        <w:tc>
          <w:tcPr>
            <w:tcW w:w="982" w:type="dxa"/>
          </w:tcPr>
          <w:p w14:paraId="03D93DCC" w14:textId="77777777" w:rsidR="00D97DEF" w:rsidRPr="00372CF9" w:rsidRDefault="00D97DEF" w:rsidP="000572BD">
            <w:pPr>
              <w:jc w:val="center"/>
              <w:rPr>
                <w:color w:val="000000"/>
              </w:rPr>
            </w:pPr>
            <w:r w:rsidRPr="00372CF9">
              <w:rPr>
                <w:color w:val="000000"/>
              </w:rPr>
              <w:t>1</w:t>
            </w:r>
            <w:r>
              <w:rPr>
                <w:color w:val="000000"/>
              </w:rPr>
              <w:t>5</w:t>
            </w:r>
          </w:p>
        </w:tc>
        <w:tc>
          <w:tcPr>
            <w:tcW w:w="4688" w:type="dxa"/>
          </w:tcPr>
          <w:p w14:paraId="402466DE" w14:textId="77777777" w:rsidR="00D97DEF" w:rsidRPr="00372CF9" w:rsidRDefault="00D97DEF" w:rsidP="000572BD">
            <w:pPr>
              <w:rPr>
                <w:color w:val="000000"/>
              </w:rPr>
            </w:pPr>
            <w:r w:rsidRPr="00372CF9">
              <w:rPr>
                <w:color w:val="000000"/>
              </w:rPr>
              <w:t>Other topics in probability</w:t>
            </w:r>
            <w:r>
              <w:rPr>
                <w:color w:val="000000"/>
              </w:rPr>
              <w:t>/review</w:t>
            </w:r>
          </w:p>
        </w:tc>
        <w:tc>
          <w:tcPr>
            <w:tcW w:w="2464" w:type="dxa"/>
          </w:tcPr>
          <w:p w14:paraId="4F8B2F7C" w14:textId="77777777" w:rsidR="00D97DEF" w:rsidRPr="00372CF9" w:rsidRDefault="00D97DEF" w:rsidP="000572BD">
            <w:pPr>
              <w:rPr>
                <w:color w:val="000000"/>
              </w:rPr>
            </w:pPr>
          </w:p>
        </w:tc>
      </w:tr>
      <w:tr w:rsidR="00D97DEF" w:rsidRPr="001F00D8" w14:paraId="7FD064FB" w14:textId="77777777" w:rsidTr="00D97DEF">
        <w:trPr>
          <w:trHeight w:val="282"/>
          <w:jc w:val="center"/>
        </w:trPr>
        <w:tc>
          <w:tcPr>
            <w:tcW w:w="982" w:type="dxa"/>
          </w:tcPr>
          <w:p w14:paraId="67364FA5" w14:textId="77777777" w:rsidR="00D97DEF" w:rsidRPr="00372CF9" w:rsidRDefault="00D97DEF" w:rsidP="000572BD">
            <w:pPr>
              <w:jc w:val="center"/>
              <w:rPr>
                <w:color w:val="000000"/>
              </w:rPr>
            </w:pPr>
            <w:r w:rsidRPr="00372CF9">
              <w:rPr>
                <w:color w:val="000000"/>
              </w:rPr>
              <w:t>1</w:t>
            </w:r>
            <w:r>
              <w:rPr>
                <w:color w:val="000000"/>
              </w:rPr>
              <w:t>6</w:t>
            </w:r>
          </w:p>
        </w:tc>
        <w:tc>
          <w:tcPr>
            <w:tcW w:w="4688" w:type="dxa"/>
          </w:tcPr>
          <w:p w14:paraId="299A4A27" w14:textId="77777777" w:rsidR="00D97DEF" w:rsidRPr="00875719" w:rsidRDefault="00D97DEF" w:rsidP="000572BD">
            <w:pPr>
              <w:rPr>
                <w:b/>
                <w:bCs/>
                <w:color w:val="000000"/>
              </w:rPr>
            </w:pPr>
            <w:r w:rsidRPr="00875719">
              <w:rPr>
                <w:b/>
                <w:bCs/>
                <w:color w:val="000000"/>
              </w:rPr>
              <w:t>Finals Week</w:t>
            </w:r>
          </w:p>
        </w:tc>
        <w:tc>
          <w:tcPr>
            <w:tcW w:w="2464" w:type="dxa"/>
          </w:tcPr>
          <w:p w14:paraId="1F1B9283" w14:textId="77777777" w:rsidR="00D97DEF" w:rsidRPr="00372CF9" w:rsidRDefault="00D97DEF" w:rsidP="000572BD">
            <w:pPr>
              <w:rPr>
                <w:color w:val="000000"/>
              </w:rPr>
            </w:pPr>
          </w:p>
        </w:tc>
      </w:tr>
    </w:tbl>
    <w:p w14:paraId="44C0D6ED" w14:textId="77777777" w:rsidR="004C00C4" w:rsidRPr="00D52DBB" w:rsidRDefault="004C00C4" w:rsidP="004C00C4">
      <w:pPr>
        <w:rPr>
          <w:i/>
          <w:color w:val="008000"/>
        </w:rPr>
        <w:sectPr w:rsidR="004C00C4" w:rsidRPr="00D52DBB" w:rsidSect="004C00C4">
          <w:pgSz w:w="12240" w:h="15840"/>
          <w:pgMar w:top="1440" w:right="1800" w:bottom="1440" w:left="1800" w:header="720" w:footer="720" w:gutter="0"/>
          <w:cols w:space="720"/>
          <w:titlePg/>
        </w:sectPr>
      </w:pPr>
    </w:p>
    <w:p w14:paraId="3199D64D" w14:textId="77777777" w:rsidR="00D97DEF" w:rsidRPr="00AD6DB7" w:rsidRDefault="00D97DEF" w:rsidP="00D97DEF">
      <w:pPr>
        <w:pStyle w:val="00CourseName"/>
        <w:pBdr>
          <w:bottom w:val="single" w:sz="4" w:space="1" w:color="auto"/>
        </w:pBdr>
        <w:rPr>
          <w:rStyle w:val="Heading1Char"/>
        </w:rPr>
      </w:pPr>
      <w:r w:rsidRPr="00CA04CF">
        <w:rPr>
          <w:rFonts w:eastAsia="Cambria"/>
          <w:bCs w:val="0"/>
          <w:color w:val="000000" w:themeColor="text1"/>
          <w:kern w:val="0"/>
          <w:sz w:val="22"/>
          <w:szCs w:val="24"/>
        </w:rPr>
        <w:lastRenderedPageBreak/>
        <w:t xml:space="preserve">Department </w:t>
      </w:r>
      <w:r>
        <w:rPr>
          <w:rFonts w:eastAsia="Cambria"/>
          <w:bCs w:val="0"/>
          <w:color w:val="000000" w:themeColor="text1"/>
          <w:kern w:val="0"/>
          <w:sz w:val="22"/>
          <w:szCs w:val="24"/>
        </w:rPr>
        <w:t>o</w:t>
      </w:r>
      <w:r w:rsidRPr="00CA04CF">
        <w:rPr>
          <w:rFonts w:eastAsia="Cambria"/>
          <w:bCs w:val="0"/>
          <w:color w:val="000000" w:themeColor="text1"/>
          <w:kern w:val="0"/>
          <w:sz w:val="22"/>
          <w:szCs w:val="24"/>
        </w:rPr>
        <w:t xml:space="preserve">f Electrical &amp; Electronic Engineering </w:t>
      </w:r>
      <w:r w:rsidRPr="00CA04CF">
        <w:rPr>
          <w:rFonts w:eastAsia="Cambria"/>
          <w:bCs w:val="0"/>
          <w:color w:val="000000" w:themeColor="text1"/>
          <w:kern w:val="0"/>
          <w:sz w:val="22"/>
          <w:szCs w:val="24"/>
        </w:rPr>
        <w:br/>
        <w:t xml:space="preserve">College </w:t>
      </w:r>
      <w:r>
        <w:rPr>
          <w:rFonts w:eastAsia="Cambria"/>
          <w:bCs w:val="0"/>
          <w:color w:val="000000" w:themeColor="text1"/>
          <w:kern w:val="0"/>
          <w:sz w:val="22"/>
          <w:szCs w:val="24"/>
        </w:rPr>
        <w:t>o</w:t>
      </w:r>
      <w:r w:rsidRPr="00CA04CF">
        <w:rPr>
          <w:rFonts w:eastAsia="Cambria"/>
          <w:bCs w:val="0"/>
          <w:color w:val="000000" w:themeColor="text1"/>
          <w:kern w:val="0"/>
          <w:sz w:val="22"/>
          <w:szCs w:val="24"/>
        </w:rPr>
        <w:t>f Engineering &amp; Computer Science</w:t>
      </w:r>
      <w:r>
        <w:rPr>
          <w:rFonts w:eastAsia="Cambria"/>
          <w:bCs w:val="0"/>
          <w:color w:val="000000" w:themeColor="text1"/>
          <w:kern w:val="0"/>
          <w:sz w:val="22"/>
          <w:szCs w:val="24"/>
        </w:rPr>
        <w:br/>
      </w:r>
      <w:r w:rsidRPr="00660BB8">
        <w:rPr>
          <w:color w:val="008000"/>
          <w:sz w:val="22"/>
          <w:szCs w:val="21"/>
        </w:rPr>
        <w:br/>
      </w:r>
      <w:r w:rsidRPr="00660BB8">
        <w:rPr>
          <w:sz w:val="32"/>
          <w:szCs w:val="44"/>
        </w:rPr>
        <w:t>ENGR 120: Probability and Random Signals</w:t>
      </w:r>
      <w:r w:rsidRPr="00660BB8">
        <w:rPr>
          <w:color w:val="008000"/>
          <w:sz w:val="48"/>
          <w:szCs w:val="44"/>
        </w:rPr>
        <w:t xml:space="preserve"> </w:t>
      </w:r>
      <w:r w:rsidRPr="000F1367">
        <w:rPr>
          <w:color w:val="008000"/>
        </w:rPr>
        <w:br/>
      </w:r>
      <w:r w:rsidRPr="00CA04CF">
        <w:rPr>
          <w:rStyle w:val="Heading1Char"/>
          <w:color w:val="000000" w:themeColor="text1"/>
        </w:rPr>
        <w:t>Fall 2022 Semester Syllabus</w:t>
      </w:r>
    </w:p>
    <w:p w14:paraId="32ABDADF" w14:textId="77777777" w:rsidR="004C00C4" w:rsidRPr="00EF0483" w:rsidRDefault="004C00C4" w:rsidP="004C00C4">
      <w:pPr>
        <w:pStyle w:val="Heading1"/>
      </w:pPr>
      <w:r w:rsidRPr="00EF0483">
        <w:t xml:space="preserve">Part </w:t>
      </w:r>
      <w:r>
        <w:t>4</w:t>
      </w:r>
      <w:r w:rsidRPr="00EF0483">
        <w:t>: Grading Policy</w:t>
      </w:r>
    </w:p>
    <w:p w14:paraId="05F87B20" w14:textId="77777777" w:rsidR="004C00C4" w:rsidRPr="00EF0483" w:rsidRDefault="004C00C4" w:rsidP="004C00C4">
      <w:pPr>
        <w:pStyle w:val="Heading2"/>
      </w:pPr>
      <w:r w:rsidRPr="00EF0483">
        <w:t>Graded Course Activities</w:t>
      </w:r>
    </w:p>
    <w:p w14:paraId="2898337F" w14:textId="5E9DA8F0" w:rsidR="004C00C4" w:rsidRPr="00EF0483" w:rsidRDefault="004C00C4" w:rsidP="004C00C4">
      <w:pPr>
        <w:pStyle w:val="Paragraphs"/>
      </w:pPr>
      <w:r w:rsidRPr="00EF0483">
        <w:t xml:space="preserve">Visit the </w:t>
      </w:r>
      <w:r w:rsidRPr="00EF0483">
        <w:rPr>
          <w:b/>
        </w:rPr>
        <w:t>Assignments</w:t>
      </w:r>
      <w:r w:rsidRPr="00EF0483">
        <w:t xml:space="preserve"> link in </w:t>
      </w:r>
      <w:r w:rsidR="00A30009">
        <w:t>Canvas</w:t>
      </w:r>
      <w:r w:rsidRPr="00EF0483">
        <w:t xml:space="preserve"> for details about each assignment listed below. Click on </w:t>
      </w:r>
      <w:r w:rsidR="00AB4470">
        <w:rPr>
          <w:b/>
        </w:rPr>
        <w:t>Quizzes</w:t>
      </w:r>
      <w:r w:rsidR="00AB4470" w:rsidRPr="00EF0483">
        <w:t xml:space="preserve"> </w:t>
      </w:r>
      <w:r w:rsidRPr="00EF0483">
        <w:t xml:space="preserve">to access quizzes and exams. </w:t>
      </w: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4C00C4" w:rsidRPr="004A43E6" w14:paraId="2A0F00C9" w14:textId="77777777">
        <w:trPr>
          <w:cantSplit/>
          <w:tblHeader/>
        </w:trPr>
        <w:tc>
          <w:tcPr>
            <w:tcW w:w="2637" w:type="dxa"/>
          </w:tcPr>
          <w:p w14:paraId="71FC63CE" w14:textId="77777777" w:rsidR="004C00C4" w:rsidRPr="004A43E6" w:rsidRDefault="004C00C4" w:rsidP="004C00C4">
            <w:pPr>
              <w:tabs>
                <w:tab w:val="right" w:pos="2421"/>
              </w:tabs>
              <w:rPr>
                <w:rFonts w:cs="Verdana"/>
                <w:b/>
                <w:kern w:val="1"/>
                <w:szCs w:val="32"/>
              </w:rPr>
            </w:pPr>
            <w:r w:rsidRPr="004A43E6">
              <w:rPr>
                <w:b/>
              </w:rPr>
              <w:t>Points</w:t>
            </w:r>
            <w:r w:rsidRPr="004A43E6">
              <w:rPr>
                <w:b/>
              </w:rPr>
              <w:tab/>
            </w:r>
          </w:p>
        </w:tc>
        <w:tc>
          <w:tcPr>
            <w:tcW w:w="5589" w:type="dxa"/>
          </w:tcPr>
          <w:p w14:paraId="7A8DB96A" w14:textId="77777777" w:rsidR="004C00C4" w:rsidRPr="004A43E6" w:rsidRDefault="004C00C4">
            <w:pPr>
              <w:rPr>
                <w:rFonts w:cs="Verdana"/>
                <w:b/>
                <w:kern w:val="1"/>
                <w:szCs w:val="32"/>
              </w:rPr>
            </w:pPr>
            <w:r w:rsidRPr="004A43E6">
              <w:rPr>
                <w:b/>
              </w:rPr>
              <w:t>Description</w:t>
            </w:r>
          </w:p>
        </w:tc>
      </w:tr>
      <w:tr w:rsidR="004C00C4" w:rsidRPr="004A43E6" w14:paraId="030F6E01" w14:textId="77777777">
        <w:tc>
          <w:tcPr>
            <w:tcW w:w="2637" w:type="dxa"/>
          </w:tcPr>
          <w:p w14:paraId="1C9DDA71" w14:textId="118BB8CE" w:rsidR="004C00C4" w:rsidRPr="008971E9" w:rsidRDefault="008971E9">
            <w:pPr>
              <w:rPr>
                <w:rFonts w:cs="Verdana"/>
                <w:color w:val="000000" w:themeColor="text1"/>
                <w:kern w:val="1"/>
                <w:szCs w:val="32"/>
              </w:rPr>
            </w:pPr>
            <w:r w:rsidRPr="008971E9">
              <w:rPr>
                <w:rFonts w:cs="Verdana"/>
                <w:color w:val="000000" w:themeColor="text1"/>
                <w:kern w:val="1"/>
              </w:rPr>
              <w:t>20</w:t>
            </w:r>
          </w:p>
        </w:tc>
        <w:tc>
          <w:tcPr>
            <w:tcW w:w="5589" w:type="dxa"/>
          </w:tcPr>
          <w:p w14:paraId="6ED1D619" w14:textId="175B7A30" w:rsidR="004C00C4" w:rsidRPr="008971E9" w:rsidRDefault="008971E9">
            <w:pPr>
              <w:rPr>
                <w:rFonts w:cs="Verdana"/>
                <w:color w:val="000000" w:themeColor="text1"/>
                <w:kern w:val="1"/>
                <w:szCs w:val="32"/>
              </w:rPr>
            </w:pPr>
            <w:r w:rsidRPr="008971E9">
              <w:rPr>
                <w:color w:val="000000" w:themeColor="text1"/>
              </w:rPr>
              <w:t>Assignments and quizzes.</w:t>
            </w:r>
            <w:r w:rsidR="004C00C4" w:rsidRPr="008971E9">
              <w:rPr>
                <w:color w:val="000000" w:themeColor="text1"/>
              </w:rPr>
              <w:t xml:space="preserve"> </w:t>
            </w:r>
          </w:p>
        </w:tc>
      </w:tr>
      <w:tr w:rsidR="004C00C4" w:rsidRPr="004A43E6" w14:paraId="7BFD4D8C" w14:textId="77777777">
        <w:tc>
          <w:tcPr>
            <w:tcW w:w="2637" w:type="dxa"/>
          </w:tcPr>
          <w:p w14:paraId="01FBC5A7" w14:textId="2266357F" w:rsidR="004C00C4" w:rsidRPr="008971E9" w:rsidRDefault="008971E9">
            <w:pPr>
              <w:rPr>
                <w:rFonts w:cs="Verdana"/>
                <w:color w:val="000000" w:themeColor="text1"/>
                <w:kern w:val="1"/>
                <w:szCs w:val="32"/>
              </w:rPr>
            </w:pPr>
            <w:r w:rsidRPr="008971E9">
              <w:rPr>
                <w:rFonts w:cs="Verdana"/>
                <w:color w:val="000000" w:themeColor="text1"/>
                <w:kern w:val="1"/>
              </w:rPr>
              <w:t>20</w:t>
            </w:r>
          </w:p>
        </w:tc>
        <w:tc>
          <w:tcPr>
            <w:tcW w:w="5589" w:type="dxa"/>
          </w:tcPr>
          <w:p w14:paraId="32DA4E5E" w14:textId="692000B7" w:rsidR="004C00C4" w:rsidRPr="008971E9" w:rsidRDefault="008971E9">
            <w:pPr>
              <w:rPr>
                <w:rFonts w:cs="Verdana"/>
                <w:color w:val="000000" w:themeColor="text1"/>
                <w:kern w:val="1"/>
                <w:szCs w:val="32"/>
              </w:rPr>
            </w:pPr>
            <w:r w:rsidRPr="008971E9">
              <w:rPr>
                <w:color w:val="000000" w:themeColor="text1"/>
              </w:rPr>
              <w:t>Exam I</w:t>
            </w:r>
          </w:p>
        </w:tc>
      </w:tr>
      <w:tr w:rsidR="008971E9" w:rsidRPr="004A43E6" w14:paraId="1609A700" w14:textId="77777777">
        <w:tc>
          <w:tcPr>
            <w:tcW w:w="2637" w:type="dxa"/>
          </w:tcPr>
          <w:p w14:paraId="70B80881" w14:textId="3EC252FE" w:rsidR="008971E9" w:rsidRPr="008971E9" w:rsidRDefault="008971E9">
            <w:pPr>
              <w:rPr>
                <w:rFonts w:cs="Verdana"/>
                <w:color w:val="000000" w:themeColor="text1"/>
                <w:kern w:val="1"/>
              </w:rPr>
            </w:pPr>
            <w:r w:rsidRPr="008971E9">
              <w:rPr>
                <w:rFonts w:cs="Verdana"/>
                <w:color w:val="000000" w:themeColor="text1"/>
                <w:kern w:val="1"/>
              </w:rPr>
              <w:t>25</w:t>
            </w:r>
          </w:p>
        </w:tc>
        <w:tc>
          <w:tcPr>
            <w:tcW w:w="5589" w:type="dxa"/>
          </w:tcPr>
          <w:p w14:paraId="5F2B2A7B" w14:textId="00CCD0E2" w:rsidR="008971E9" w:rsidRPr="008971E9" w:rsidRDefault="008971E9">
            <w:pPr>
              <w:rPr>
                <w:color w:val="000000" w:themeColor="text1"/>
              </w:rPr>
            </w:pPr>
            <w:r w:rsidRPr="008971E9">
              <w:rPr>
                <w:color w:val="000000" w:themeColor="text1"/>
              </w:rPr>
              <w:t>Exam II</w:t>
            </w:r>
          </w:p>
        </w:tc>
      </w:tr>
      <w:tr w:rsidR="008971E9" w:rsidRPr="004A43E6" w14:paraId="6ACAEB81" w14:textId="77777777">
        <w:tc>
          <w:tcPr>
            <w:tcW w:w="2637" w:type="dxa"/>
          </w:tcPr>
          <w:p w14:paraId="124EAD46" w14:textId="786B170E" w:rsidR="008971E9" w:rsidRPr="008971E9" w:rsidRDefault="008971E9">
            <w:pPr>
              <w:rPr>
                <w:rFonts w:cs="Verdana"/>
                <w:color w:val="000000" w:themeColor="text1"/>
                <w:kern w:val="1"/>
              </w:rPr>
            </w:pPr>
            <w:r w:rsidRPr="008971E9">
              <w:rPr>
                <w:rFonts w:cs="Verdana"/>
                <w:color w:val="000000" w:themeColor="text1"/>
                <w:kern w:val="1"/>
              </w:rPr>
              <w:t>35</w:t>
            </w:r>
          </w:p>
        </w:tc>
        <w:tc>
          <w:tcPr>
            <w:tcW w:w="5589" w:type="dxa"/>
          </w:tcPr>
          <w:p w14:paraId="6F5A0050" w14:textId="518D4A51" w:rsidR="008971E9" w:rsidRPr="008971E9" w:rsidRDefault="008971E9">
            <w:pPr>
              <w:rPr>
                <w:color w:val="000000" w:themeColor="text1"/>
              </w:rPr>
            </w:pPr>
            <w:r w:rsidRPr="008971E9">
              <w:rPr>
                <w:color w:val="000000" w:themeColor="text1"/>
              </w:rPr>
              <w:t>Final Exam (comprehensive)</w:t>
            </w:r>
          </w:p>
        </w:tc>
      </w:tr>
      <w:tr w:rsidR="004C00C4" w:rsidRPr="004A43E6" w14:paraId="7C90CD05" w14:textId="77777777">
        <w:tc>
          <w:tcPr>
            <w:tcW w:w="2637" w:type="dxa"/>
          </w:tcPr>
          <w:p w14:paraId="3F94F184" w14:textId="77777777" w:rsidR="004C00C4" w:rsidRPr="008971E9" w:rsidRDefault="004C00C4">
            <w:pPr>
              <w:rPr>
                <w:rFonts w:cs="Verdana"/>
                <w:color w:val="000000" w:themeColor="text1"/>
                <w:kern w:val="1"/>
                <w:szCs w:val="32"/>
              </w:rPr>
            </w:pPr>
            <w:r w:rsidRPr="008971E9">
              <w:rPr>
                <w:color w:val="000000" w:themeColor="text1"/>
              </w:rPr>
              <w:t>100</w:t>
            </w:r>
          </w:p>
        </w:tc>
        <w:tc>
          <w:tcPr>
            <w:tcW w:w="5589" w:type="dxa"/>
          </w:tcPr>
          <w:p w14:paraId="50021FF5" w14:textId="77777777" w:rsidR="004C00C4" w:rsidRPr="008971E9" w:rsidRDefault="004C00C4">
            <w:pPr>
              <w:rPr>
                <w:rFonts w:cs="Verdana"/>
                <w:color w:val="000000" w:themeColor="text1"/>
                <w:kern w:val="1"/>
                <w:szCs w:val="32"/>
              </w:rPr>
            </w:pPr>
            <w:r w:rsidRPr="008971E9">
              <w:rPr>
                <w:color w:val="000000" w:themeColor="text1"/>
              </w:rPr>
              <w:t>Total Points Possible</w:t>
            </w:r>
          </w:p>
        </w:tc>
      </w:tr>
    </w:tbl>
    <w:p w14:paraId="5A1642E8" w14:textId="77777777" w:rsidR="004C00C4" w:rsidRPr="00856D5A" w:rsidRDefault="004C00C4" w:rsidP="004C00C4">
      <w:pPr>
        <w:pStyle w:val="Heading3"/>
      </w:pPr>
      <w:r w:rsidRPr="00EF0483">
        <w:br/>
      </w:r>
      <w:r w:rsidRPr="00856D5A">
        <w:t xml:space="preserve">Late Work Policy </w:t>
      </w:r>
    </w:p>
    <w:p w14:paraId="2311B57F" w14:textId="3468EFD3" w:rsidR="004C00C4" w:rsidRPr="00856D5A" w:rsidRDefault="004C00C4" w:rsidP="004C00C4">
      <w:pPr>
        <w:pStyle w:val="Paragraphs"/>
      </w:pPr>
      <w:r w:rsidRPr="00856D5A">
        <w:t>Be sure to pay close attention to deadlines—there will be no make up assignments or quizzes, or late work accepted without a serious and compelling reason and instructor approval.</w:t>
      </w:r>
    </w:p>
    <w:p w14:paraId="796C7C3C" w14:textId="77777777" w:rsidR="004C00C4" w:rsidRPr="00856D5A" w:rsidRDefault="004C00C4" w:rsidP="004C00C4">
      <w:pPr>
        <w:pStyle w:val="Heading3"/>
      </w:pPr>
      <w:r w:rsidRPr="00856D5A">
        <w:t xml:space="preserve">Viewing Grades in </w:t>
      </w:r>
      <w:r w:rsidR="00A30009">
        <w:t>Canvas</w:t>
      </w:r>
    </w:p>
    <w:p w14:paraId="51E7055A" w14:textId="77777777" w:rsidR="004C00C4" w:rsidRPr="00EF0483" w:rsidRDefault="004C00C4" w:rsidP="004C00C4">
      <w:pPr>
        <w:pStyle w:val="Paragraphs"/>
      </w:pPr>
      <w:r w:rsidRPr="00EF0483">
        <w:t xml:space="preserve">Points you receive for graded activities will be posted to </w:t>
      </w:r>
      <w:r>
        <w:t xml:space="preserve">the </w:t>
      </w:r>
      <w:r w:rsidR="00A30009">
        <w:t>Canvas</w:t>
      </w:r>
      <w:r w:rsidRPr="00EF0483">
        <w:t xml:space="preserve"> </w:t>
      </w:r>
      <w:r>
        <w:t>G</w:t>
      </w:r>
      <w:r w:rsidRPr="00EF0483">
        <w:t xml:space="preserve">rade </w:t>
      </w:r>
      <w:r>
        <w:t>B</w:t>
      </w:r>
      <w:r w:rsidRPr="00EF0483">
        <w:t xml:space="preserve">ook. </w:t>
      </w:r>
      <w:r w:rsidR="00AB4470">
        <w:t>From a computer or mobile device, select the Grades option from course navigation to view your grades.</w:t>
      </w:r>
    </w:p>
    <w:p w14:paraId="26C53BC4" w14:textId="5893F4BD" w:rsidR="004C00C4" w:rsidRPr="00EF0483" w:rsidRDefault="004C00C4" w:rsidP="004C00C4">
      <w:pPr>
        <w:pStyle w:val="Paragraphs"/>
      </w:pPr>
      <w:r w:rsidRPr="00581C5E">
        <w:t>Your instructor</w:t>
      </w:r>
      <w:r w:rsidRPr="00EF0483">
        <w:t xml:space="preserve"> will update the online grades each time a grading session has been complete—typically </w:t>
      </w:r>
      <w:r w:rsidR="008971E9" w:rsidRPr="008971E9">
        <w:rPr>
          <w:color w:val="000000" w:themeColor="text1"/>
        </w:rPr>
        <w:t>3</w:t>
      </w:r>
      <w:r w:rsidRPr="00EF0483">
        <w:t xml:space="preserve"> days following the completion of an activity. You will see a visual indication of new grades posted on your </w:t>
      </w:r>
      <w:r w:rsidR="00A30009">
        <w:t>Canvas</w:t>
      </w:r>
      <w:r w:rsidRPr="00EF0483">
        <w:t xml:space="preserve"> home page under </w:t>
      </w:r>
      <w:r w:rsidR="00AB4470">
        <w:t>Recent Feedback and/or next to the Grades link on course menu</w:t>
      </w:r>
      <w:r w:rsidR="00AB4470" w:rsidRPr="00EF0483">
        <w:t>.</w:t>
      </w:r>
    </w:p>
    <w:p w14:paraId="7792A185" w14:textId="77777777" w:rsidR="004C00C4" w:rsidRPr="00EF0483" w:rsidRDefault="004C00C4" w:rsidP="004C00C4">
      <w:pPr>
        <w:pStyle w:val="Heading2"/>
      </w:pPr>
      <w:r w:rsidRPr="00EF0483">
        <w:t>Letter Grade Assignment</w:t>
      </w:r>
    </w:p>
    <w:p w14:paraId="4F4B6AEB" w14:textId="3F20DDC3" w:rsidR="004C00C4" w:rsidRPr="00EF0483" w:rsidRDefault="004C00C4" w:rsidP="004C00C4">
      <w:pPr>
        <w:pStyle w:val="Paragraphs"/>
      </w:pPr>
      <w:r w:rsidRPr="00EF0483">
        <w:t>Final grades assigned for this course will be based on the percentage of total points earned and are assigned as follows:</w:t>
      </w:r>
    </w:p>
    <w:p w14:paraId="1B51A01A" w14:textId="77777777" w:rsidR="004C00C4" w:rsidRPr="00EF0483" w:rsidRDefault="004C00C4" w:rsidP="004C00C4">
      <w:pPr>
        <w:pStyle w:val="Heading3"/>
      </w:pPr>
      <w:r>
        <w:br w:type="column"/>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3"/>
        <w:gridCol w:w="2056"/>
        <w:gridCol w:w="3431"/>
      </w:tblGrid>
      <w:tr w:rsidR="004C00C4" w:rsidRPr="004A43E6" w14:paraId="45F8EB40" w14:textId="77777777">
        <w:trPr>
          <w:cantSplit/>
          <w:tblHeader/>
        </w:trPr>
        <w:tc>
          <w:tcPr>
            <w:tcW w:w="2880" w:type="dxa"/>
          </w:tcPr>
          <w:p w14:paraId="2577BA0C" w14:textId="77777777" w:rsidR="004C00C4" w:rsidRPr="004A43E6" w:rsidRDefault="004C00C4">
            <w:pPr>
              <w:rPr>
                <w:rFonts w:cs="Verdana"/>
                <w:b/>
                <w:kern w:val="1"/>
                <w:szCs w:val="32"/>
              </w:rPr>
            </w:pPr>
            <w:r w:rsidRPr="004A43E6">
              <w:rPr>
                <w:b/>
              </w:rPr>
              <w:t>Letter Grade</w:t>
            </w:r>
          </w:p>
        </w:tc>
        <w:tc>
          <w:tcPr>
            <w:tcW w:w="2160" w:type="dxa"/>
          </w:tcPr>
          <w:p w14:paraId="7D292577" w14:textId="77777777" w:rsidR="004C00C4" w:rsidRPr="004A43E6" w:rsidRDefault="004C00C4">
            <w:pPr>
              <w:rPr>
                <w:rFonts w:cs="Verdana"/>
                <w:b/>
                <w:kern w:val="1"/>
                <w:szCs w:val="32"/>
              </w:rPr>
            </w:pPr>
            <w:r w:rsidRPr="004A43E6">
              <w:rPr>
                <w:b/>
              </w:rPr>
              <w:t>Percentage</w:t>
            </w:r>
          </w:p>
        </w:tc>
        <w:tc>
          <w:tcPr>
            <w:tcW w:w="3816" w:type="dxa"/>
          </w:tcPr>
          <w:p w14:paraId="2E8F2E88" w14:textId="77777777" w:rsidR="004C00C4" w:rsidRPr="004A43E6" w:rsidRDefault="004C00C4">
            <w:pPr>
              <w:rPr>
                <w:rFonts w:cs="Verdana"/>
                <w:b/>
                <w:kern w:val="1"/>
                <w:szCs w:val="32"/>
              </w:rPr>
            </w:pPr>
            <w:r w:rsidRPr="004A43E6">
              <w:rPr>
                <w:b/>
              </w:rPr>
              <w:t>Performance</w:t>
            </w:r>
          </w:p>
        </w:tc>
      </w:tr>
      <w:tr w:rsidR="004C00C4" w:rsidRPr="00856D5A" w14:paraId="06C12E7C" w14:textId="77777777">
        <w:trPr>
          <w:trHeight w:val="380"/>
        </w:trPr>
        <w:tc>
          <w:tcPr>
            <w:tcW w:w="2880" w:type="dxa"/>
            <w:vAlign w:val="center"/>
          </w:tcPr>
          <w:p w14:paraId="7965D9E7" w14:textId="77777777" w:rsidR="004C00C4" w:rsidRPr="004A43E6" w:rsidRDefault="004C00C4" w:rsidP="004C00C4">
            <w:pPr>
              <w:rPr>
                <w:rFonts w:cs="Verdana"/>
                <w:kern w:val="1"/>
                <w:szCs w:val="32"/>
              </w:rPr>
            </w:pPr>
            <w:r w:rsidRPr="00856D5A">
              <w:t>A</w:t>
            </w:r>
          </w:p>
        </w:tc>
        <w:tc>
          <w:tcPr>
            <w:tcW w:w="2160" w:type="dxa"/>
            <w:vAlign w:val="center"/>
          </w:tcPr>
          <w:p w14:paraId="53656316" w14:textId="77777777" w:rsidR="004C00C4" w:rsidRPr="004A43E6" w:rsidRDefault="004C00C4" w:rsidP="004C00C4">
            <w:pPr>
              <w:rPr>
                <w:rFonts w:cs="Verdana"/>
                <w:kern w:val="1"/>
                <w:szCs w:val="32"/>
              </w:rPr>
            </w:pPr>
            <w:r w:rsidRPr="00856D5A">
              <w:t>93-100%</w:t>
            </w:r>
          </w:p>
        </w:tc>
        <w:tc>
          <w:tcPr>
            <w:tcW w:w="3816" w:type="dxa"/>
            <w:vAlign w:val="center"/>
          </w:tcPr>
          <w:p w14:paraId="739719AE" w14:textId="77777777" w:rsidR="004C00C4" w:rsidRPr="004A43E6" w:rsidRDefault="004C00C4" w:rsidP="004C00C4">
            <w:pPr>
              <w:rPr>
                <w:rFonts w:cs="Verdana"/>
                <w:kern w:val="1"/>
                <w:szCs w:val="32"/>
              </w:rPr>
            </w:pPr>
            <w:r w:rsidRPr="00856D5A">
              <w:t>Excellent Work</w:t>
            </w:r>
          </w:p>
        </w:tc>
      </w:tr>
      <w:tr w:rsidR="004C00C4" w:rsidRPr="00856D5A" w14:paraId="266D1821" w14:textId="77777777">
        <w:trPr>
          <w:trHeight w:val="380"/>
        </w:trPr>
        <w:tc>
          <w:tcPr>
            <w:tcW w:w="2880" w:type="dxa"/>
            <w:vAlign w:val="center"/>
          </w:tcPr>
          <w:p w14:paraId="3C2111B4" w14:textId="77777777" w:rsidR="004C00C4" w:rsidRPr="004A43E6" w:rsidRDefault="004C00C4" w:rsidP="004C00C4">
            <w:pPr>
              <w:rPr>
                <w:rFonts w:cs="Verdana"/>
                <w:kern w:val="1"/>
                <w:szCs w:val="32"/>
              </w:rPr>
            </w:pPr>
            <w:r w:rsidRPr="00856D5A">
              <w:t>A-</w:t>
            </w:r>
          </w:p>
        </w:tc>
        <w:tc>
          <w:tcPr>
            <w:tcW w:w="2160" w:type="dxa"/>
            <w:vAlign w:val="center"/>
          </w:tcPr>
          <w:p w14:paraId="5BB10B3E" w14:textId="77777777" w:rsidR="004C00C4" w:rsidRPr="004A43E6" w:rsidRDefault="004C00C4" w:rsidP="004C00C4">
            <w:pPr>
              <w:rPr>
                <w:rFonts w:cs="Verdana"/>
                <w:kern w:val="1"/>
                <w:szCs w:val="32"/>
              </w:rPr>
            </w:pPr>
            <w:r w:rsidRPr="00856D5A">
              <w:t>90-92%</w:t>
            </w:r>
          </w:p>
        </w:tc>
        <w:tc>
          <w:tcPr>
            <w:tcW w:w="3816" w:type="dxa"/>
            <w:vAlign w:val="center"/>
          </w:tcPr>
          <w:p w14:paraId="32093619" w14:textId="77777777" w:rsidR="004C00C4" w:rsidRPr="004A43E6" w:rsidRDefault="004C00C4" w:rsidP="004C00C4">
            <w:pPr>
              <w:rPr>
                <w:rFonts w:cs="Verdana"/>
                <w:kern w:val="1"/>
                <w:szCs w:val="32"/>
              </w:rPr>
            </w:pPr>
            <w:r w:rsidRPr="00856D5A">
              <w:t>Nearly Excellent Work</w:t>
            </w:r>
          </w:p>
        </w:tc>
      </w:tr>
      <w:tr w:rsidR="004C00C4" w:rsidRPr="00856D5A" w14:paraId="3FDD54B6" w14:textId="77777777">
        <w:trPr>
          <w:trHeight w:val="380"/>
        </w:trPr>
        <w:tc>
          <w:tcPr>
            <w:tcW w:w="2880" w:type="dxa"/>
            <w:vAlign w:val="center"/>
          </w:tcPr>
          <w:p w14:paraId="4243628F" w14:textId="77777777" w:rsidR="004C00C4" w:rsidRPr="004A43E6" w:rsidRDefault="004C00C4" w:rsidP="004C00C4">
            <w:pPr>
              <w:rPr>
                <w:rFonts w:cs="Verdana"/>
                <w:kern w:val="1"/>
                <w:szCs w:val="32"/>
              </w:rPr>
            </w:pPr>
            <w:r w:rsidRPr="00856D5A">
              <w:t>B+</w:t>
            </w:r>
          </w:p>
        </w:tc>
        <w:tc>
          <w:tcPr>
            <w:tcW w:w="2160" w:type="dxa"/>
            <w:vAlign w:val="center"/>
          </w:tcPr>
          <w:p w14:paraId="2E28E71C" w14:textId="77777777" w:rsidR="004C00C4" w:rsidRPr="004A43E6" w:rsidRDefault="004C00C4" w:rsidP="004C00C4">
            <w:pPr>
              <w:rPr>
                <w:rFonts w:cs="Verdana"/>
                <w:kern w:val="1"/>
                <w:szCs w:val="32"/>
              </w:rPr>
            </w:pPr>
            <w:r w:rsidRPr="00856D5A">
              <w:t>87-89%</w:t>
            </w:r>
          </w:p>
        </w:tc>
        <w:tc>
          <w:tcPr>
            <w:tcW w:w="3816" w:type="dxa"/>
            <w:vAlign w:val="center"/>
          </w:tcPr>
          <w:p w14:paraId="7236EADF" w14:textId="77777777" w:rsidR="004C00C4" w:rsidRPr="004A43E6" w:rsidRDefault="004C00C4" w:rsidP="004C00C4">
            <w:pPr>
              <w:rPr>
                <w:rFonts w:cs="Verdana"/>
                <w:kern w:val="1"/>
                <w:szCs w:val="32"/>
              </w:rPr>
            </w:pPr>
            <w:r w:rsidRPr="00856D5A">
              <w:t>Very Good Work</w:t>
            </w:r>
          </w:p>
        </w:tc>
      </w:tr>
      <w:tr w:rsidR="004C00C4" w:rsidRPr="00856D5A" w14:paraId="4DF87FF0" w14:textId="77777777">
        <w:trPr>
          <w:trHeight w:val="380"/>
        </w:trPr>
        <w:tc>
          <w:tcPr>
            <w:tcW w:w="2880" w:type="dxa"/>
            <w:vAlign w:val="center"/>
          </w:tcPr>
          <w:p w14:paraId="2907B2F2" w14:textId="77777777" w:rsidR="004C00C4" w:rsidRPr="004A43E6" w:rsidRDefault="004C00C4" w:rsidP="004C00C4">
            <w:pPr>
              <w:rPr>
                <w:rFonts w:cs="Verdana"/>
                <w:kern w:val="1"/>
                <w:szCs w:val="32"/>
              </w:rPr>
            </w:pPr>
            <w:r w:rsidRPr="00856D5A">
              <w:t>B</w:t>
            </w:r>
          </w:p>
        </w:tc>
        <w:tc>
          <w:tcPr>
            <w:tcW w:w="2160" w:type="dxa"/>
            <w:vAlign w:val="center"/>
          </w:tcPr>
          <w:p w14:paraId="2768A5D0" w14:textId="77777777" w:rsidR="004C00C4" w:rsidRPr="004A43E6" w:rsidRDefault="004C00C4" w:rsidP="004C00C4">
            <w:pPr>
              <w:rPr>
                <w:rFonts w:cs="Verdana"/>
                <w:kern w:val="1"/>
                <w:szCs w:val="32"/>
              </w:rPr>
            </w:pPr>
            <w:r w:rsidRPr="00856D5A">
              <w:t>83-86%</w:t>
            </w:r>
          </w:p>
        </w:tc>
        <w:tc>
          <w:tcPr>
            <w:tcW w:w="3816" w:type="dxa"/>
            <w:vAlign w:val="center"/>
          </w:tcPr>
          <w:p w14:paraId="74ADE35E" w14:textId="77777777" w:rsidR="004C00C4" w:rsidRPr="004A43E6" w:rsidRDefault="004C00C4" w:rsidP="004C00C4">
            <w:pPr>
              <w:rPr>
                <w:rFonts w:cs="Verdana"/>
                <w:kern w:val="1"/>
                <w:szCs w:val="32"/>
              </w:rPr>
            </w:pPr>
            <w:r w:rsidRPr="00856D5A">
              <w:t>Good Work</w:t>
            </w:r>
          </w:p>
        </w:tc>
      </w:tr>
      <w:tr w:rsidR="004C00C4" w:rsidRPr="00856D5A" w14:paraId="6EE8541F" w14:textId="77777777">
        <w:trPr>
          <w:trHeight w:val="380"/>
        </w:trPr>
        <w:tc>
          <w:tcPr>
            <w:tcW w:w="2880" w:type="dxa"/>
            <w:vAlign w:val="center"/>
          </w:tcPr>
          <w:p w14:paraId="5150FE84" w14:textId="77777777" w:rsidR="004C00C4" w:rsidRPr="004A43E6" w:rsidRDefault="004C00C4" w:rsidP="004C00C4">
            <w:pPr>
              <w:rPr>
                <w:rFonts w:cs="Verdana"/>
                <w:kern w:val="1"/>
                <w:szCs w:val="32"/>
              </w:rPr>
            </w:pPr>
            <w:r w:rsidRPr="00856D5A">
              <w:t>B-</w:t>
            </w:r>
          </w:p>
        </w:tc>
        <w:tc>
          <w:tcPr>
            <w:tcW w:w="2160" w:type="dxa"/>
            <w:vAlign w:val="center"/>
          </w:tcPr>
          <w:p w14:paraId="2B40F01C" w14:textId="77777777" w:rsidR="004C00C4" w:rsidRPr="004A43E6" w:rsidRDefault="004C00C4" w:rsidP="004C00C4">
            <w:pPr>
              <w:rPr>
                <w:rFonts w:cs="Verdana"/>
                <w:kern w:val="1"/>
                <w:szCs w:val="32"/>
              </w:rPr>
            </w:pPr>
            <w:r w:rsidRPr="00856D5A">
              <w:t>80-82%</w:t>
            </w:r>
          </w:p>
        </w:tc>
        <w:tc>
          <w:tcPr>
            <w:tcW w:w="3816" w:type="dxa"/>
            <w:vAlign w:val="center"/>
          </w:tcPr>
          <w:p w14:paraId="75483A0F" w14:textId="77777777" w:rsidR="004C00C4" w:rsidRPr="004A43E6" w:rsidRDefault="004C00C4" w:rsidP="004C00C4">
            <w:pPr>
              <w:rPr>
                <w:rFonts w:cs="Verdana"/>
                <w:kern w:val="1"/>
                <w:szCs w:val="32"/>
              </w:rPr>
            </w:pPr>
            <w:r w:rsidRPr="00856D5A">
              <w:t>Mostly Good Work</w:t>
            </w:r>
          </w:p>
        </w:tc>
      </w:tr>
      <w:tr w:rsidR="004C00C4" w:rsidRPr="00856D5A" w14:paraId="1E3B561C" w14:textId="77777777">
        <w:trPr>
          <w:trHeight w:val="380"/>
        </w:trPr>
        <w:tc>
          <w:tcPr>
            <w:tcW w:w="2880" w:type="dxa"/>
            <w:vAlign w:val="center"/>
          </w:tcPr>
          <w:p w14:paraId="61F02112" w14:textId="77777777" w:rsidR="004C00C4" w:rsidRPr="004A43E6" w:rsidRDefault="004C00C4" w:rsidP="004C00C4">
            <w:pPr>
              <w:rPr>
                <w:rFonts w:cs="Verdana"/>
                <w:kern w:val="1"/>
                <w:szCs w:val="32"/>
              </w:rPr>
            </w:pPr>
            <w:r w:rsidRPr="00856D5A">
              <w:t>C+</w:t>
            </w:r>
          </w:p>
        </w:tc>
        <w:tc>
          <w:tcPr>
            <w:tcW w:w="2160" w:type="dxa"/>
            <w:vAlign w:val="center"/>
          </w:tcPr>
          <w:p w14:paraId="54319A76" w14:textId="77777777" w:rsidR="004C00C4" w:rsidRPr="004A43E6" w:rsidRDefault="004C00C4" w:rsidP="004C00C4">
            <w:pPr>
              <w:rPr>
                <w:rFonts w:cs="Verdana"/>
                <w:kern w:val="1"/>
                <w:szCs w:val="32"/>
              </w:rPr>
            </w:pPr>
            <w:r w:rsidRPr="00856D5A">
              <w:t>77-79%</w:t>
            </w:r>
          </w:p>
        </w:tc>
        <w:tc>
          <w:tcPr>
            <w:tcW w:w="3816" w:type="dxa"/>
            <w:vAlign w:val="center"/>
          </w:tcPr>
          <w:p w14:paraId="0DFF826D" w14:textId="77777777" w:rsidR="004C00C4" w:rsidRPr="004A43E6" w:rsidRDefault="004C00C4" w:rsidP="004C00C4">
            <w:pPr>
              <w:rPr>
                <w:rFonts w:cs="Verdana"/>
                <w:kern w:val="1"/>
                <w:szCs w:val="32"/>
              </w:rPr>
            </w:pPr>
            <w:r w:rsidRPr="00856D5A">
              <w:t>Above Average Work</w:t>
            </w:r>
          </w:p>
        </w:tc>
      </w:tr>
      <w:tr w:rsidR="004C00C4" w:rsidRPr="00856D5A" w14:paraId="6E2865EF" w14:textId="77777777">
        <w:trPr>
          <w:trHeight w:val="380"/>
        </w:trPr>
        <w:tc>
          <w:tcPr>
            <w:tcW w:w="2880" w:type="dxa"/>
            <w:vAlign w:val="center"/>
          </w:tcPr>
          <w:p w14:paraId="656320B9" w14:textId="77777777" w:rsidR="004C00C4" w:rsidRPr="004A43E6" w:rsidRDefault="004C00C4" w:rsidP="004C00C4">
            <w:pPr>
              <w:rPr>
                <w:rFonts w:cs="Verdana"/>
                <w:kern w:val="1"/>
                <w:szCs w:val="32"/>
              </w:rPr>
            </w:pPr>
            <w:r w:rsidRPr="00856D5A">
              <w:t>C</w:t>
            </w:r>
          </w:p>
        </w:tc>
        <w:tc>
          <w:tcPr>
            <w:tcW w:w="2160" w:type="dxa"/>
            <w:vAlign w:val="center"/>
          </w:tcPr>
          <w:p w14:paraId="26EB4E06" w14:textId="77777777" w:rsidR="004C00C4" w:rsidRPr="004A43E6" w:rsidRDefault="004C00C4" w:rsidP="004C00C4">
            <w:pPr>
              <w:rPr>
                <w:rFonts w:cs="Verdana"/>
                <w:kern w:val="1"/>
                <w:szCs w:val="32"/>
              </w:rPr>
            </w:pPr>
            <w:r w:rsidRPr="00856D5A">
              <w:t>73-76%</w:t>
            </w:r>
          </w:p>
        </w:tc>
        <w:tc>
          <w:tcPr>
            <w:tcW w:w="3816" w:type="dxa"/>
            <w:vAlign w:val="center"/>
          </w:tcPr>
          <w:p w14:paraId="2C1CF67A" w14:textId="77777777" w:rsidR="004C00C4" w:rsidRPr="004A43E6" w:rsidRDefault="004C00C4" w:rsidP="004C00C4">
            <w:pPr>
              <w:rPr>
                <w:rFonts w:cs="Verdana"/>
                <w:kern w:val="1"/>
                <w:szCs w:val="32"/>
              </w:rPr>
            </w:pPr>
            <w:r w:rsidRPr="00856D5A">
              <w:t>Average Work</w:t>
            </w:r>
          </w:p>
        </w:tc>
      </w:tr>
      <w:tr w:rsidR="004C00C4" w:rsidRPr="00856D5A" w14:paraId="3CAEFC06" w14:textId="77777777">
        <w:trPr>
          <w:trHeight w:val="380"/>
        </w:trPr>
        <w:tc>
          <w:tcPr>
            <w:tcW w:w="2880" w:type="dxa"/>
            <w:vAlign w:val="center"/>
          </w:tcPr>
          <w:p w14:paraId="1EDB63D5" w14:textId="77777777" w:rsidR="004C00C4" w:rsidRPr="004A43E6" w:rsidRDefault="004C00C4" w:rsidP="004C00C4">
            <w:pPr>
              <w:rPr>
                <w:rFonts w:cs="Verdana"/>
                <w:kern w:val="1"/>
                <w:szCs w:val="32"/>
              </w:rPr>
            </w:pPr>
            <w:r w:rsidRPr="00856D5A">
              <w:t>C-</w:t>
            </w:r>
          </w:p>
        </w:tc>
        <w:tc>
          <w:tcPr>
            <w:tcW w:w="2160" w:type="dxa"/>
            <w:vAlign w:val="center"/>
          </w:tcPr>
          <w:p w14:paraId="6191AC55" w14:textId="77777777" w:rsidR="004C00C4" w:rsidRPr="004A43E6" w:rsidRDefault="004C00C4" w:rsidP="004C00C4">
            <w:pPr>
              <w:rPr>
                <w:rFonts w:cs="Verdana"/>
                <w:kern w:val="1"/>
                <w:szCs w:val="32"/>
              </w:rPr>
            </w:pPr>
            <w:r w:rsidRPr="00856D5A">
              <w:t>70-72%</w:t>
            </w:r>
          </w:p>
        </w:tc>
        <w:tc>
          <w:tcPr>
            <w:tcW w:w="3816" w:type="dxa"/>
            <w:vAlign w:val="center"/>
          </w:tcPr>
          <w:p w14:paraId="2C8D1D6F" w14:textId="77777777" w:rsidR="004C00C4" w:rsidRPr="004A43E6" w:rsidRDefault="004C00C4" w:rsidP="004C00C4">
            <w:pPr>
              <w:rPr>
                <w:rFonts w:cs="Verdana"/>
                <w:kern w:val="1"/>
                <w:szCs w:val="32"/>
              </w:rPr>
            </w:pPr>
            <w:r w:rsidRPr="00856D5A">
              <w:t>Mostly Average Work</w:t>
            </w:r>
          </w:p>
        </w:tc>
      </w:tr>
      <w:tr w:rsidR="004C00C4" w:rsidRPr="00856D5A" w14:paraId="17E4C8F9" w14:textId="77777777">
        <w:trPr>
          <w:trHeight w:val="380"/>
        </w:trPr>
        <w:tc>
          <w:tcPr>
            <w:tcW w:w="2880" w:type="dxa"/>
            <w:vAlign w:val="center"/>
          </w:tcPr>
          <w:p w14:paraId="20073DB6" w14:textId="77777777" w:rsidR="004C00C4" w:rsidRPr="004A43E6" w:rsidRDefault="004C00C4" w:rsidP="004C00C4">
            <w:pPr>
              <w:rPr>
                <w:rFonts w:cs="Verdana"/>
                <w:kern w:val="1"/>
                <w:szCs w:val="32"/>
              </w:rPr>
            </w:pPr>
            <w:r w:rsidRPr="00856D5A">
              <w:t>D+</w:t>
            </w:r>
          </w:p>
        </w:tc>
        <w:tc>
          <w:tcPr>
            <w:tcW w:w="2160" w:type="dxa"/>
            <w:vAlign w:val="center"/>
          </w:tcPr>
          <w:p w14:paraId="50D72630" w14:textId="77777777" w:rsidR="004C00C4" w:rsidRPr="004A43E6" w:rsidRDefault="004C00C4" w:rsidP="004C00C4">
            <w:pPr>
              <w:rPr>
                <w:rFonts w:cs="Verdana"/>
                <w:kern w:val="1"/>
                <w:szCs w:val="32"/>
              </w:rPr>
            </w:pPr>
            <w:r w:rsidRPr="00856D5A">
              <w:t>67-69%</w:t>
            </w:r>
          </w:p>
        </w:tc>
        <w:tc>
          <w:tcPr>
            <w:tcW w:w="3816" w:type="dxa"/>
            <w:vAlign w:val="center"/>
          </w:tcPr>
          <w:p w14:paraId="68E0ECAE" w14:textId="77777777" w:rsidR="004C00C4" w:rsidRPr="004A43E6" w:rsidRDefault="004C00C4" w:rsidP="004C00C4">
            <w:pPr>
              <w:rPr>
                <w:rFonts w:cs="Verdana"/>
                <w:kern w:val="1"/>
                <w:szCs w:val="32"/>
              </w:rPr>
            </w:pPr>
            <w:r w:rsidRPr="00856D5A">
              <w:t>Below Average Work</w:t>
            </w:r>
          </w:p>
        </w:tc>
      </w:tr>
      <w:tr w:rsidR="004C00C4" w:rsidRPr="00856D5A" w14:paraId="09CCF082" w14:textId="77777777">
        <w:trPr>
          <w:trHeight w:val="380"/>
        </w:trPr>
        <w:tc>
          <w:tcPr>
            <w:tcW w:w="2880" w:type="dxa"/>
            <w:vAlign w:val="center"/>
          </w:tcPr>
          <w:p w14:paraId="3EFEB24D" w14:textId="77777777" w:rsidR="004C00C4" w:rsidRPr="004A43E6" w:rsidRDefault="004C00C4" w:rsidP="004C00C4">
            <w:pPr>
              <w:rPr>
                <w:rFonts w:cs="Verdana"/>
                <w:kern w:val="1"/>
                <w:szCs w:val="32"/>
              </w:rPr>
            </w:pPr>
            <w:r w:rsidRPr="00856D5A">
              <w:t>D</w:t>
            </w:r>
          </w:p>
        </w:tc>
        <w:tc>
          <w:tcPr>
            <w:tcW w:w="2160" w:type="dxa"/>
            <w:vAlign w:val="center"/>
          </w:tcPr>
          <w:p w14:paraId="4C0B1681" w14:textId="77777777" w:rsidR="004C00C4" w:rsidRPr="004A43E6" w:rsidRDefault="004C00C4" w:rsidP="004C00C4">
            <w:pPr>
              <w:rPr>
                <w:rFonts w:cs="Verdana"/>
                <w:kern w:val="1"/>
                <w:szCs w:val="32"/>
              </w:rPr>
            </w:pPr>
            <w:r w:rsidRPr="00856D5A">
              <w:t>60-66%</w:t>
            </w:r>
          </w:p>
        </w:tc>
        <w:tc>
          <w:tcPr>
            <w:tcW w:w="3816" w:type="dxa"/>
            <w:vAlign w:val="center"/>
          </w:tcPr>
          <w:p w14:paraId="606B273B" w14:textId="77777777" w:rsidR="004C00C4" w:rsidRPr="004A43E6" w:rsidRDefault="004C00C4" w:rsidP="004C00C4">
            <w:pPr>
              <w:rPr>
                <w:rFonts w:cs="Verdana"/>
                <w:kern w:val="1"/>
                <w:szCs w:val="32"/>
              </w:rPr>
            </w:pPr>
            <w:r w:rsidRPr="00856D5A">
              <w:t>Poor Work</w:t>
            </w:r>
          </w:p>
        </w:tc>
      </w:tr>
      <w:tr w:rsidR="004C00C4" w:rsidRPr="004A43E6" w14:paraId="4697737A" w14:textId="77777777">
        <w:trPr>
          <w:trHeight w:val="380"/>
        </w:trPr>
        <w:tc>
          <w:tcPr>
            <w:tcW w:w="2880" w:type="dxa"/>
            <w:vAlign w:val="center"/>
          </w:tcPr>
          <w:p w14:paraId="16335830" w14:textId="77777777" w:rsidR="004C00C4" w:rsidRPr="004A43E6" w:rsidRDefault="004C00C4" w:rsidP="004C00C4">
            <w:pPr>
              <w:rPr>
                <w:rFonts w:cs="Verdana"/>
                <w:kern w:val="1"/>
                <w:szCs w:val="32"/>
              </w:rPr>
            </w:pPr>
            <w:r w:rsidRPr="00856D5A">
              <w:t>F</w:t>
            </w:r>
          </w:p>
        </w:tc>
        <w:tc>
          <w:tcPr>
            <w:tcW w:w="2160" w:type="dxa"/>
            <w:vAlign w:val="center"/>
          </w:tcPr>
          <w:p w14:paraId="4ACADC50" w14:textId="77777777" w:rsidR="004C00C4" w:rsidRPr="004A43E6" w:rsidRDefault="004C00C4" w:rsidP="004C00C4">
            <w:pPr>
              <w:rPr>
                <w:rFonts w:cs="Verdana"/>
                <w:kern w:val="1"/>
                <w:szCs w:val="32"/>
              </w:rPr>
            </w:pPr>
            <w:r w:rsidRPr="00856D5A">
              <w:t>0-59%</w:t>
            </w:r>
          </w:p>
        </w:tc>
        <w:tc>
          <w:tcPr>
            <w:tcW w:w="3816" w:type="dxa"/>
            <w:vAlign w:val="center"/>
          </w:tcPr>
          <w:p w14:paraId="6372CFB6" w14:textId="77777777" w:rsidR="004C00C4" w:rsidRPr="004A43E6" w:rsidRDefault="004C00C4" w:rsidP="004C00C4">
            <w:pPr>
              <w:rPr>
                <w:rFonts w:cs="Verdana"/>
                <w:kern w:val="1"/>
                <w:szCs w:val="32"/>
              </w:rPr>
            </w:pPr>
            <w:r w:rsidRPr="00856D5A">
              <w:t>Failing Work</w:t>
            </w:r>
          </w:p>
        </w:tc>
      </w:tr>
    </w:tbl>
    <w:p w14:paraId="3B35DA8D" w14:textId="026137A5" w:rsidR="004C00C4" w:rsidRPr="00EF0483" w:rsidRDefault="004C00C4" w:rsidP="004C00C4">
      <w:pPr>
        <w:pStyle w:val="Paragraphs"/>
      </w:pPr>
      <w:r w:rsidRPr="00EF0483">
        <w:br/>
      </w:r>
      <w:r w:rsidR="00AD5820">
        <w:t>*Note to the instructor: Exact grade cutoffs may be determined by the instructor – the above is for reference/layout only.</w:t>
      </w:r>
    </w:p>
    <w:p w14:paraId="1C0E14CA" w14:textId="77777777" w:rsidR="004C00C4" w:rsidRPr="00EF0483" w:rsidRDefault="004C00C4" w:rsidP="004C00C4">
      <w:pPr>
        <w:pStyle w:val="ImportantNote"/>
        <w:sectPr w:rsidR="004C00C4" w:rsidRPr="00EF0483">
          <w:pgSz w:w="12240" w:h="15840"/>
          <w:pgMar w:top="1440" w:right="1800" w:bottom="1440" w:left="1800" w:header="720" w:footer="720" w:gutter="0"/>
          <w:cols w:space="720"/>
          <w:titlePg/>
        </w:sectPr>
      </w:pPr>
      <w:r w:rsidRPr="00EF0483">
        <w:rPr>
          <w:b/>
        </w:rPr>
        <w:t>Important note:</w:t>
      </w:r>
      <w:r w:rsidRPr="00EF0483">
        <w:t xml:space="preserve"> For more information about grading at Sac State, visit the </w:t>
      </w:r>
      <w:hyperlink r:id="rId26" w:anchor="Grading" w:history="1">
        <w:r w:rsidRPr="00EF0483">
          <w:t>academic policies and grading section</w:t>
        </w:r>
      </w:hyperlink>
      <w:r w:rsidRPr="00EF0483">
        <w:t xml:space="preserve"> of the university catalog.</w:t>
      </w:r>
    </w:p>
    <w:p w14:paraId="55F8C223" w14:textId="77777777" w:rsidR="008971E9" w:rsidRPr="00AD6DB7" w:rsidRDefault="008971E9" w:rsidP="008971E9">
      <w:pPr>
        <w:pStyle w:val="00CourseName"/>
        <w:pBdr>
          <w:bottom w:val="single" w:sz="4" w:space="1" w:color="auto"/>
        </w:pBdr>
        <w:rPr>
          <w:rStyle w:val="Heading1Char"/>
        </w:rPr>
      </w:pPr>
      <w:r w:rsidRPr="00CA04CF">
        <w:rPr>
          <w:rFonts w:eastAsia="Cambria"/>
          <w:bCs w:val="0"/>
          <w:color w:val="000000" w:themeColor="text1"/>
          <w:kern w:val="0"/>
          <w:sz w:val="22"/>
          <w:szCs w:val="24"/>
        </w:rPr>
        <w:lastRenderedPageBreak/>
        <w:t xml:space="preserve">Department </w:t>
      </w:r>
      <w:r>
        <w:rPr>
          <w:rFonts w:eastAsia="Cambria"/>
          <w:bCs w:val="0"/>
          <w:color w:val="000000" w:themeColor="text1"/>
          <w:kern w:val="0"/>
          <w:sz w:val="22"/>
          <w:szCs w:val="24"/>
        </w:rPr>
        <w:t>o</w:t>
      </w:r>
      <w:r w:rsidRPr="00CA04CF">
        <w:rPr>
          <w:rFonts w:eastAsia="Cambria"/>
          <w:bCs w:val="0"/>
          <w:color w:val="000000" w:themeColor="text1"/>
          <w:kern w:val="0"/>
          <w:sz w:val="22"/>
          <w:szCs w:val="24"/>
        </w:rPr>
        <w:t xml:space="preserve">f Electrical &amp; Electronic Engineering </w:t>
      </w:r>
      <w:r w:rsidRPr="00CA04CF">
        <w:rPr>
          <w:rFonts w:eastAsia="Cambria"/>
          <w:bCs w:val="0"/>
          <w:color w:val="000000" w:themeColor="text1"/>
          <w:kern w:val="0"/>
          <w:sz w:val="22"/>
          <w:szCs w:val="24"/>
        </w:rPr>
        <w:br/>
        <w:t xml:space="preserve">College </w:t>
      </w:r>
      <w:r>
        <w:rPr>
          <w:rFonts w:eastAsia="Cambria"/>
          <w:bCs w:val="0"/>
          <w:color w:val="000000" w:themeColor="text1"/>
          <w:kern w:val="0"/>
          <w:sz w:val="22"/>
          <w:szCs w:val="24"/>
        </w:rPr>
        <w:t>o</w:t>
      </w:r>
      <w:r w:rsidRPr="00CA04CF">
        <w:rPr>
          <w:rFonts w:eastAsia="Cambria"/>
          <w:bCs w:val="0"/>
          <w:color w:val="000000" w:themeColor="text1"/>
          <w:kern w:val="0"/>
          <w:sz w:val="22"/>
          <w:szCs w:val="24"/>
        </w:rPr>
        <w:t>f Engineering &amp; Computer Science</w:t>
      </w:r>
      <w:r>
        <w:rPr>
          <w:rFonts w:eastAsia="Cambria"/>
          <w:bCs w:val="0"/>
          <w:color w:val="000000" w:themeColor="text1"/>
          <w:kern w:val="0"/>
          <w:sz w:val="22"/>
          <w:szCs w:val="24"/>
        </w:rPr>
        <w:br/>
      </w:r>
      <w:r w:rsidRPr="00660BB8">
        <w:rPr>
          <w:color w:val="008000"/>
          <w:sz w:val="22"/>
          <w:szCs w:val="21"/>
        </w:rPr>
        <w:br/>
      </w:r>
      <w:r w:rsidRPr="00660BB8">
        <w:rPr>
          <w:sz w:val="32"/>
          <w:szCs w:val="44"/>
        </w:rPr>
        <w:t>ENGR 120: Probability and Random Signals</w:t>
      </w:r>
      <w:r w:rsidRPr="00660BB8">
        <w:rPr>
          <w:color w:val="008000"/>
          <w:sz w:val="48"/>
          <w:szCs w:val="44"/>
        </w:rPr>
        <w:t xml:space="preserve"> </w:t>
      </w:r>
      <w:r w:rsidRPr="000F1367">
        <w:rPr>
          <w:color w:val="008000"/>
        </w:rPr>
        <w:br/>
      </w:r>
      <w:r w:rsidRPr="00CA04CF">
        <w:rPr>
          <w:rStyle w:val="Heading1Char"/>
          <w:color w:val="000000" w:themeColor="text1"/>
        </w:rPr>
        <w:t>Fall 2022 Semester Syllabus</w:t>
      </w:r>
    </w:p>
    <w:p w14:paraId="2D431B38" w14:textId="77777777" w:rsidR="004C00C4" w:rsidRPr="00EF0483" w:rsidRDefault="004C00C4" w:rsidP="004C00C4">
      <w:pPr>
        <w:pStyle w:val="Heading1"/>
        <w:rPr>
          <w:sz w:val="28"/>
          <w:szCs w:val="28"/>
        </w:rPr>
      </w:pPr>
      <w:r w:rsidRPr="00EF0483">
        <w:t xml:space="preserve">Part </w:t>
      </w:r>
      <w:r>
        <w:t>5</w:t>
      </w:r>
      <w:r w:rsidRPr="00EF0483">
        <w:t>: Course Policies</w:t>
      </w:r>
    </w:p>
    <w:p w14:paraId="0277F536" w14:textId="77777777" w:rsidR="004C00C4" w:rsidRPr="00EF0483" w:rsidRDefault="004C00C4" w:rsidP="004C00C4">
      <w:pPr>
        <w:pStyle w:val="Heading2"/>
      </w:pPr>
      <w:r w:rsidRPr="00EF0483">
        <w:t>Participation</w:t>
      </w:r>
    </w:p>
    <w:p w14:paraId="50DF3CC4" w14:textId="2BA56787" w:rsidR="004C00C4" w:rsidRPr="00CF75A9" w:rsidRDefault="004C00C4" w:rsidP="008971E9">
      <w:pPr>
        <w:pStyle w:val="Paragraphs"/>
        <w:rPr>
          <w:color w:val="008000"/>
        </w:rPr>
      </w:pPr>
      <w:r w:rsidRPr="00EF0483">
        <w:t xml:space="preserve">Students are expected to </w:t>
      </w:r>
      <w:r>
        <w:t xml:space="preserve">participate in all </w:t>
      </w:r>
      <w:r w:rsidR="008971E9">
        <w:t>course</w:t>
      </w:r>
      <w:r>
        <w:t xml:space="preserve"> activities </w:t>
      </w:r>
      <w:r w:rsidRPr="00EF0483">
        <w:t xml:space="preserve">as listed on the course calendar. </w:t>
      </w:r>
    </w:p>
    <w:p w14:paraId="1F2B0BA3" w14:textId="77777777" w:rsidR="004C00C4" w:rsidRPr="00EF0483" w:rsidRDefault="004C00C4" w:rsidP="004C00C4">
      <w:pPr>
        <w:pStyle w:val="Heading2"/>
      </w:pPr>
      <w:r w:rsidRPr="00EF0483">
        <w:t>Build Rapport</w:t>
      </w:r>
    </w:p>
    <w:p w14:paraId="516A3D49" w14:textId="77777777" w:rsidR="004C00C4" w:rsidRPr="00EF0483" w:rsidRDefault="004C00C4" w:rsidP="004C00C4">
      <w:pPr>
        <w:pStyle w:val="Paragraphs"/>
      </w:pPr>
      <w:r w:rsidRPr="00EF0483">
        <w:t>If you find that you have any trouble keeping up with assignments or other aspects of the course</w:t>
      </w:r>
      <w:r>
        <w:t>,</w:t>
      </w:r>
      <w:r w:rsidRPr="00EF0483">
        <w:t xml:space="preserv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73BE07E3" w14:textId="77777777" w:rsidR="004C00C4" w:rsidRPr="00EF0483" w:rsidRDefault="004C00C4" w:rsidP="004C00C4">
      <w:pPr>
        <w:pStyle w:val="Heading2"/>
      </w:pPr>
      <w:r w:rsidRPr="00EF0483">
        <w:t>Complete Assignments</w:t>
      </w:r>
    </w:p>
    <w:p w14:paraId="5C417EA8" w14:textId="77777777" w:rsidR="004C00C4" w:rsidRPr="00EF0483" w:rsidRDefault="004C00C4" w:rsidP="004C00C4">
      <w:pPr>
        <w:pStyle w:val="Paragraphs"/>
      </w:pPr>
      <w:r w:rsidRPr="00EF0483">
        <w:rPr>
          <w:b/>
          <w:bCs/>
        </w:rPr>
        <w:t xml:space="preserve">All assignments for this course will be submitted electronically through </w:t>
      </w:r>
      <w:r w:rsidR="00A30009">
        <w:rPr>
          <w:b/>
          <w:bCs/>
        </w:rPr>
        <w:t>Canvas</w:t>
      </w:r>
      <w:r w:rsidRPr="00EF0483">
        <w:rPr>
          <w:b/>
          <w:bCs/>
        </w:rPr>
        <w:t xml:space="preserve"> unless otherwise instructed.</w:t>
      </w:r>
      <w:r w:rsidRPr="00EF0483">
        <w:t xml:space="preserve"> Assignments must be submitted by the given deadline or special permission must be requested from instructor </w:t>
      </w:r>
      <w:r w:rsidRPr="00EF0483">
        <w:rPr>
          <w:i/>
          <w:iCs/>
        </w:rPr>
        <w:t>before the due date</w:t>
      </w:r>
      <w:r w:rsidRPr="00EF0483">
        <w:t xml:space="preserve">. Extensions will not be given beyond the next assignment except under extreme circumstances. </w:t>
      </w:r>
    </w:p>
    <w:p w14:paraId="57A4E226" w14:textId="77777777" w:rsidR="004C00C4" w:rsidRPr="00EF0483" w:rsidRDefault="004C00C4" w:rsidP="004C00C4">
      <w:pPr>
        <w:pStyle w:val="Paragraphs"/>
      </w:pPr>
      <w:r w:rsidRPr="00EF0483">
        <w:t xml:space="preserve">All discussion assignments must be completed by the assignment due date and time. Late or missing discussion assignments will </w:t>
      </w:r>
      <w:r w:rsidR="00AB4470">
        <w:t>a</w:t>
      </w:r>
      <w:r w:rsidR="00AB4470" w:rsidRPr="00EF0483">
        <w:t xml:space="preserve">ffect </w:t>
      </w:r>
      <w:r w:rsidRPr="00EF0483">
        <w:t>the student’s grade.</w:t>
      </w:r>
    </w:p>
    <w:p w14:paraId="6B84B3F4" w14:textId="77777777" w:rsidR="004C00C4" w:rsidRPr="00EF0483" w:rsidRDefault="004C00C4" w:rsidP="004C00C4">
      <w:pPr>
        <w:pStyle w:val="Heading2"/>
      </w:pPr>
      <w:r w:rsidRPr="00EF0483">
        <w:t>Understand When You May Drop This Course</w:t>
      </w:r>
    </w:p>
    <w:p w14:paraId="5CF883E9" w14:textId="35966710" w:rsidR="004C00C4" w:rsidRDefault="004C00C4" w:rsidP="004C00C4">
      <w:pPr>
        <w:pStyle w:val="Paragraphs"/>
      </w:pPr>
      <w:r w:rsidRPr="00EF0483">
        <w:t>It is the student’s responsibility to understand when they need to consider disenrolling from a course. Refer to the Sac State Course Schedule for dates and deadlines for registration. After this period, a serious and compelling reason is required to drop from the course. Serious and compelling reasons includes: (1) documented and significant change in work hours, leaving student unable to attend class, or (2) documented and severe physical/mental illness/injury to the student or student’s family.</w:t>
      </w:r>
      <w:r w:rsidR="00AD5820">
        <w:t xml:space="preserve"> Students may access necessary forms through OnBase in their Student Center until the census date.  After </w:t>
      </w:r>
      <w:r w:rsidR="00AD5820">
        <w:lastRenderedPageBreak/>
        <w:t xml:space="preserve">census, drop forms must be initiated by </w:t>
      </w:r>
      <w:r w:rsidR="006165E7">
        <w:t>the instructor or an advisor.</w:t>
      </w:r>
    </w:p>
    <w:p w14:paraId="1802EA92" w14:textId="77777777" w:rsidR="008971E9" w:rsidRPr="00EF0483" w:rsidRDefault="008971E9" w:rsidP="004C00C4">
      <w:pPr>
        <w:pStyle w:val="Paragraphs"/>
      </w:pPr>
    </w:p>
    <w:p w14:paraId="44E96D9E" w14:textId="77777777" w:rsidR="004C00C4" w:rsidRPr="00EF0483" w:rsidRDefault="004C00C4" w:rsidP="004C00C4">
      <w:pPr>
        <w:pStyle w:val="Heading3"/>
      </w:pPr>
      <w:r w:rsidRPr="00EF0483">
        <w:t>Incomplete Policy</w:t>
      </w:r>
    </w:p>
    <w:p w14:paraId="4A1F166C" w14:textId="551B1767" w:rsidR="004C00C4" w:rsidRPr="00EF0483" w:rsidRDefault="004C00C4" w:rsidP="004C00C4">
      <w:pPr>
        <w:pStyle w:val="Paragraphs"/>
      </w:pPr>
      <w:r w:rsidRPr="00EF0483">
        <w:t xml:space="preserve">Under emergency/special circumstances, students may petition for an incomplete grade. An incomplete will only be assigned if </w:t>
      </w:r>
      <w:r w:rsidR="00F415A4">
        <w:t xml:space="preserve">an average score of 70% or above is obtained in </w:t>
      </w:r>
      <w:r w:rsidR="00F415A4" w:rsidRPr="00F415A4">
        <w:rPr>
          <w:color w:val="000000" w:themeColor="text1"/>
        </w:rPr>
        <w:t>Exams I and II</w:t>
      </w:r>
      <w:r w:rsidRPr="00EF0483">
        <w:t xml:space="preserve">. All incomplete course assignments must be completed within </w:t>
      </w:r>
      <w:r w:rsidR="00F415A4">
        <w:rPr>
          <w:color w:val="000000" w:themeColor="text1"/>
        </w:rPr>
        <w:t>6 months</w:t>
      </w:r>
      <w:r w:rsidRPr="00F415A4">
        <w:rPr>
          <w:color w:val="000000" w:themeColor="text1"/>
        </w:rPr>
        <w:t>.</w:t>
      </w:r>
    </w:p>
    <w:p w14:paraId="25AC06C7" w14:textId="77777777" w:rsidR="004C00C4" w:rsidRPr="00EF0483" w:rsidRDefault="004C00C4" w:rsidP="004C00C4">
      <w:pPr>
        <w:pStyle w:val="Heading2"/>
      </w:pPr>
      <w:r w:rsidRPr="00EF0483">
        <w:t>Inform Your Instructor of Any Accommodations Needed</w:t>
      </w:r>
    </w:p>
    <w:p w14:paraId="128504A1" w14:textId="2AADD2B7" w:rsidR="008C62A8" w:rsidRDefault="008C62A8" w:rsidP="004C00C4">
      <w:pPr>
        <w:pStyle w:val="Paragraphs"/>
      </w:pPr>
      <w:hyperlink r:id="rId27" w:history="1">
        <w:r w:rsidRPr="008C62A8">
          <w:rPr>
            <w:rStyle w:val="Hyperlink"/>
          </w:rPr>
          <w:t>Services for Students with Disabilities</w:t>
        </w:r>
      </w:hyperlink>
    </w:p>
    <w:p w14:paraId="73700610" w14:textId="765D9A12" w:rsidR="008C62A8" w:rsidRDefault="008C62A8" w:rsidP="004C00C4">
      <w:pPr>
        <w:pStyle w:val="Paragraphs"/>
      </w:pPr>
      <w:r w:rsidRPr="008C62A8">
        <w:t>Sacramento State is committed to ensuring an accessible learning environment where course</w:t>
      </w:r>
      <w:r>
        <w:t xml:space="preserve"> </w:t>
      </w:r>
      <w:r w:rsidRPr="008C62A8">
        <w:t>or instructional content are usable by all students and faculty. If you believe that you require</w:t>
      </w:r>
      <w:r>
        <w:t xml:space="preserve"> </w:t>
      </w:r>
      <w:r w:rsidRPr="008C62A8">
        <w:t>disability-related academic adjustments for this class, please immediately contact Services for Students with Disabilities (SSWD) to discuss eligibility. A current accommodation letter from</w:t>
      </w:r>
      <w:r>
        <w:t xml:space="preserve"> </w:t>
      </w:r>
      <w:r w:rsidRPr="008C62A8">
        <w:t>SSWD is required before any modifications, above and beyond what is otherwise available for all</w:t>
      </w:r>
      <w:r>
        <w:t xml:space="preserve"> </w:t>
      </w:r>
      <w:r w:rsidRPr="008C62A8">
        <w:t>other students in this class will be provided.</w:t>
      </w:r>
    </w:p>
    <w:p w14:paraId="58327A3A" w14:textId="5393CCFE" w:rsidR="004C00C4" w:rsidRDefault="004C00C4" w:rsidP="004C00C4">
      <w:pPr>
        <w:pStyle w:val="Paragraphs"/>
      </w:pPr>
      <w:r w:rsidRPr="00EF0483">
        <w:t xml:space="preserve">SSWD is located in Lassen Hall 1008 and can be contacted by phone at (916) 278-6955 (Voice) (916) 278-7239 (TDD only) or via email at </w:t>
      </w:r>
      <w:hyperlink r:id="rId28" w:history="1">
        <w:r w:rsidRPr="00EF0483">
          <w:rPr>
            <w:color w:val="000E94"/>
            <w:u w:val="single" w:color="000E94"/>
          </w:rPr>
          <w:t>sswd@csus.edu</w:t>
        </w:r>
      </w:hyperlink>
      <w:r w:rsidRPr="00EF0483">
        <w:t>.</w:t>
      </w:r>
    </w:p>
    <w:p w14:paraId="38642C7E" w14:textId="77777777" w:rsidR="008C62A8" w:rsidRDefault="008C62A8" w:rsidP="004C00C4">
      <w:pPr>
        <w:pStyle w:val="Paragraphs"/>
      </w:pPr>
      <w:hyperlink r:id="rId29" w:history="1">
        <w:r w:rsidRPr="008C62A8">
          <w:rPr>
            <w:rStyle w:val="Hyperlink"/>
          </w:rPr>
          <w:t xml:space="preserve">Student Health and Counseling </w:t>
        </w:r>
        <w:proofErr w:type="spellStart"/>
        <w:r w:rsidRPr="008C62A8">
          <w:rPr>
            <w:rStyle w:val="Hyperlink"/>
          </w:rPr>
          <w:t>Services</w:t>
        </w:r>
      </w:hyperlink>
      <w:proofErr w:type="spellEnd"/>
    </w:p>
    <w:p w14:paraId="682C0A4E" w14:textId="79331972" w:rsidR="008C62A8" w:rsidRDefault="008C62A8" w:rsidP="004C00C4">
      <w:pPr>
        <w:pStyle w:val="Paragraphs"/>
      </w:pPr>
      <w:r w:rsidRPr="008C62A8">
        <w:t>Your physical and mental health are important to your success as a college student. Student</w:t>
      </w:r>
      <w:r>
        <w:t xml:space="preserve"> </w:t>
      </w:r>
      <w:r w:rsidRPr="008C62A8">
        <w:t>Health and Counseling Services (SHCS) in The WELL offers medical, counseling, and wellness</w:t>
      </w:r>
      <w:r>
        <w:t xml:space="preserve"> </w:t>
      </w:r>
      <w:r w:rsidRPr="008C62A8">
        <w:t>services to help you get and stay healthy during your time at Sac State. SHCS offers: Primary</w:t>
      </w:r>
      <w:r>
        <w:t xml:space="preserve"> </w:t>
      </w:r>
      <w:r w:rsidRPr="008C62A8">
        <w:t>Care medical services, including sexual and reproductive healthcare, transgender care, and</w:t>
      </w:r>
      <w:r>
        <w:t xml:space="preserve"> </w:t>
      </w:r>
      <w:r w:rsidRPr="008C62A8">
        <w:t>immunizations; urgent care for acute illness, injuries, and urgent counseling needs; pharmacy</w:t>
      </w:r>
      <w:r>
        <w:t xml:space="preserve"> </w:t>
      </w:r>
      <w:r w:rsidRPr="008C62A8">
        <w:t>for prescriptions and over-the-counter products; mental health</w:t>
      </w:r>
      <w:r>
        <w:t xml:space="preserve"> </w:t>
      </w:r>
      <w:r w:rsidRPr="008C62A8">
        <w:t>counseling, including individual</w:t>
      </w:r>
      <w:r>
        <w:t xml:space="preserve"> </w:t>
      </w:r>
      <w:r w:rsidRPr="008C62A8">
        <w:t>sessions, group counseling, support groups, mindfulness training, and peer counseling; athletic</w:t>
      </w:r>
      <w:r>
        <w:t xml:space="preserve"> </w:t>
      </w:r>
      <w:r w:rsidRPr="008C62A8">
        <w:t>training for sports injury rehabilitation; wellness services, including nutrition counseling, peer</w:t>
      </w:r>
      <w:r>
        <w:t xml:space="preserve"> </w:t>
      </w:r>
      <w:r w:rsidRPr="008C62A8">
        <w:t>led</w:t>
      </w:r>
      <w:r>
        <w:t xml:space="preserve"> </w:t>
      </w:r>
      <w:r w:rsidRPr="008C62A8">
        <w:t>health education and wellness workshops, and free safer sex supplies; violence and sexual</w:t>
      </w:r>
      <w:r>
        <w:t xml:space="preserve"> </w:t>
      </w:r>
      <w:r w:rsidRPr="008C62A8">
        <w:t>assault support services. Most services are covered by the Health Services fee and available at</w:t>
      </w:r>
      <w:r w:rsidRPr="008C62A8">
        <w:br/>
        <w:t>no additional cost.</w:t>
      </w:r>
    </w:p>
    <w:p w14:paraId="066B4A15" w14:textId="3D7E205D" w:rsidR="008C62A8" w:rsidRPr="00EF0483" w:rsidRDefault="008C62A8" w:rsidP="004C00C4">
      <w:pPr>
        <w:pStyle w:val="Paragraphs"/>
      </w:pPr>
      <w:hyperlink r:id="rId30" w:history="1">
        <w:r w:rsidRPr="008C62A8">
          <w:rPr>
            <w:rStyle w:val="Hyperlink"/>
          </w:rPr>
          <w:t>Crisis Assistance &amp; Resource Education Support (CARES)</w:t>
        </w:r>
      </w:hyperlink>
      <w:r w:rsidRPr="008C62A8">
        <w:br/>
        <w:t xml:space="preserve">“If you are experiencing challenges with food, housing, financial or </w:t>
      </w:r>
      <w:r w:rsidRPr="008C62A8">
        <w:lastRenderedPageBreak/>
        <w:t>other unique circumstances</w:t>
      </w:r>
      <w:r>
        <w:t xml:space="preserve"> </w:t>
      </w:r>
      <w:r w:rsidRPr="008C62A8">
        <w:t>that are impacting your education, help is just a phone call or email away. The CARES office</w:t>
      </w:r>
      <w:r>
        <w:t xml:space="preserve"> </w:t>
      </w:r>
      <w:bookmarkStart w:id="0" w:name="_GoBack"/>
      <w:bookmarkEnd w:id="0"/>
      <w:r w:rsidRPr="008C62A8">
        <w:t>provides case management support for any enrolled student.</w:t>
      </w:r>
    </w:p>
    <w:p w14:paraId="2387F62A" w14:textId="77777777" w:rsidR="004C00C4" w:rsidRPr="00EF0483" w:rsidRDefault="004C00C4" w:rsidP="004C00C4">
      <w:pPr>
        <w:pStyle w:val="Heading2"/>
      </w:pPr>
      <w:r w:rsidRPr="00EF0483">
        <w:t>Commit to Integrity</w:t>
      </w:r>
    </w:p>
    <w:p w14:paraId="31FB5CBC" w14:textId="2FCEF523" w:rsidR="004C00C4" w:rsidRDefault="004C00C4" w:rsidP="004C00C4">
      <w:pPr>
        <w:pStyle w:val="Paragraphs"/>
      </w:pPr>
      <w:r w:rsidRPr="00EF0483">
        <w:t>As a student in this course (and at this university) you are expected to maintain high degrees of professionalism, commitment to active learning and participation in this class and also integrity in your behavior in and out of the classroom.</w:t>
      </w:r>
    </w:p>
    <w:p w14:paraId="3D93460E" w14:textId="77777777" w:rsidR="008C62A8" w:rsidRPr="00EF0483" w:rsidRDefault="008C62A8" w:rsidP="008C62A8">
      <w:pPr>
        <w:pStyle w:val="Paragraphs"/>
      </w:pPr>
      <w:r>
        <w:t xml:space="preserve">Read more about the </w:t>
      </w:r>
      <w:hyperlink r:id="rId31" w:history="1">
        <w:r w:rsidRPr="006165E7">
          <w:rPr>
            <w:rStyle w:val="Hyperlink"/>
          </w:rPr>
          <w:t>Hornet Hono</w:t>
        </w:r>
        <w:r w:rsidRPr="006165E7">
          <w:rPr>
            <w:rStyle w:val="Hyperlink"/>
          </w:rPr>
          <w:t>r</w:t>
        </w:r>
        <w:r w:rsidRPr="006165E7">
          <w:rPr>
            <w:rStyle w:val="Hyperlink"/>
          </w:rPr>
          <w:t xml:space="preserve"> Code</w:t>
        </w:r>
      </w:hyperlink>
      <w:r>
        <w:t>.</w:t>
      </w:r>
    </w:p>
    <w:p w14:paraId="132169F9" w14:textId="77777777" w:rsidR="004C00C4" w:rsidRPr="00EF0483" w:rsidRDefault="004C00C4" w:rsidP="004C00C4">
      <w:pPr>
        <w:pStyle w:val="Heading3"/>
      </w:pPr>
      <w:r w:rsidRPr="00EF0483">
        <w:t>Sac State's Academic Honesty Policy &amp; Procedures</w:t>
      </w:r>
    </w:p>
    <w:p w14:paraId="03EB287D" w14:textId="77777777" w:rsidR="004C00C4" w:rsidRPr="00EF0483" w:rsidRDefault="004C00C4" w:rsidP="004C00C4">
      <w:pPr>
        <w:pStyle w:val="Paragraphs"/>
      </w:pPr>
      <w:r>
        <w:t>“</w:t>
      </w:r>
      <w:r w:rsidRPr="00EF0483">
        <w:t>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w:t>
      </w:r>
    </w:p>
    <w:p w14:paraId="6F7CEB45" w14:textId="0B2B0A44" w:rsidR="004C00C4" w:rsidRDefault="004C00C4" w:rsidP="004C00C4">
      <w:pPr>
        <w:pStyle w:val="Paragraphs"/>
        <w:rPr>
          <w:color w:val="000E94"/>
          <w:u w:val="single" w:color="000E94"/>
        </w:rPr>
      </w:pPr>
      <w:r w:rsidRPr="00EF0483">
        <w:t xml:space="preserve">Read more about Sac State's </w:t>
      </w:r>
      <w:hyperlink r:id="rId32" w:history="1">
        <w:r w:rsidRPr="00EF0483">
          <w:rPr>
            <w:color w:val="000E94"/>
            <w:u w:val="single" w:color="000E94"/>
          </w:rPr>
          <w:t>Acade</w:t>
        </w:r>
        <w:r w:rsidRPr="00EF0483">
          <w:rPr>
            <w:color w:val="000E94"/>
            <w:u w:val="single" w:color="000E94"/>
          </w:rPr>
          <w:t>m</w:t>
        </w:r>
        <w:r w:rsidRPr="00EF0483">
          <w:rPr>
            <w:color w:val="000E94"/>
            <w:u w:val="single" w:color="000E94"/>
          </w:rPr>
          <w:t>i</w:t>
        </w:r>
        <w:r w:rsidRPr="00EF0483">
          <w:rPr>
            <w:color w:val="000E94"/>
            <w:u w:val="single" w:color="000E94"/>
          </w:rPr>
          <w:t>c H</w:t>
        </w:r>
        <w:r w:rsidRPr="00EF0483">
          <w:rPr>
            <w:color w:val="000E94"/>
            <w:u w:val="single" w:color="000E94"/>
          </w:rPr>
          <w:t>o</w:t>
        </w:r>
        <w:r w:rsidRPr="00EF0483">
          <w:rPr>
            <w:color w:val="000E94"/>
            <w:u w:val="single" w:color="000E94"/>
          </w:rPr>
          <w:t>nesty Policy &amp; Procedures</w:t>
        </w:r>
      </w:hyperlink>
    </w:p>
    <w:p w14:paraId="265AA82F" w14:textId="77777777" w:rsidR="004C00C4" w:rsidRPr="00EF0483" w:rsidRDefault="004C00C4" w:rsidP="004C00C4">
      <w:pPr>
        <w:pStyle w:val="Heading3"/>
      </w:pPr>
      <w:r w:rsidRPr="00EF0483">
        <w:t>Definitions</w:t>
      </w:r>
    </w:p>
    <w:p w14:paraId="7EF2DF1F" w14:textId="77777777" w:rsidR="004C00C4" w:rsidRPr="00EF0483" w:rsidRDefault="004C00C4" w:rsidP="004C00C4">
      <w:pPr>
        <w:pStyle w:val="Paragraphs"/>
        <w:rPr>
          <w:b/>
          <w:bCs/>
        </w:rPr>
      </w:pPr>
      <w:r w:rsidRPr="00EF0483">
        <w:t>At Sac State, “</w:t>
      </w:r>
      <w:r w:rsidRPr="00EF0483">
        <w:rPr>
          <w:b/>
        </w:rPr>
        <w:t>cheating</w:t>
      </w:r>
      <w:r w:rsidRPr="00EF0483">
        <w:t xml:space="preserve"> is the act of obtaining or attempting to obtain credit for academic work through the use of any dishonest, deceptive, or fraudulent means.”</w:t>
      </w:r>
    </w:p>
    <w:p w14:paraId="4666B67A" w14:textId="77777777" w:rsidR="004C00C4" w:rsidRPr="00EF0483" w:rsidRDefault="004C00C4" w:rsidP="004C00C4">
      <w:pPr>
        <w:pStyle w:val="Paragraphs"/>
      </w:pPr>
      <w:r>
        <w:rPr>
          <w:b/>
          <w:bCs/>
        </w:rPr>
        <w:t>“</w:t>
      </w:r>
      <w:r w:rsidRPr="00EF0483">
        <w:rPr>
          <w:b/>
          <w:bCs/>
        </w:rPr>
        <w:t>Plagiarism</w:t>
      </w:r>
      <w:r w:rsidRPr="00EF0483">
        <w:t xml:space="preserve"> is a form of cheating. At Sac State, “plagiarism is the use of distinctive ideas or works belonging to another person without providing adequate acknowledgement of that person’s contribution.”</w:t>
      </w:r>
    </w:p>
    <w:p w14:paraId="6D7336DE" w14:textId="77777777" w:rsidR="004C00C4" w:rsidRPr="00EF0483" w:rsidRDefault="004C00C4" w:rsidP="004C00C4">
      <w:pPr>
        <w:widowControl w:val="0"/>
        <w:autoSpaceDE w:val="0"/>
        <w:autoSpaceDN w:val="0"/>
        <w:adjustRightInd w:val="0"/>
        <w:spacing w:after="320" w:line="440" w:lineRule="atLeast"/>
        <w:ind w:left="1360" w:firstLine="80"/>
        <w:rPr>
          <w:rFonts w:cs="Verdana"/>
          <w:kern w:val="1"/>
          <w:szCs w:val="32"/>
        </w:rPr>
      </w:pPr>
      <w:r w:rsidRPr="00EF0483">
        <w:rPr>
          <w:rFonts w:cs="Verdana"/>
          <w:b/>
          <w:bCs/>
          <w:kern w:val="1"/>
          <w:szCs w:val="32"/>
        </w:rPr>
        <w:t xml:space="preserve">Source: </w:t>
      </w:r>
      <w:r w:rsidRPr="00EF0483">
        <w:rPr>
          <w:rFonts w:cs="Verdana"/>
          <w:kern w:val="1"/>
          <w:szCs w:val="32"/>
        </w:rPr>
        <w:t>Sacramento State University Library</w:t>
      </w:r>
    </w:p>
    <w:p w14:paraId="780CC69A" w14:textId="1CB942B9" w:rsidR="004C00C4" w:rsidRPr="00292125" w:rsidRDefault="004C00C4" w:rsidP="004C00C4">
      <w:pPr>
        <w:pStyle w:val="ImportantNote"/>
        <w:rPr>
          <w:b/>
        </w:rPr>
      </w:pPr>
      <w:r w:rsidRPr="00EF0483">
        <w:rPr>
          <w:b/>
        </w:rPr>
        <w:t>Important Note:</w:t>
      </w:r>
      <w:r w:rsidRPr="00EF0483">
        <w:t xml:space="preserve"> Any form of academic dishonesty, including cheating and plagiarism, </w:t>
      </w:r>
      <w:r w:rsidR="006165E7">
        <w:t>will</w:t>
      </w:r>
      <w:r w:rsidRPr="00EF0483">
        <w:t xml:space="preserve"> be reported to the office of student affairs.</w:t>
      </w:r>
      <w:r>
        <w:rPr>
          <w:b/>
        </w:rPr>
        <w:br/>
      </w:r>
      <w:r>
        <w:rPr>
          <w:b/>
        </w:rPr>
        <w:br/>
      </w:r>
      <w:r w:rsidRPr="009F6831">
        <w:rPr>
          <w:b/>
        </w:rPr>
        <w:t>Course policies are subject to change.</w:t>
      </w:r>
      <w:r w:rsidRPr="00EF0483">
        <w:t xml:space="preserve"> It is the student’s responsibility to check </w:t>
      </w:r>
      <w:r w:rsidR="00A30009">
        <w:t>Canvas</w:t>
      </w:r>
      <w:r w:rsidRPr="00EF0483">
        <w:t xml:space="preserve"> for corrections or updates to the syllabus. Any changes will be </w:t>
      </w:r>
      <w:r>
        <w:t xml:space="preserve">posted in </w:t>
      </w:r>
      <w:r w:rsidR="00A30009">
        <w:t>Canvas</w:t>
      </w:r>
      <w:r>
        <w:t>.</w:t>
      </w:r>
    </w:p>
    <w:sectPr w:rsidR="004C00C4" w:rsidRPr="00292125" w:rsidSect="004C00C4">
      <w:headerReference w:type="default" r:id="rId33"/>
      <w:footerReference w:type="default" r:id="rId34"/>
      <w:footerReference w:type="first" r:id="rId3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246AC" w14:textId="77777777" w:rsidR="00052707" w:rsidRDefault="00052707">
      <w:r>
        <w:separator/>
      </w:r>
    </w:p>
  </w:endnote>
  <w:endnote w:type="continuationSeparator" w:id="0">
    <w:p w14:paraId="58BCD857" w14:textId="77777777" w:rsidR="00052707" w:rsidRDefault="0005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CB19" w14:textId="77777777" w:rsidR="004C00C4" w:rsidRPr="005902A6" w:rsidRDefault="004C00C4" w:rsidP="004C00C4">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CE70" w14:textId="77777777" w:rsidR="004C00C4" w:rsidRPr="005902A6" w:rsidRDefault="004C00C4" w:rsidP="004C00C4">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1</w:t>
    </w:r>
    <w:r>
      <w:fldChar w:fldCharType="end"/>
    </w:r>
  </w:p>
  <w:p w14:paraId="20393EAF" w14:textId="77777777" w:rsidR="004C00C4" w:rsidRDefault="004C0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7B34" w14:textId="77777777" w:rsidR="004C00C4" w:rsidRPr="005902A6" w:rsidRDefault="004C00C4" w:rsidP="004C00C4">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516E" w14:textId="77777777" w:rsidR="004C00C4" w:rsidRPr="005411B6" w:rsidRDefault="004C00C4" w:rsidP="004C00C4">
    <w:pPr>
      <w:pStyle w:val="Footer"/>
      <w:pBdr>
        <w:top w:val="single" w:sz="4" w:space="1" w:color="auto"/>
      </w:pBdr>
      <w:rPr>
        <w:sz w:val="20"/>
      </w:rPr>
    </w:pPr>
    <w:r w:rsidRPr="005411B6">
      <w:rPr>
        <w:sz w:val="20"/>
      </w:rPr>
      <w:t>California State University, Sacramento</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Pr>
        <w:noProof/>
        <w:sz w:val="20"/>
      </w:rPr>
      <w:t>7</w:t>
    </w:r>
    <w:r w:rsidRPr="005411B6">
      <w:rPr>
        <w:sz w:val="20"/>
      </w:rPr>
      <w:fldChar w:fldCharType="end"/>
    </w:r>
  </w:p>
  <w:p w14:paraId="2EB4CAAB" w14:textId="77777777" w:rsidR="004C00C4" w:rsidRDefault="004C00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28CF" w14:textId="77777777" w:rsidR="004C00C4" w:rsidRPr="005902A6" w:rsidRDefault="004C00C4" w:rsidP="004C00C4">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6E7C" w14:textId="77777777" w:rsidR="004C00C4" w:rsidRPr="005411B6" w:rsidRDefault="004C00C4" w:rsidP="004C00C4">
    <w:pPr>
      <w:pStyle w:val="Footer"/>
      <w:pBdr>
        <w:top w:val="single" w:sz="4" w:space="1" w:color="auto"/>
      </w:pBdr>
      <w:rPr>
        <w:sz w:val="20"/>
      </w:rPr>
    </w:pPr>
    <w:r w:rsidRPr="005411B6">
      <w:rPr>
        <w:sz w:val="20"/>
      </w:rPr>
      <w:t>California State University, Sacramento</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Pr>
        <w:noProof/>
        <w:sz w:val="20"/>
      </w:rPr>
      <w:t>9</w:t>
    </w:r>
    <w:r w:rsidRPr="005411B6">
      <w:rPr>
        <w:sz w:val="20"/>
      </w:rPr>
      <w:fldChar w:fldCharType="end"/>
    </w:r>
  </w:p>
  <w:p w14:paraId="7BCF5825" w14:textId="77777777" w:rsidR="004C00C4" w:rsidRDefault="004C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B6D77" w14:textId="77777777" w:rsidR="00052707" w:rsidRDefault="00052707">
      <w:r>
        <w:separator/>
      </w:r>
    </w:p>
  </w:footnote>
  <w:footnote w:type="continuationSeparator" w:id="0">
    <w:p w14:paraId="3CC5522A" w14:textId="77777777" w:rsidR="00052707" w:rsidRDefault="00052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B9C8" w14:textId="6F7D3EDC" w:rsidR="004C00C4" w:rsidRPr="005902A6" w:rsidRDefault="00660BB8" w:rsidP="004C00C4">
    <w:pPr>
      <w:pStyle w:val="Header"/>
      <w:pBdr>
        <w:bottom w:val="single" w:sz="4" w:space="1" w:color="auto"/>
      </w:pBdr>
    </w:pPr>
    <w:r w:rsidRPr="00A577B1">
      <w:rPr>
        <w:b/>
      </w:rPr>
      <w:t xml:space="preserve">ENGR 120: </w:t>
    </w:r>
    <w:r w:rsidRPr="00A577B1">
      <w:rPr>
        <w:b/>
        <w:bCs/>
      </w:rPr>
      <w:t>Probability and Random Signals</w:t>
    </w:r>
    <w:r w:rsidR="004C00C4">
      <w:rPr>
        <w:b/>
      </w:rPr>
      <w:tab/>
    </w:r>
    <w:r w:rsidRPr="00660BB8">
      <w:rPr>
        <w:b/>
        <w:bCs/>
        <w:color w:val="000000" w:themeColor="text1"/>
      </w:rPr>
      <w:t>Fall 2022</w:t>
    </w:r>
    <w:r w:rsidR="004C00C4" w:rsidRPr="00660BB8">
      <w:rPr>
        <w:b/>
        <w:bCs/>
        <w:color w:val="000000" w:themeColor="text1"/>
      </w:rPr>
      <w:t xml:space="preserve"> Syllabus</w:t>
    </w:r>
  </w:p>
  <w:p w14:paraId="4A8DF297" w14:textId="77777777" w:rsidR="004C00C4" w:rsidRPr="002A1378" w:rsidRDefault="004C00C4" w:rsidP="004C0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4A5C1" w14:textId="77777777" w:rsidR="00D97DEF" w:rsidRPr="005902A6" w:rsidRDefault="00D97DEF" w:rsidP="00D97DEF">
    <w:pPr>
      <w:pStyle w:val="Header"/>
      <w:pBdr>
        <w:bottom w:val="single" w:sz="4" w:space="1" w:color="auto"/>
      </w:pBdr>
    </w:pPr>
    <w:r w:rsidRPr="00A577B1">
      <w:rPr>
        <w:b/>
      </w:rPr>
      <w:t xml:space="preserve">ENGR 120: </w:t>
    </w:r>
    <w:r w:rsidRPr="00A577B1">
      <w:rPr>
        <w:b/>
        <w:bCs/>
      </w:rPr>
      <w:t>Probability and Random Signals</w:t>
    </w:r>
    <w:r>
      <w:rPr>
        <w:b/>
      </w:rPr>
      <w:tab/>
    </w:r>
    <w:r w:rsidRPr="00660BB8">
      <w:rPr>
        <w:b/>
        <w:bCs/>
        <w:color w:val="000000" w:themeColor="text1"/>
      </w:rPr>
      <w:t>Fall 2022 Syllabus</w:t>
    </w:r>
  </w:p>
  <w:p w14:paraId="145191C8" w14:textId="0D8AC001" w:rsidR="004C00C4" w:rsidRPr="00D97DEF" w:rsidRDefault="004C00C4" w:rsidP="00D97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475B" w14:textId="77777777" w:rsidR="004C00C4" w:rsidRPr="005902A6" w:rsidRDefault="004C00C4" w:rsidP="004C00C4">
    <w:pPr>
      <w:pStyle w:val="Header"/>
      <w:pBdr>
        <w:bottom w:val="single" w:sz="4" w:space="1" w:color="auto"/>
      </w:pBdr>
    </w:pPr>
    <w:r w:rsidRPr="005902A6">
      <w:rPr>
        <w:b/>
      </w:rPr>
      <w:t>Course Name</w:t>
    </w:r>
    <w:r>
      <w:rPr>
        <w:b/>
      </w:rPr>
      <w:tab/>
    </w:r>
    <w:r>
      <w:rPr>
        <w:b/>
      </w:rPr>
      <w:tab/>
    </w:r>
    <w:r w:rsidRPr="005902A6">
      <w:t>Semester</w:t>
    </w:r>
    <w: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59E26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50320F44"/>
    <w:lvl w:ilvl="0" w:tplc="EBF8316C">
      <w:numFmt w:val="none"/>
      <w:lvlText w:val=""/>
      <w:lvlJc w:val="left"/>
      <w:pPr>
        <w:tabs>
          <w:tab w:val="num" w:pos="360"/>
        </w:tabs>
      </w:pPr>
    </w:lvl>
    <w:lvl w:ilvl="1" w:tplc="870AEB56">
      <w:numFmt w:val="decimal"/>
      <w:lvlText w:val=""/>
      <w:lvlJc w:val="left"/>
    </w:lvl>
    <w:lvl w:ilvl="2" w:tplc="0B1EE0C4">
      <w:numFmt w:val="decimal"/>
      <w:lvlText w:val=""/>
      <w:lvlJc w:val="left"/>
    </w:lvl>
    <w:lvl w:ilvl="3" w:tplc="6EAC26B6">
      <w:numFmt w:val="decimal"/>
      <w:lvlText w:val=""/>
      <w:lvlJc w:val="left"/>
    </w:lvl>
    <w:lvl w:ilvl="4" w:tplc="6EE4793A">
      <w:numFmt w:val="decimal"/>
      <w:lvlText w:val=""/>
      <w:lvlJc w:val="left"/>
    </w:lvl>
    <w:lvl w:ilvl="5" w:tplc="33F488B6">
      <w:numFmt w:val="decimal"/>
      <w:lvlText w:val=""/>
      <w:lvlJc w:val="left"/>
    </w:lvl>
    <w:lvl w:ilvl="6" w:tplc="27925802">
      <w:numFmt w:val="decimal"/>
      <w:lvlText w:val=""/>
      <w:lvlJc w:val="left"/>
    </w:lvl>
    <w:lvl w:ilvl="7" w:tplc="C2F4C192">
      <w:numFmt w:val="decimal"/>
      <w:lvlText w:val=""/>
      <w:lvlJc w:val="left"/>
    </w:lvl>
    <w:lvl w:ilvl="8" w:tplc="B6A0C26C">
      <w:numFmt w:val="decimal"/>
      <w:lvlText w:val=""/>
      <w:lvlJc w:val="left"/>
    </w:lvl>
  </w:abstractNum>
  <w:abstractNum w:abstractNumId="2" w15:restartNumberingAfterBreak="0">
    <w:nsid w:val="00000002"/>
    <w:multiLevelType w:val="hybridMultilevel"/>
    <w:tmpl w:val="56427B50"/>
    <w:lvl w:ilvl="0" w:tplc="0FC66FB8">
      <w:numFmt w:val="none"/>
      <w:lvlText w:val=""/>
      <w:lvlJc w:val="left"/>
      <w:pPr>
        <w:tabs>
          <w:tab w:val="num" w:pos="360"/>
        </w:tabs>
      </w:pPr>
    </w:lvl>
    <w:lvl w:ilvl="1" w:tplc="7DE422E2">
      <w:numFmt w:val="decimal"/>
      <w:lvlText w:val=""/>
      <w:lvlJc w:val="left"/>
    </w:lvl>
    <w:lvl w:ilvl="2" w:tplc="7C483B52">
      <w:numFmt w:val="decimal"/>
      <w:lvlText w:val=""/>
      <w:lvlJc w:val="left"/>
    </w:lvl>
    <w:lvl w:ilvl="3" w:tplc="104EED50">
      <w:numFmt w:val="decimal"/>
      <w:lvlText w:val=""/>
      <w:lvlJc w:val="left"/>
    </w:lvl>
    <w:lvl w:ilvl="4" w:tplc="A606C65A">
      <w:numFmt w:val="decimal"/>
      <w:lvlText w:val=""/>
      <w:lvlJc w:val="left"/>
    </w:lvl>
    <w:lvl w:ilvl="5" w:tplc="288495C6">
      <w:numFmt w:val="decimal"/>
      <w:lvlText w:val=""/>
      <w:lvlJc w:val="left"/>
    </w:lvl>
    <w:lvl w:ilvl="6" w:tplc="6DF0003C">
      <w:numFmt w:val="decimal"/>
      <w:lvlText w:val=""/>
      <w:lvlJc w:val="left"/>
    </w:lvl>
    <w:lvl w:ilvl="7" w:tplc="66DEC2F8">
      <w:numFmt w:val="decimal"/>
      <w:lvlText w:val=""/>
      <w:lvlJc w:val="left"/>
    </w:lvl>
    <w:lvl w:ilvl="8" w:tplc="4FEEC5B0">
      <w:numFmt w:val="decimal"/>
      <w:lvlText w:val=""/>
      <w:lvlJc w:val="left"/>
    </w:lvl>
  </w:abstractNum>
  <w:abstractNum w:abstractNumId="3" w15:restartNumberingAfterBreak="0">
    <w:nsid w:val="00000003"/>
    <w:multiLevelType w:val="hybridMultilevel"/>
    <w:tmpl w:val="7C40362E"/>
    <w:lvl w:ilvl="0" w:tplc="C996125A">
      <w:numFmt w:val="none"/>
      <w:lvlText w:val=""/>
      <w:lvlJc w:val="left"/>
      <w:pPr>
        <w:tabs>
          <w:tab w:val="num" w:pos="360"/>
        </w:tabs>
      </w:pPr>
    </w:lvl>
    <w:lvl w:ilvl="1" w:tplc="71AC3DD4">
      <w:numFmt w:val="none"/>
      <w:lvlText w:val=""/>
      <w:lvlJc w:val="left"/>
      <w:pPr>
        <w:tabs>
          <w:tab w:val="num" w:pos="360"/>
        </w:tabs>
      </w:pPr>
    </w:lvl>
    <w:lvl w:ilvl="2" w:tplc="4C7EEB66">
      <w:numFmt w:val="decimal"/>
      <w:lvlText w:val=""/>
      <w:lvlJc w:val="left"/>
    </w:lvl>
    <w:lvl w:ilvl="3" w:tplc="67DAB522">
      <w:numFmt w:val="decimal"/>
      <w:lvlText w:val=""/>
      <w:lvlJc w:val="left"/>
    </w:lvl>
    <w:lvl w:ilvl="4" w:tplc="461E830A">
      <w:numFmt w:val="decimal"/>
      <w:lvlText w:val=""/>
      <w:lvlJc w:val="left"/>
    </w:lvl>
    <w:lvl w:ilvl="5" w:tplc="AF8C3576">
      <w:numFmt w:val="decimal"/>
      <w:lvlText w:val=""/>
      <w:lvlJc w:val="left"/>
    </w:lvl>
    <w:lvl w:ilvl="6" w:tplc="7632E2AA">
      <w:numFmt w:val="decimal"/>
      <w:lvlText w:val=""/>
      <w:lvlJc w:val="left"/>
    </w:lvl>
    <w:lvl w:ilvl="7" w:tplc="4AFE6126">
      <w:numFmt w:val="decimal"/>
      <w:lvlText w:val=""/>
      <w:lvlJc w:val="left"/>
    </w:lvl>
    <w:lvl w:ilvl="8" w:tplc="83942EAA">
      <w:numFmt w:val="decimal"/>
      <w:lvlText w:val=""/>
      <w:lvlJc w:val="left"/>
    </w:lvl>
  </w:abstractNum>
  <w:abstractNum w:abstractNumId="4"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21A02B99"/>
    <w:multiLevelType w:val="hybridMultilevel"/>
    <w:tmpl w:val="516E5706"/>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A45C70"/>
    <w:multiLevelType w:val="hybridMultilevel"/>
    <w:tmpl w:val="783275C6"/>
    <w:lvl w:ilvl="0" w:tplc="2DDCB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155DC"/>
    <w:multiLevelType w:val="hybridMultilevel"/>
    <w:tmpl w:val="58AC35D8"/>
    <w:lvl w:ilvl="0" w:tplc="6B6CAC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6066A"/>
    <w:multiLevelType w:val="hybridMultilevel"/>
    <w:tmpl w:val="8940EFC4"/>
    <w:lvl w:ilvl="0" w:tplc="BECE897A">
      <w:numFmt w:val="none"/>
      <w:lvlText w:val=""/>
      <w:lvlJc w:val="left"/>
      <w:pPr>
        <w:tabs>
          <w:tab w:val="num" w:pos="360"/>
        </w:tabs>
      </w:pPr>
    </w:lvl>
    <w:lvl w:ilvl="1" w:tplc="92900C04">
      <w:start w:val="1"/>
      <w:numFmt w:val="bullet"/>
      <w:lvlText w:val=""/>
      <w:lvlJc w:val="left"/>
      <w:pPr>
        <w:ind w:left="1080" w:hanging="360"/>
      </w:pPr>
      <w:rPr>
        <w:rFonts w:ascii="Symbol" w:hAnsi="Symbol" w:hint="default"/>
      </w:rPr>
    </w:lvl>
    <w:lvl w:ilvl="2" w:tplc="5DC27734">
      <w:numFmt w:val="decimal"/>
      <w:lvlText w:val=""/>
      <w:lvlJc w:val="left"/>
    </w:lvl>
    <w:lvl w:ilvl="3" w:tplc="ABAC5D0E">
      <w:numFmt w:val="decimal"/>
      <w:lvlText w:val=""/>
      <w:lvlJc w:val="left"/>
    </w:lvl>
    <w:lvl w:ilvl="4" w:tplc="7154279E">
      <w:numFmt w:val="decimal"/>
      <w:lvlText w:val=""/>
      <w:lvlJc w:val="left"/>
    </w:lvl>
    <w:lvl w:ilvl="5" w:tplc="64EC4DFA">
      <w:numFmt w:val="decimal"/>
      <w:lvlText w:val=""/>
      <w:lvlJc w:val="left"/>
    </w:lvl>
    <w:lvl w:ilvl="6" w:tplc="F118A93A">
      <w:numFmt w:val="decimal"/>
      <w:lvlText w:val=""/>
      <w:lvlJc w:val="left"/>
    </w:lvl>
    <w:lvl w:ilvl="7" w:tplc="8360666C">
      <w:numFmt w:val="decimal"/>
      <w:lvlText w:val=""/>
      <w:lvlJc w:val="left"/>
    </w:lvl>
    <w:lvl w:ilvl="8" w:tplc="9A16B980">
      <w:numFmt w:val="decimal"/>
      <w:lvlText w:val=""/>
      <w:lvlJc w:val="left"/>
    </w:lvl>
  </w:abstractNum>
  <w:abstractNum w:abstractNumId="11"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36229"/>
    <w:multiLevelType w:val="hybridMultilevel"/>
    <w:tmpl w:val="050E4416"/>
    <w:lvl w:ilvl="0" w:tplc="6B6CAC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4"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5"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0"/>
  </w:num>
  <w:num w:numId="6">
    <w:abstractNumId w:val="4"/>
  </w:num>
  <w:num w:numId="7">
    <w:abstractNumId w:val="8"/>
  </w:num>
  <w:num w:numId="8">
    <w:abstractNumId w:val="16"/>
  </w:num>
  <w:num w:numId="9">
    <w:abstractNumId w:val="15"/>
  </w:num>
  <w:num w:numId="10">
    <w:abstractNumId w:val="14"/>
  </w:num>
  <w:num w:numId="11">
    <w:abstractNumId w:val="13"/>
  </w:num>
  <w:num w:numId="12">
    <w:abstractNumId w:val="0"/>
  </w:num>
  <w:num w:numId="13">
    <w:abstractNumId w:val="11"/>
  </w:num>
  <w:num w:numId="14">
    <w:abstractNumId w:val="5"/>
  </w:num>
  <w:num w:numId="15">
    <w:abstractNumId w:val="17"/>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52707"/>
    <w:rsid w:val="00066204"/>
    <w:rsid w:val="000D1F59"/>
    <w:rsid w:val="00133B2D"/>
    <w:rsid w:val="00153B39"/>
    <w:rsid w:val="0038757F"/>
    <w:rsid w:val="004B49CF"/>
    <w:rsid w:val="004C00C4"/>
    <w:rsid w:val="004F5E16"/>
    <w:rsid w:val="005B3562"/>
    <w:rsid w:val="006165E7"/>
    <w:rsid w:val="00660BB8"/>
    <w:rsid w:val="006C1845"/>
    <w:rsid w:val="006C3954"/>
    <w:rsid w:val="008971E9"/>
    <w:rsid w:val="008C62A8"/>
    <w:rsid w:val="009E5C8F"/>
    <w:rsid w:val="009F2B0A"/>
    <w:rsid w:val="00A30009"/>
    <w:rsid w:val="00A5691E"/>
    <w:rsid w:val="00AB4470"/>
    <w:rsid w:val="00AD5820"/>
    <w:rsid w:val="00AE55E4"/>
    <w:rsid w:val="00AE5AAB"/>
    <w:rsid w:val="00C90859"/>
    <w:rsid w:val="00C91613"/>
    <w:rsid w:val="00CA04CF"/>
    <w:rsid w:val="00CF05F5"/>
    <w:rsid w:val="00D97DEF"/>
    <w:rsid w:val="00EE0279"/>
    <w:rsid w:val="00F415A4"/>
    <w:rsid w:val="00F77B08"/>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1BD4FA"/>
  <w15:chartTrackingRefBased/>
  <w15:docId w15:val="{195BD407-EA13-E842-A841-659662CA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C34"/>
    <w:rPr>
      <w:rFonts w:ascii="Verdana" w:hAnsi="Verdana"/>
      <w:sz w:val="22"/>
      <w:szCs w:val="24"/>
    </w:rPr>
  </w:style>
  <w:style w:type="paragraph" w:styleId="Heading1">
    <w:name w:val="heading 1"/>
    <w:basedOn w:val="Normal"/>
    <w:next w:val="Normal"/>
    <w:link w:val="Heading1Char"/>
    <w:autoRedefine/>
    <w:uiPriority w:val="9"/>
    <w:qFormat/>
    <w:rsid w:val="00DB576B"/>
    <w:pPr>
      <w:keepNext/>
      <w:keepLines/>
      <w:spacing w:before="240" w:after="240"/>
      <w:outlineLvl w:val="0"/>
    </w:pPr>
    <w:rPr>
      <w:rFonts w:eastAsia="Times New Roman"/>
      <w:b/>
      <w:bCs/>
      <w:color w:val="000000"/>
      <w:kern w:val="1"/>
      <w:sz w:val="32"/>
      <w:szCs w:val="32"/>
    </w:rPr>
  </w:style>
  <w:style w:type="paragraph" w:styleId="Heading2">
    <w:name w:val="heading 2"/>
    <w:basedOn w:val="Normal"/>
    <w:next w:val="Normal"/>
    <w:link w:val="Heading2Char"/>
    <w:autoRedefine/>
    <w:uiPriority w:val="9"/>
    <w:qFormat/>
    <w:rsid w:val="00555500"/>
    <w:pPr>
      <w:keepNext/>
      <w:keepLines/>
      <w:spacing w:before="240" w:after="240"/>
      <w:outlineLvl w:val="1"/>
    </w:pPr>
    <w:rPr>
      <w:rFonts w:eastAsia="Times New Roman"/>
      <w:b/>
      <w:bCs/>
      <w:color w:val="595959"/>
      <w:kern w:val="1"/>
      <w:sz w:val="28"/>
      <w:szCs w:val="26"/>
    </w:rPr>
  </w:style>
  <w:style w:type="paragraph" w:styleId="Heading3">
    <w:name w:val="heading 3"/>
    <w:basedOn w:val="Paragraphs"/>
    <w:next w:val="Normal"/>
    <w:link w:val="Heading3Char"/>
    <w:autoRedefine/>
    <w:qFormat/>
    <w:rsid w:val="001010CF"/>
    <w:pPr>
      <w:spacing w:before="240" w:after="1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76B"/>
    <w:rPr>
      <w:rFonts w:ascii="Verdana" w:eastAsia="Times New Roman" w:hAnsi="Verdana"/>
      <w:b/>
      <w:bCs/>
      <w:color w:val="000000"/>
      <w:kern w:val="1"/>
      <w:sz w:val="32"/>
      <w:szCs w:val="32"/>
    </w:rPr>
  </w:style>
  <w:style w:type="character" w:customStyle="1" w:styleId="Heading2Char">
    <w:name w:val="Heading 2 Char"/>
    <w:basedOn w:val="DefaultParagraphFont"/>
    <w:link w:val="Heading2"/>
    <w:uiPriority w:val="9"/>
    <w:rsid w:val="00555500"/>
    <w:rPr>
      <w:rFonts w:ascii="Verdana" w:eastAsia="Times New Roman" w:hAnsi="Verdana"/>
      <w:b/>
      <w:bCs/>
      <w:color w:val="595959"/>
      <w:kern w:val="1"/>
      <w:sz w:val="28"/>
      <w:szCs w:val="26"/>
    </w:rPr>
  </w:style>
  <w:style w:type="character" w:customStyle="1" w:styleId="Heading3Char">
    <w:name w:val="Heading 3 Char"/>
    <w:basedOn w:val="DefaultParagraphFont"/>
    <w:link w:val="Heading3"/>
    <w:rsid w:val="001010CF"/>
    <w:rPr>
      <w:rFonts w:ascii="Verdana" w:hAnsi="Verdana" w:cs="Verdana"/>
      <w:b/>
      <w:kern w:val="1"/>
      <w:sz w:val="22"/>
      <w:szCs w:val="32"/>
    </w:rPr>
  </w:style>
  <w:style w:type="paragraph" w:customStyle="1" w:styleId="ColorfulList-Accent110">
    <w:name w:val="Colorful List - Accent 11"/>
    <w:basedOn w:val="Paragraphs"/>
    <w:uiPriority w:val="34"/>
    <w:qFormat/>
    <w:rsid w:val="001010CF"/>
    <w:pPr>
      <w:spacing w:after="120"/>
      <w:ind w:left="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basedOn w:val="DefaultParagraphFont"/>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Strong">
    <w:name w:val="Strong"/>
    <w:basedOn w:val="DefaultParagraphFont"/>
    <w:uiPriority w:val="22"/>
    <w:qFormat/>
    <w:rsid w:val="00B40808"/>
    <w:rPr>
      <w:b/>
    </w:rPr>
  </w:style>
  <w:style w:type="character" w:styleId="Hyperlink">
    <w:name w:val="Hyperlink"/>
    <w:basedOn w:val="DefaultParagraphFont"/>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character" w:styleId="UnresolvedMention">
    <w:name w:val="Unresolved Mention"/>
    <w:basedOn w:val="DefaultParagraphFont"/>
    <w:uiPriority w:val="99"/>
    <w:semiHidden/>
    <w:unhideWhenUsed/>
    <w:rsid w:val="00A30009"/>
    <w:rPr>
      <w:color w:val="605E5C"/>
      <w:shd w:val="clear" w:color="auto" w:fill="E1DFDD"/>
    </w:rPr>
  </w:style>
  <w:style w:type="paragraph" w:customStyle="1" w:styleId="ColorfulList-Accent11">
    <w:name w:val="Colorful List - Accent 11"/>
    <w:basedOn w:val="Paragraphs"/>
    <w:uiPriority w:val="34"/>
    <w:qFormat/>
    <w:rsid w:val="00AB4470"/>
    <w:pPr>
      <w:numPr>
        <w:numId w:val="3"/>
      </w:numPr>
      <w:spacing w:after="120"/>
    </w:pPr>
  </w:style>
  <w:style w:type="paragraph" w:styleId="ListParagraph">
    <w:name w:val="List Paragraph"/>
    <w:basedOn w:val="Normal"/>
    <w:uiPriority w:val="34"/>
    <w:qFormat/>
    <w:rsid w:val="00EE0279"/>
    <w:pPr>
      <w:overflowPunct w:val="0"/>
      <w:autoSpaceDE w:val="0"/>
      <w:autoSpaceDN w:val="0"/>
      <w:adjustRightInd w:val="0"/>
      <w:ind w:left="720"/>
      <w:contextualSpacing/>
      <w:textAlignment w:val="baseline"/>
    </w:pPr>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AD5820"/>
    <w:rPr>
      <w:sz w:val="16"/>
      <w:szCs w:val="16"/>
    </w:rPr>
  </w:style>
  <w:style w:type="paragraph" w:styleId="CommentText">
    <w:name w:val="annotation text"/>
    <w:basedOn w:val="Normal"/>
    <w:link w:val="CommentTextChar"/>
    <w:uiPriority w:val="99"/>
    <w:semiHidden/>
    <w:unhideWhenUsed/>
    <w:rsid w:val="00AD5820"/>
    <w:rPr>
      <w:sz w:val="20"/>
      <w:szCs w:val="20"/>
    </w:rPr>
  </w:style>
  <w:style w:type="character" w:customStyle="1" w:styleId="CommentTextChar">
    <w:name w:val="Comment Text Char"/>
    <w:basedOn w:val="DefaultParagraphFont"/>
    <w:link w:val="CommentText"/>
    <w:uiPriority w:val="99"/>
    <w:semiHidden/>
    <w:rsid w:val="00AD5820"/>
    <w:rPr>
      <w:rFonts w:ascii="Verdana" w:hAnsi="Verdana"/>
    </w:rPr>
  </w:style>
  <w:style w:type="paragraph" w:styleId="CommentSubject">
    <w:name w:val="annotation subject"/>
    <w:basedOn w:val="CommentText"/>
    <w:next w:val="CommentText"/>
    <w:link w:val="CommentSubjectChar"/>
    <w:uiPriority w:val="99"/>
    <w:semiHidden/>
    <w:unhideWhenUsed/>
    <w:rsid w:val="00AD5820"/>
    <w:rPr>
      <w:b/>
      <w:bCs/>
    </w:rPr>
  </w:style>
  <w:style w:type="character" w:customStyle="1" w:styleId="CommentSubjectChar">
    <w:name w:val="Comment Subject Char"/>
    <w:basedOn w:val="CommentTextChar"/>
    <w:link w:val="CommentSubject"/>
    <w:uiPriority w:val="99"/>
    <w:semiHidden/>
    <w:rsid w:val="00AD5820"/>
    <w:rPr>
      <w:rFonts w:ascii="Verdana" w:hAnsi="Verdana"/>
      <w:b/>
      <w:bCs/>
    </w:rPr>
  </w:style>
  <w:style w:type="paragraph" w:styleId="BalloonText">
    <w:name w:val="Balloon Text"/>
    <w:basedOn w:val="Normal"/>
    <w:link w:val="BalloonTextChar"/>
    <w:uiPriority w:val="99"/>
    <w:semiHidden/>
    <w:unhideWhenUsed/>
    <w:rsid w:val="00AD5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759">
      <w:bodyDiv w:val="1"/>
      <w:marLeft w:val="0"/>
      <w:marRight w:val="0"/>
      <w:marTop w:val="0"/>
      <w:marBottom w:val="0"/>
      <w:divBdr>
        <w:top w:val="none" w:sz="0" w:space="0" w:color="auto"/>
        <w:left w:val="none" w:sz="0" w:space="0" w:color="auto"/>
        <w:bottom w:val="none" w:sz="0" w:space="0" w:color="auto"/>
        <w:right w:val="none" w:sz="0" w:space="0" w:color="auto"/>
      </w:divBdr>
    </w:div>
    <w:div w:id="805272266">
      <w:bodyDiv w:val="1"/>
      <w:marLeft w:val="0"/>
      <w:marRight w:val="0"/>
      <w:marTop w:val="0"/>
      <w:marBottom w:val="0"/>
      <w:divBdr>
        <w:top w:val="none" w:sz="0" w:space="0" w:color="auto"/>
        <w:left w:val="none" w:sz="0" w:space="0" w:color="auto"/>
        <w:bottom w:val="none" w:sz="0" w:space="0" w:color="auto"/>
        <w:right w:val="none" w:sz="0" w:space="0" w:color="auto"/>
      </w:divBdr>
    </w:div>
    <w:div w:id="1469470378">
      <w:bodyDiv w:val="1"/>
      <w:marLeft w:val="0"/>
      <w:marRight w:val="0"/>
      <w:marTop w:val="0"/>
      <w:marBottom w:val="0"/>
      <w:divBdr>
        <w:top w:val="none" w:sz="0" w:space="0" w:color="auto"/>
        <w:left w:val="none" w:sz="0" w:space="0" w:color="auto"/>
        <w:bottom w:val="none" w:sz="0" w:space="0" w:color="auto"/>
        <w:right w:val="none" w:sz="0" w:space="0" w:color="auto"/>
      </w:divBdr>
    </w:div>
    <w:div w:id="1766730175">
      <w:bodyDiv w:val="1"/>
      <w:marLeft w:val="0"/>
      <w:marRight w:val="0"/>
      <w:marTop w:val="0"/>
      <w:marBottom w:val="0"/>
      <w:divBdr>
        <w:top w:val="none" w:sz="0" w:space="0" w:color="auto"/>
        <w:left w:val="none" w:sz="0" w:space="0" w:color="auto"/>
        <w:bottom w:val="none" w:sz="0" w:space="0" w:color="auto"/>
        <w:right w:val="none" w:sz="0" w:space="0" w:color="auto"/>
      </w:divBdr>
    </w:div>
    <w:div w:id="19039813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720-which-browsers-does-canvas-support" TargetMode="External"/><Relationship Id="rId18" Type="http://schemas.openxmlformats.org/officeDocument/2006/relationships/hyperlink" Target="https://community.canvaslms.com/docs/DOC-10701" TargetMode="External"/><Relationship Id="rId26" Type="http://schemas.openxmlformats.org/officeDocument/2006/relationships/hyperlink" Target="http://aaweb.csus.edu/catalog/current/First%20100%20Pages/academicpolicies.html" TargetMode="External"/><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csus.instructure.com/" TargetMode="External"/><Relationship Id="rId17" Type="http://schemas.openxmlformats.org/officeDocument/2006/relationships/hyperlink" Target="https://community.canvaslms.com/community/answers/guides/video-guide" TargetMode="External"/><Relationship Id="rId25" Type="http://schemas.openxmlformats.org/officeDocument/2006/relationships/footer" Target="footer4.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ommunity.canvaslms.com/community/answers/guides/video-guide" TargetMode="External"/><Relationship Id="rId20" Type="http://schemas.openxmlformats.org/officeDocument/2006/relationships/header" Target="header1.xml"/><Relationship Id="rId29" Type="http://schemas.openxmlformats.org/officeDocument/2006/relationships/hyperlink" Target="https://www.csus.edu/student-life/health-counsel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csus.edu/" TargetMode="External"/><Relationship Id="rId24" Type="http://schemas.openxmlformats.org/officeDocument/2006/relationships/footer" Target="footer3.xml"/><Relationship Id="rId32" Type="http://schemas.openxmlformats.org/officeDocument/2006/relationships/hyperlink" Target="https://www.csus.edu/umanual/student/stu-100.htm"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sus.edu/information-resources-technology/get-support-consultation/consultation.html" TargetMode="External"/><Relationship Id="rId23" Type="http://schemas.openxmlformats.org/officeDocument/2006/relationships/header" Target="header2.xml"/><Relationship Id="rId28" Type="http://schemas.openxmlformats.org/officeDocument/2006/relationships/hyperlink" Target="mailto:sswd@csus.edu" TargetMode="External"/><Relationship Id="rId36" Type="http://schemas.openxmlformats.org/officeDocument/2006/relationships/fontTable" Target="fontTable.xml"/><Relationship Id="rId10" Type="http://schemas.openxmlformats.org/officeDocument/2006/relationships/hyperlink" Target="https://www.csus.edu/college/engineering-computer-science/computing-services/ecs-help-desk.html" TargetMode="External"/><Relationship Id="rId19" Type="http://schemas.openxmlformats.org/officeDocument/2006/relationships/hyperlink" Target="https://community.canvaslms.com/docs/DOC-10460" TargetMode="External"/><Relationship Id="rId31" Type="http://schemas.openxmlformats.org/officeDocument/2006/relationships/hyperlink" Target="https://www.csus.edu/diversity-inclusion/_internal/_documents/honor-code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sus.service-now.com/service/?id=help" TargetMode="External"/><Relationship Id="rId22" Type="http://schemas.openxmlformats.org/officeDocument/2006/relationships/footer" Target="footer2.xml"/><Relationship Id="rId27" Type="http://schemas.openxmlformats.org/officeDocument/2006/relationships/hyperlink" Target="https://www.csus.edu/student-affairs/centers-programs/services-students-disabilities/" TargetMode="External"/><Relationship Id="rId30" Type="http://schemas.openxmlformats.org/officeDocument/2006/relationships/hyperlink" Target="https://www.csus.edu/student-affairs/crisis-assistance-resource-education-support/" TargetMode="External"/><Relationship Id="rId35" Type="http://schemas.openxmlformats.org/officeDocument/2006/relationships/footer" Target="footer6.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2DCE29923434C805A0C18DE640F1D" ma:contentTypeVersion="9" ma:contentTypeDescription="Create a new document." ma:contentTypeScope="" ma:versionID="1df45ebe29704d5edfd812e29b8340a5">
  <xsd:schema xmlns:xsd="http://www.w3.org/2001/XMLSchema" xmlns:xs="http://www.w3.org/2001/XMLSchema" xmlns:p="http://schemas.microsoft.com/office/2006/metadata/properties" xmlns:ns2="38fa26f4-7b40-4be7-957c-b84a262c11c5" targetNamespace="http://schemas.microsoft.com/office/2006/metadata/properties" ma:root="true" ma:fieldsID="4de8e72835be5fc2384e6c8839828c91" ns2:_="">
    <xsd:import namespace="38fa26f4-7b40-4be7-957c-b84a262c11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a26f4-7b40-4be7-957c-b84a262c1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3BC72-1FF0-414F-9E49-38BE8FB4E39E}">
  <ds:schemaRefs>
    <ds:schemaRef ds:uri="http://schemas.microsoft.com/office/2006/documentManagement/types"/>
    <ds:schemaRef ds:uri="38fa26f4-7b40-4be7-957c-b84a262c11c5"/>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E33D040-77A2-4762-84DB-9ACB632D4F9C}">
  <ds:schemaRefs>
    <ds:schemaRef ds:uri="http://schemas.microsoft.com/sharepoint/v3/contenttype/forms"/>
  </ds:schemaRefs>
</ds:datastoreItem>
</file>

<file path=customXml/itemProps3.xml><?xml version="1.0" encoding="utf-8"?>
<ds:datastoreItem xmlns:ds="http://schemas.openxmlformats.org/officeDocument/2006/customXml" ds:itemID="{D819196E-D8C7-4B7F-8347-FF25EE4D9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26f4-7b40-4be7-957c-b84a262c1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1986</Words>
  <Characters>12901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14858</CharactersWithSpaces>
  <SharedDoc>false</SharedDoc>
  <HLinks>
    <vt:vector size="66" baseType="variant">
      <vt:variant>
        <vt:i4>6881388</vt:i4>
      </vt:variant>
      <vt:variant>
        <vt:i4>30</vt:i4>
      </vt:variant>
      <vt:variant>
        <vt:i4>0</vt:i4>
      </vt:variant>
      <vt:variant>
        <vt:i4>5</vt:i4>
      </vt:variant>
      <vt:variant>
        <vt:lpwstr>http://www.csus.edu/umanual/AcademicHonestyPolicyandProcedures.htm</vt:lpwstr>
      </vt:variant>
      <vt:variant>
        <vt:lpwstr/>
      </vt:variant>
      <vt:variant>
        <vt:i4>3538945</vt:i4>
      </vt:variant>
      <vt:variant>
        <vt:i4>27</vt:i4>
      </vt:variant>
      <vt:variant>
        <vt:i4>0</vt:i4>
      </vt:variant>
      <vt:variant>
        <vt:i4>5</vt:i4>
      </vt:variant>
      <vt:variant>
        <vt:lpwstr>mailto:sswd@csus.edu</vt:lpwstr>
      </vt:variant>
      <vt:variant>
        <vt:lpwstr/>
      </vt:variant>
      <vt:variant>
        <vt:i4>5177451</vt:i4>
      </vt:variant>
      <vt:variant>
        <vt:i4>24</vt:i4>
      </vt:variant>
      <vt:variant>
        <vt:i4>0</vt:i4>
      </vt:variant>
      <vt:variant>
        <vt:i4>5</vt:i4>
      </vt:variant>
      <vt:variant>
        <vt:lpwstr>http://www.csus.edu/sswd/</vt:lpwstr>
      </vt:variant>
      <vt:variant>
        <vt:lpwstr/>
      </vt:variant>
      <vt:variant>
        <vt:i4>4390914</vt:i4>
      </vt:variant>
      <vt:variant>
        <vt:i4>21</vt:i4>
      </vt:variant>
      <vt:variant>
        <vt:i4>0</vt:i4>
      </vt:variant>
      <vt:variant>
        <vt:i4>5</vt:i4>
      </vt:variant>
      <vt:variant>
        <vt:lpwstr>http://aaweb.csus.edu/catalog/current/First 100 Pages/academicpolicies.html</vt:lpwstr>
      </vt:variant>
      <vt:variant>
        <vt:lpwstr>Grading</vt:lpwstr>
      </vt:variant>
      <vt:variant>
        <vt:i4>4325406</vt:i4>
      </vt:variant>
      <vt:variant>
        <vt:i4>18</vt:i4>
      </vt:variant>
      <vt:variant>
        <vt:i4>0</vt:i4>
      </vt:variant>
      <vt:variant>
        <vt:i4>5</vt:i4>
      </vt:variant>
      <vt:variant>
        <vt:lpwstr>http://www.csus.edu/webct/student/student_q_form.stm</vt:lpwstr>
      </vt:variant>
      <vt:variant>
        <vt:lpwstr/>
      </vt:variant>
      <vt:variant>
        <vt:i4>3801128</vt:i4>
      </vt:variant>
      <vt:variant>
        <vt:i4>15</vt:i4>
      </vt:variant>
      <vt:variant>
        <vt:i4>0</vt:i4>
      </vt:variant>
      <vt:variant>
        <vt:i4>5</vt:i4>
      </vt:variant>
      <vt:variant>
        <vt:lpwstr>http://www.csus.edu/webct/student/faq_student.stm</vt:lpwstr>
      </vt:variant>
      <vt:variant>
        <vt:lpwstr/>
      </vt:variant>
      <vt:variant>
        <vt:i4>6619208</vt:i4>
      </vt:variant>
      <vt:variant>
        <vt:i4>12</vt:i4>
      </vt:variant>
      <vt:variant>
        <vt:i4>0</vt:i4>
      </vt:variant>
      <vt:variant>
        <vt:i4>5</vt:i4>
      </vt:variant>
      <vt:variant>
        <vt:lpwstr>http://www.csus.edu/webct/student/tutorials.stm</vt:lpwstr>
      </vt:variant>
      <vt:variant>
        <vt:lpwstr/>
      </vt:variant>
      <vt:variant>
        <vt:i4>2097206</vt:i4>
      </vt:variant>
      <vt:variant>
        <vt:i4>9</vt:i4>
      </vt:variant>
      <vt:variant>
        <vt:i4>0</vt:i4>
      </vt:variant>
      <vt:variant>
        <vt:i4>5</vt:i4>
      </vt:variant>
      <vt:variant>
        <vt:lpwstr>http://www.csus.edu/webct/student/</vt:lpwstr>
      </vt:variant>
      <vt:variant>
        <vt:lpwstr/>
      </vt:variant>
      <vt:variant>
        <vt:i4>2818136</vt:i4>
      </vt:variant>
      <vt:variant>
        <vt:i4>6</vt:i4>
      </vt:variant>
      <vt:variant>
        <vt:i4>0</vt:i4>
      </vt:variant>
      <vt:variant>
        <vt:i4>5</vt:i4>
      </vt:variant>
      <vt:variant>
        <vt:lpwstr>http://www.webct.com/tuneup</vt:lpwstr>
      </vt:variant>
      <vt:variant>
        <vt:lpwstr/>
      </vt:variant>
      <vt:variant>
        <vt:i4>7864375</vt:i4>
      </vt:variant>
      <vt:variant>
        <vt:i4>3</vt:i4>
      </vt:variant>
      <vt:variant>
        <vt:i4>0</vt:i4>
      </vt:variant>
      <vt:variant>
        <vt:i4>5</vt:i4>
      </vt:variant>
      <vt:variant>
        <vt:lpwstr>http://online.csus.edu</vt:lpwstr>
      </vt:variant>
      <vt:variant>
        <vt:lpwstr/>
      </vt:variant>
      <vt:variant>
        <vt:i4>5046357</vt:i4>
      </vt:variant>
      <vt:variant>
        <vt:i4>0</vt:i4>
      </vt:variant>
      <vt:variant>
        <vt:i4>0</vt:i4>
      </vt:variant>
      <vt:variant>
        <vt:i4>5</vt:i4>
      </vt:variant>
      <vt:variant>
        <vt:lpwstr>http://www.csus.edu/training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Figgess, Gareth W</cp:lastModifiedBy>
  <cp:revision>2</cp:revision>
  <cp:lastPrinted>2009-10-05T21:26:00Z</cp:lastPrinted>
  <dcterms:created xsi:type="dcterms:W3CDTF">2022-04-29T17:59:00Z</dcterms:created>
  <dcterms:modified xsi:type="dcterms:W3CDTF">2022-04-29T17:59:00Z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0x010100A5F2DCE29923434C805A0C18DE640F1D</vt:lpwstr>
  </property>
</Properties>
</file>