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0483" w:rsidR="00ED1C82" w:rsidP="3216FB64" w:rsidRDefault="00ED1C82" w14:paraId="2104705B" w14:textId="1CE423CE">
      <w:pPr>
        <w:pStyle w:val="00CourseName"/>
        <w:rPr>
          <w:rStyle w:val="Heading1Char"/>
          <w:color w:val="000000" w:themeColor="text1" w:themeTint="FF" w:themeShade="FF"/>
        </w:rPr>
      </w:pPr>
      <w:r w:rsidRPr="3216FB64" w:rsidR="3216FB64">
        <w:rPr>
          <w:color w:val="000000" w:themeColor="text1" w:themeTint="FF" w:themeShade="FF"/>
          <w:sz w:val="32"/>
          <w:szCs w:val="32"/>
        </w:rPr>
        <w:t>GERO 121/221 Strategies for Optimal Aging</w:t>
      </w:r>
      <w:r>
        <w:br/>
      </w:r>
      <w:r w:rsidRPr="3216FB64" w:rsidR="3216FB64">
        <w:rPr>
          <w:rStyle w:val="Heading1Char"/>
          <w:color w:val="000000" w:themeColor="text1" w:themeTint="FF" w:themeShade="FF"/>
        </w:rPr>
        <w:t>Fall 2021 Syllabus</w:t>
      </w:r>
      <w:r w:rsidR="3216FB64">
        <w:rPr/>
        <w:t xml:space="preserve"> </w:t>
      </w:r>
    </w:p>
    <w:p w:rsidRPr="00D45851" w:rsidR="00ED1C82" w:rsidP="00ED1C82" w:rsidRDefault="00ED1C82" w14:paraId="42571AB1" w14:textId="77777777">
      <w:r w:rsidRPr="22D03D15">
        <w:rPr>
          <w:b/>
          <w:bCs/>
        </w:rPr>
        <w:t>Important Note:</w:t>
      </w:r>
      <w:r>
        <w:t xml:space="preserve"> Dates in bold are the synchronous class dates. The alternate week will be on your own. Activity and assignment details will be explained in detail within each week's corresponding module. If you have any questions, please contact your instructor. </w:t>
      </w:r>
    </w:p>
    <w:p w:rsidR="00ED1C82" w:rsidP="00ED1C82" w:rsidRDefault="00ED1C82" w14:paraId="22A7C4A8" w14:textId="77777777">
      <w:pPr>
        <w:rPr>
          <w:szCs w:val="22"/>
        </w:rPr>
      </w:pPr>
    </w:p>
    <w:p w:rsidR="00ED1C82" w:rsidP="00ED1C82" w:rsidRDefault="00ED1C82" w14:paraId="19301808" w14:textId="77777777">
      <w:pPr>
        <w:rPr>
          <w:szCs w:val="22"/>
        </w:rPr>
      </w:pPr>
    </w:p>
    <w:tbl>
      <w:tblPr>
        <w:tblStyle w:val="GridTable1Light-Accent6"/>
        <w:tblW w:w="8635" w:type="dxa"/>
        <w:tblLook w:val="04A0" w:firstRow="1" w:lastRow="0" w:firstColumn="1" w:lastColumn="0" w:noHBand="0" w:noVBand="1"/>
      </w:tblPr>
      <w:tblGrid>
        <w:gridCol w:w="1177"/>
        <w:gridCol w:w="1084"/>
        <w:gridCol w:w="4394"/>
        <w:gridCol w:w="1980"/>
      </w:tblGrid>
      <w:tr w:rsidRPr="0012081E" w:rsidR="00ED1C82" w:rsidTr="00174DE4" w14:paraId="3B10B2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Pr>
          <w:p w:rsidRPr="0012081E" w:rsidR="00ED1C82" w:rsidP="00174DE4" w:rsidRDefault="00ED1C82" w14:paraId="6516AAD1" w14:textId="77777777">
            <w:pPr>
              <w:jc w:val="center"/>
              <w:rPr>
                <w:rFonts w:ascii="Arial" w:hAnsi="Arial" w:cs="Arial"/>
                <w:b w:val="0"/>
                <w:sz w:val="21"/>
                <w:szCs w:val="21"/>
              </w:rPr>
            </w:pPr>
            <w:r w:rsidRPr="0012081E">
              <w:rPr>
                <w:rFonts w:ascii="Arial" w:hAnsi="Arial" w:cs="Arial"/>
                <w:sz w:val="21"/>
                <w:szCs w:val="21"/>
              </w:rPr>
              <w:t>Week</w:t>
            </w:r>
          </w:p>
        </w:tc>
        <w:tc>
          <w:tcPr>
            <w:tcW w:w="1084" w:type="dxa"/>
          </w:tcPr>
          <w:p w:rsidRPr="0012081E" w:rsidR="00ED1C82" w:rsidP="00174DE4" w:rsidRDefault="00ED1C82" w14:paraId="31A411CE"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Module</w:t>
            </w:r>
          </w:p>
        </w:tc>
        <w:tc>
          <w:tcPr>
            <w:tcW w:w="4394" w:type="dxa"/>
          </w:tcPr>
          <w:p w:rsidRPr="0012081E" w:rsidR="00ED1C82" w:rsidP="00174DE4" w:rsidRDefault="00ED1C82" w14:paraId="7E4BEBA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Topic</w:t>
            </w:r>
          </w:p>
        </w:tc>
        <w:tc>
          <w:tcPr>
            <w:tcW w:w="1980" w:type="dxa"/>
          </w:tcPr>
          <w:p w:rsidRPr="00E3332D" w:rsidR="00ED1C82" w:rsidP="00174DE4" w:rsidRDefault="00ED1C82" w14:paraId="419CE52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3332D">
              <w:rPr>
                <w:rFonts w:ascii="Arial" w:hAnsi="Arial" w:cs="Arial"/>
                <w:sz w:val="24"/>
              </w:rPr>
              <w:t>Date*</w:t>
            </w:r>
          </w:p>
        </w:tc>
      </w:tr>
      <w:tr w:rsidRPr="0012081E" w:rsidR="00ED1C82" w:rsidTr="00174DE4" w14:paraId="137084E8" w14:textId="77777777">
        <w:tc>
          <w:tcPr>
            <w:cnfStyle w:val="001000000000" w:firstRow="0" w:lastRow="0" w:firstColumn="1" w:lastColumn="0" w:oddVBand="0" w:evenVBand="0" w:oddHBand="0" w:evenHBand="0" w:firstRowFirstColumn="0" w:firstRowLastColumn="0" w:lastRowFirstColumn="0" w:lastRowLastColumn="0"/>
            <w:tcW w:w="1177" w:type="dxa"/>
          </w:tcPr>
          <w:p w:rsidR="00ED1C82" w:rsidP="00174DE4" w:rsidRDefault="00ED1C82" w14:paraId="0A8DAFF2" w14:textId="77777777">
            <w:pPr>
              <w:jc w:val="center"/>
              <w:rPr>
                <w:rFonts w:ascii="Arial" w:hAnsi="Arial" w:cs="Arial"/>
                <w:szCs w:val="22"/>
              </w:rPr>
            </w:pPr>
          </w:p>
          <w:p w:rsidR="00ED1C82" w:rsidP="00174DE4" w:rsidRDefault="00ED1C82" w14:paraId="78A38D3C" w14:textId="77777777">
            <w:pPr>
              <w:jc w:val="center"/>
              <w:rPr>
                <w:rFonts w:ascii="Arial" w:hAnsi="Arial" w:cs="Arial"/>
                <w:szCs w:val="22"/>
              </w:rPr>
            </w:pPr>
          </w:p>
          <w:p w:rsidRPr="00EF01DC" w:rsidR="00ED1C82" w:rsidP="00174DE4" w:rsidRDefault="00ED1C82" w14:paraId="356E2B16" w14:textId="77777777">
            <w:pPr>
              <w:jc w:val="center"/>
              <w:rPr>
                <w:rFonts w:ascii="Arial" w:hAnsi="Arial" w:cs="Arial"/>
                <w:b w:val="0"/>
                <w:bCs w:val="0"/>
                <w:szCs w:val="22"/>
              </w:rPr>
            </w:pPr>
            <w:r w:rsidRPr="00EF01DC">
              <w:rPr>
                <w:rFonts w:ascii="Arial" w:hAnsi="Arial" w:cs="Arial"/>
                <w:b w:val="0"/>
                <w:bCs w:val="0"/>
                <w:szCs w:val="22"/>
              </w:rPr>
              <w:t>1</w:t>
            </w:r>
          </w:p>
        </w:tc>
        <w:tc>
          <w:tcPr>
            <w:tcW w:w="1084" w:type="dxa"/>
          </w:tcPr>
          <w:p w:rsidRPr="00EF01DC" w:rsidR="00ED1C82" w:rsidP="00174DE4" w:rsidRDefault="00ED1C82" w14:paraId="5E77C13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rsidR="00ED1C82" w:rsidP="00174DE4" w:rsidRDefault="00ED1C82" w14:paraId="333CF74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44E67E5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Welcome to GERO 121 Course Overview</w:t>
            </w:r>
          </w:p>
          <w:p w:rsidR="00ED1C82" w:rsidP="00174DE4" w:rsidRDefault="00ED1C82" w14:paraId="598A720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2F4551E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Welcome &amp; Introductions</w:t>
            </w:r>
          </w:p>
          <w:p w:rsidRPr="00EF01DC" w:rsidR="00ED1C82" w:rsidP="00174DE4" w:rsidRDefault="00ED1C82" w14:paraId="11630EB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Course Requirements</w:t>
            </w:r>
          </w:p>
          <w:p w:rsidRPr="00EF01DC" w:rsidR="00ED1C82" w:rsidP="00174DE4" w:rsidRDefault="00ED1C82" w14:paraId="203749A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rsidR="00ED1C82" w:rsidP="00174DE4" w:rsidRDefault="00ED1C82" w14:paraId="0410A193"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rsidR="00ED1C82" w:rsidP="00174DE4" w:rsidRDefault="00ED1C82" w14:paraId="0D133017"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rsidRPr="00EF01DC" w:rsidR="00ED1C82" w:rsidP="00174DE4" w:rsidRDefault="00ED1C82" w14:paraId="342891DC"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Pr="00EF01DC">
              <w:rPr>
                <w:rFonts w:ascii="Arial" w:hAnsi="Arial" w:cs="Arial"/>
                <w:b/>
                <w:bCs/>
                <w:szCs w:val="22"/>
              </w:rPr>
              <w:t>8/30 *</w:t>
            </w:r>
          </w:p>
        </w:tc>
      </w:tr>
      <w:tr w:rsidR="00ED1C82" w:rsidTr="00174DE4" w14:paraId="5554E452" w14:textId="77777777">
        <w:trPr>
          <w:trHeight w:val="629"/>
        </w:trPr>
        <w:tc>
          <w:tcPr>
            <w:cnfStyle w:val="001000000000" w:firstRow="0" w:lastRow="0" w:firstColumn="1" w:lastColumn="0" w:oddVBand="0" w:evenVBand="0" w:oddHBand="0" w:evenHBand="0" w:firstRowFirstColumn="0" w:firstRowLastColumn="0" w:lastRowFirstColumn="0" w:lastRowLastColumn="0"/>
            <w:tcW w:w="1177" w:type="dxa"/>
          </w:tcPr>
          <w:p w:rsidR="00ED1C82" w:rsidP="00174DE4" w:rsidRDefault="00ED1C82" w14:paraId="5EA785E8" w14:textId="77777777">
            <w:pPr>
              <w:jc w:val="center"/>
              <w:rPr>
                <w:szCs w:val="22"/>
              </w:rPr>
            </w:pPr>
          </w:p>
          <w:p w:rsidRPr="00EF01DC" w:rsidR="00ED1C82" w:rsidP="00174DE4" w:rsidRDefault="00ED1C82" w14:paraId="5BC8F603" w14:textId="77777777">
            <w:pPr>
              <w:jc w:val="center"/>
              <w:rPr>
                <w:b w:val="0"/>
                <w:bCs w:val="0"/>
                <w:szCs w:val="22"/>
              </w:rPr>
            </w:pPr>
            <w:r w:rsidRPr="00EF01DC">
              <w:rPr>
                <w:b w:val="0"/>
                <w:bCs w:val="0"/>
                <w:szCs w:val="22"/>
              </w:rPr>
              <w:t>2</w:t>
            </w:r>
          </w:p>
        </w:tc>
        <w:tc>
          <w:tcPr>
            <w:tcW w:w="1084" w:type="dxa"/>
          </w:tcPr>
          <w:p w:rsidRPr="00EF01DC" w:rsidR="00ED1C82" w:rsidP="00174DE4" w:rsidRDefault="00ED1C82" w14:paraId="4792BE09" w14:textId="77777777">
            <w:pPr>
              <w:jc w:val="center"/>
              <w:cnfStyle w:val="000000000000" w:firstRow="0" w:lastRow="0" w:firstColumn="0" w:lastColumn="0" w:oddVBand="0" w:evenVBand="0" w:oddHBand="0" w:evenHBand="0" w:firstRowFirstColumn="0" w:firstRowLastColumn="0" w:lastRowFirstColumn="0" w:lastRowLastColumn="0"/>
              <w:rPr>
                <w:szCs w:val="22"/>
              </w:rPr>
            </w:pPr>
          </w:p>
        </w:tc>
        <w:tc>
          <w:tcPr>
            <w:tcW w:w="4394" w:type="dxa"/>
          </w:tcPr>
          <w:p w:rsidR="00ED1C82" w:rsidP="00174DE4" w:rsidRDefault="00ED1C82" w14:paraId="63913D2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rsidRPr="00EF01DC" w:rsidR="00ED1C82" w:rsidP="00174DE4" w:rsidRDefault="00ED1C82" w14:paraId="55E3F1D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EF01DC">
              <w:rPr>
                <w:rFonts w:ascii="Arial" w:hAnsi="Arial" w:cs="Arial"/>
                <w:b/>
                <w:bCs/>
                <w:szCs w:val="22"/>
              </w:rPr>
              <w:t xml:space="preserve">Labor Day </w:t>
            </w:r>
          </w:p>
          <w:p w:rsidR="00ED1C82" w:rsidP="00174DE4" w:rsidRDefault="00ED1C82" w14:paraId="24C265F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EF01DC">
              <w:rPr>
                <w:rFonts w:ascii="Arial" w:hAnsi="Arial" w:cs="Arial"/>
                <w:b/>
                <w:bCs/>
                <w:szCs w:val="22"/>
              </w:rPr>
              <w:t>Holiday, Campus Closed</w:t>
            </w:r>
          </w:p>
          <w:p w:rsidRPr="00EF01DC" w:rsidR="00ED1C82" w:rsidP="00174DE4" w:rsidRDefault="00ED1C82" w14:paraId="50CE241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c>
          <w:tcPr>
            <w:tcW w:w="1980" w:type="dxa"/>
          </w:tcPr>
          <w:p w:rsidR="00ED1C82" w:rsidP="00174DE4" w:rsidRDefault="00ED1C82" w14:paraId="0F4BA07C" w14:textId="77777777">
            <w:pPr>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p>
          <w:p w:rsidRPr="00EF01DC" w:rsidR="00ED1C82" w:rsidP="00174DE4" w:rsidRDefault="00ED1C82" w14:paraId="635880DF"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color w:val="000000" w:themeColor="text1"/>
                <w:szCs w:val="22"/>
              </w:rPr>
              <w:t xml:space="preserve">        </w:t>
            </w:r>
            <w:r w:rsidRPr="00EF01DC">
              <w:rPr>
                <w:rFonts w:ascii="Arial" w:hAnsi="Arial" w:cs="Arial"/>
                <w:color w:val="000000" w:themeColor="text1"/>
                <w:szCs w:val="22"/>
              </w:rPr>
              <w:t>9/6</w:t>
            </w:r>
          </w:p>
        </w:tc>
      </w:tr>
      <w:tr w:rsidRPr="0012081E" w:rsidR="00ED1C82" w:rsidTr="00174DE4" w14:paraId="6D440DC8" w14:textId="77777777">
        <w:trPr>
          <w:trHeight w:val="629"/>
        </w:trPr>
        <w:tc>
          <w:tcPr>
            <w:cnfStyle w:val="001000000000" w:firstRow="0" w:lastRow="0" w:firstColumn="1" w:lastColumn="0" w:oddVBand="0" w:evenVBand="0" w:oddHBand="0" w:evenHBand="0" w:firstRowFirstColumn="0" w:firstRowLastColumn="0" w:lastRowFirstColumn="0" w:lastRowLastColumn="0"/>
            <w:tcW w:w="1177" w:type="dxa"/>
            <w:vMerge w:val="restart"/>
          </w:tcPr>
          <w:p w:rsidRPr="00EF01DC" w:rsidR="00ED1C82" w:rsidP="00174DE4" w:rsidRDefault="00ED1C82" w14:paraId="34C7FA8D" w14:textId="77777777">
            <w:pPr>
              <w:jc w:val="center"/>
              <w:rPr>
                <w:rFonts w:ascii="Arial" w:hAnsi="Arial" w:cs="Arial"/>
                <w:b w:val="0"/>
                <w:bCs w:val="0"/>
                <w:szCs w:val="22"/>
              </w:rPr>
            </w:pPr>
          </w:p>
          <w:p w:rsidR="00ED1C82" w:rsidP="00174DE4" w:rsidRDefault="00ED1C82" w14:paraId="76E3C81D" w14:textId="77777777">
            <w:pPr>
              <w:jc w:val="center"/>
              <w:rPr>
                <w:rFonts w:ascii="Arial" w:hAnsi="Arial" w:cs="Arial"/>
                <w:szCs w:val="22"/>
              </w:rPr>
            </w:pPr>
          </w:p>
          <w:p w:rsidRPr="00EF01DC" w:rsidR="00ED1C82" w:rsidP="00174DE4" w:rsidRDefault="00ED1C82" w14:paraId="1B80F906" w14:textId="77777777">
            <w:pPr>
              <w:jc w:val="center"/>
              <w:rPr>
                <w:rFonts w:ascii="Arial" w:hAnsi="Arial" w:cs="Arial"/>
                <w:b w:val="0"/>
                <w:bCs w:val="0"/>
                <w:szCs w:val="22"/>
              </w:rPr>
            </w:pPr>
            <w:r w:rsidRPr="00EF01DC">
              <w:rPr>
                <w:rFonts w:ascii="Arial" w:hAnsi="Arial" w:cs="Arial"/>
                <w:b w:val="0"/>
                <w:bCs w:val="0"/>
                <w:szCs w:val="22"/>
              </w:rPr>
              <w:t>3 &amp; 4</w:t>
            </w:r>
          </w:p>
        </w:tc>
        <w:tc>
          <w:tcPr>
            <w:tcW w:w="1084" w:type="dxa"/>
            <w:vMerge w:val="restart"/>
          </w:tcPr>
          <w:p w:rsidR="00ED1C82" w:rsidP="00174DE4" w:rsidRDefault="00ED1C82" w14:paraId="3DDE11A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0B580F8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4C58A26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1</w:t>
            </w:r>
          </w:p>
          <w:p w:rsidRPr="00EF01DC" w:rsidR="00ED1C82" w:rsidP="00174DE4" w:rsidRDefault="00ED1C82" w14:paraId="7F5B4CFD"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rsidR="00ED1C82" w:rsidP="00174DE4" w:rsidRDefault="00ED1C82" w14:paraId="6CA5849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24DD5AD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Oral Histories—The Art of Listening</w:t>
            </w:r>
          </w:p>
          <w:p w:rsidRPr="00EF01DC" w:rsidR="00ED1C82" w:rsidP="00174DE4" w:rsidRDefault="00ED1C82" w14:paraId="5AF3DCC6" w14:textId="77777777">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586987D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Story Telling – Capturing Someone’s Life Story</w:t>
            </w:r>
          </w:p>
          <w:p w:rsidRPr="00EF01DC" w:rsidR="00ED1C82" w:rsidP="00174DE4" w:rsidRDefault="00ED1C82" w14:paraId="638E5E1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rsidR="00ED1C82" w:rsidP="00174DE4" w:rsidRDefault="00ED1C82" w14:paraId="67BC574B"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rsidR="00ED1C82" w:rsidP="00174DE4" w:rsidRDefault="00ED1C82" w14:paraId="3F6DC844"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9/13 *</w:t>
            </w:r>
          </w:p>
          <w:p w:rsidRPr="00EF01DC" w:rsidR="00ED1C82" w:rsidP="00174DE4" w:rsidRDefault="00ED1C82" w14:paraId="71A8A162"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Pr="0012081E" w:rsidR="00ED1C82" w:rsidTr="00174DE4" w14:paraId="6E6122B1"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66D1A21F" w14:textId="77777777">
            <w:pPr>
              <w:jc w:val="center"/>
              <w:rPr>
                <w:rFonts w:ascii="Arial" w:hAnsi="Arial" w:cs="Arial"/>
                <w:b w:val="0"/>
                <w:bCs w:val="0"/>
                <w:szCs w:val="22"/>
              </w:rPr>
            </w:pPr>
          </w:p>
        </w:tc>
        <w:tc>
          <w:tcPr>
            <w:tcW w:w="1084" w:type="dxa"/>
            <w:vMerge/>
          </w:tcPr>
          <w:p w:rsidRPr="00EF01DC" w:rsidR="00ED1C82" w:rsidP="00174DE4" w:rsidRDefault="00ED1C82" w14:paraId="134571D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6A2CA17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rsidR="00ED1C82" w:rsidP="00174DE4" w:rsidRDefault="00ED1C82" w14:paraId="4D3A3435"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rsidRPr="00EF01DC" w:rsidR="00ED1C82" w:rsidP="00174DE4" w:rsidRDefault="00ED1C82" w14:paraId="4CF1AC05"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Pr="00EF01DC">
              <w:rPr>
                <w:rFonts w:ascii="Arial" w:hAnsi="Arial" w:cs="Arial"/>
                <w:color w:val="000000" w:themeColor="text1"/>
                <w:szCs w:val="22"/>
              </w:rPr>
              <w:t>9/20</w:t>
            </w:r>
          </w:p>
        </w:tc>
      </w:tr>
      <w:tr w:rsidRPr="0012081E" w:rsidR="00ED1C82" w:rsidTr="00174DE4" w14:paraId="12D0B66E" w14:textId="77777777">
        <w:tc>
          <w:tcPr>
            <w:cnfStyle w:val="001000000000" w:firstRow="0" w:lastRow="0" w:firstColumn="1" w:lastColumn="0" w:oddVBand="0" w:evenVBand="0" w:oddHBand="0" w:evenHBand="0" w:firstRowFirstColumn="0" w:firstRowLastColumn="0" w:lastRowFirstColumn="0" w:lastRowLastColumn="0"/>
            <w:tcW w:w="1177" w:type="dxa"/>
            <w:vMerge w:val="restart"/>
          </w:tcPr>
          <w:p w:rsidR="00ED1C82" w:rsidP="00174DE4" w:rsidRDefault="00ED1C82" w14:paraId="1F7CC934" w14:textId="77777777">
            <w:pPr>
              <w:jc w:val="center"/>
              <w:rPr>
                <w:rFonts w:ascii="Arial" w:hAnsi="Arial" w:cs="Arial"/>
                <w:szCs w:val="22"/>
              </w:rPr>
            </w:pPr>
          </w:p>
          <w:p w:rsidR="00ED1C82" w:rsidP="00174DE4" w:rsidRDefault="00ED1C82" w14:paraId="113F8EC2" w14:textId="77777777">
            <w:pPr>
              <w:jc w:val="center"/>
              <w:rPr>
                <w:rFonts w:ascii="Arial" w:hAnsi="Arial" w:cs="Arial"/>
                <w:szCs w:val="22"/>
              </w:rPr>
            </w:pPr>
          </w:p>
          <w:p w:rsidRPr="00EF01DC" w:rsidR="00ED1C82" w:rsidP="00174DE4" w:rsidRDefault="00ED1C82" w14:paraId="4E546B2A" w14:textId="77777777">
            <w:pPr>
              <w:jc w:val="center"/>
              <w:rPr>
                <w:rFonts w:ascii="Arial" w:hAnsi="Arial" w:cs="Arial"/>
                <w:b w:val="0"/>
                <w:bCs w:val="0"/>
                <w:szCs w:val="22"/>
              </w:rPr>
            </w:pPr>
            <w:r w:rsidRPr="00EF01DC">
              <w:rPr>
                <w:rFonts w:ascii="Arial" w:hAnsi="Arial" w:cs="Arial"/>
                <w:b w:val="0"/>
                <w:bCs w:val="0"/>
                <w:szCs w:val="22"/>
              </w:rPr>
              <w:t>5 &amp; 6</w:t>
            </w:r>
          </w:p>
        </w:tc>
        <w:tc>
          <w:tcPr>
            <w:tcW w:w="1084" w:type="dxa"/>
            <w:vMerge w:val="restart"/>
          </w:tcPr>
          <w:p w:rsidR="00ED1C82" w:rsidP="00174DE4" w:rsidRDefault="00ED1C82" w14:paraId="179FF71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6ED5DB4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1D49408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2</w:t>
            </w:r>
          </w:p>
          <w:p w:rsidRPr="00EF01DC" w:rsidR="00ED1C82" w:rsidP="00174DE4" w:rsidRDefault="00ED1C82" w14:paraId="1E3D54E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31EE33C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rsidR="00ED1C82" w:rsidP="00174DE4" w:rsidRDefault="00ED1C82" w14:paraId="1A450C5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65F6740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3ACD893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Holistic Approaches to Living</w:t>
            </w:r>
          </w:p>
        </w:tc>
        <w:tc>
          <w:tcPr>
            <w:tcW w:w="1980" w:type="dxa"/>
          </w:tcPr>
          <w:p w:rsidR="00ED1C82" w:rsidP="00174DE4" w:rsidRDefault="00ED1C82" w14:paraId="7A15823A"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rsidR="00ED1C82" w:rsidP="00174DE4" w:rsidRDefault="00ED1C82" w14:paraId="2631F251"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9/27 *</w:t>
            </w:r>
          </w:p>
          <w:p w:rsidRPr="00EF01DC" w:rsidR="00ED1C82" w:rsidP="00174DE4" w:rsidRDefault="00ED1C82" w14:paraId="6529E205"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Pr="0012081E" w:rsidR="00ED1C82" w:rsidTr="00174DE4" w14:paraId="72577F05"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6BF360EA" w14:textId="77777777">
            <w:pPr>
              <w:jc w:val="center"/>
              <w:rPr>
                <w:rFonts w:ascii="Arial" w:hAnsi="Arial" w:cs="Arial"/>
                <w:b w:val="0"/>
                <w:bCs w:val="0"/>
                <w:szCs w:val="22"/>
              </w:rPr>
            </w:pPr>
          </w:p>
        </w:tc>
        <w:tc>
          <w:tcPr>
            <w:tcW w:w="1084" w:type="dxa"/>
            <w:vMerge/>
          </w:tcPr>
          <w:p w:rsidRPr="00EF01DC" w:rsidR="00ED1C82" w:rsidP="00174DE4" w:rsidRDefault="00ED1C82" w14:paraId="72D9F1B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2E1B958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73447352"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rsidR="00ED1C82" w:rsidP="00174DE4" w:rsidRDefault="00ED1C82" w14:paraId="240906BA"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Pr="00EF01DC">
              <w:rPr>
                <w:rFonts w:ascii="Arial" w:hAnsi="Arial" w:cs="Arial"/>
                <w:color w:val="000000" w:themeColor="text1"/>
                <w:szCs w:val="22"/>
              </w:rPr>
              <w:t>10/4</w:t>
            </w:r>
          </w:p>
          <w:p w:rsidRPr="00EF01DC" w:rsidR="00ED1C82" w:rsidP="00174DE4" w:rsidRDefault="00ED1C82" w14:paraId="0953E3D1"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Pr="0012081E" w:rsidR="00ED1C82" w:rsidTr="00174DE4" w14:paraId="6614FFB9" w14:textId="77777777">
        <w:trPr>
          <w:trHeight w:val="539"/>
        </w:trPr>
        <w:tc>
          <w:tcPr>
            <w:cnfStyle w:val="001000000000" w:firstRow="0" w:lastRow="0" w:firstColumn="1" w:lastColumn="0" w:oddVBand="0" w:evenVBand="0" w:oddHBand="0" w:evenHBand="0" w:firstRowFirstColumn="0" w:firstRowLastColumn="0" w:lastRowFirstColumn="0" w:lastRowLastColumn="0"/>
            <w:tcW w:w="1177" w:type="dxa"/>
            <w:vMerge w:val="restart"/>
          </w:tcPr>
          <w:p w:rsidR="00ED1C82" w:rsidP="00174DE4" w:rsidRDefault="00ED1C82" w14:paraId="21B0E891" w14:textId="77777777">
            <w:pPr>
              <w:jc w:val="center"/>
              <w:rPr>
                <w:rFonts w:ascii="Arial" w:hAnsi="Arial" w:cs="Arial"/>
                <w:szCs w:val="22"/>
              </w:rPr>
            </w:pPr>
          </w:p>
          <w:p w:rsidR="00ED1C82" w:rsidP="00174DE4" w:rsidRDefault="00ED1C82" w14:paraId="1AD6BEFF" w14:textId="77777777">
            <w:pPr>
              <w:jc w:val="center"/>
              <w:rPr>
                <w:rFonts w:ascii="Arial" w:hAnsi="Arial" w:cs="Arial"/>
                <w:szCs w:val="22"/>
              </w:rPr>
            </w:pPr>
          </w:p>
          <w:p w:rsidRPr="00EF01DC" w:rsidR="00ED1C82" w:rsidP="00174DE4" w:rsidRDefault="00ED1C82" w14:paraId="3B69F894" w14:textId="77777777">
            <w:pPr>
              <w:jc w:val="center"/>
              <w:rPr>
                <w:rFonts w:ascii="Arial" w:hAnsi="Arial" w:cs="Arial"/>
                <w:b w:val="0"/>
                <w:bCs w:val="0"/>
                <w:szCs w:val="22"/>
              </w:rPr>
            </w:pPr>
            <w:r w:rsidRPr="00EF01DC">
              <w:rPr>
                <w:rFonts w:ascii="Arial" w:hAnsi="Arial" w:cs="Arial"/>
                <w:b w:val="0"/>
                <w:bCs w:val="0"/>
                <w:szCs w:val="22"/>
              </w:rPr>
              <w:t>7 &amp; 8</w:t>
            </w:r>
          </w:p>
          <w:p w:rsidRPr="00EF01DC" w:rsidR="00ED1C82" w:rsidP="00174DE4" w:rsidRDefault="00ED1C82" w14:paraId="6B722B97" w14:textId="77777777">
            <w:pPr>
              <w:jc w:val="center"/>
              <w:rPr>
                <w:rFonts w:ascii="Arial" w:hAnsi="Arial" w:cs="Arial"/>
                <w:b w:val="0"/>
                <w:bCs w:val="0"/>
                <w:szCs w:val="22"/>
              </w:rPr>
            </w:pPr>
          </w:p>
        </w:tc>
        <w:tc>
          <w:tcPr>
            <w:tcW w:w="1084" w:type="dxa"/>
            <w:vMerge w:val="restart"/>
          </w:tcPr>
          <w:p w:rsidR="00ED1C82" w:rsidP="00174DE4" w:rsidRDefault="00ED1C82" w14:paraId="15FF3A4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7B6BFB3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7891D1C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3</w:t>
            </w:r>
          </w:p>
          <w:p w:rsidRPr="00EF01DC" w:rsidR="00ED1C82" w:rsidP="00174DE4" w:rsidRDefault="00ED1C82" w14:paraId="0D2AE83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rsidR="00ED1C82" w:rsidP="00174DE4" w:rsidRDefault="00ED1C82" w14:paraId="421B3CC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29F6897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Health Promotion:</w:t>
            </w:r>
          </w:p>
          <w:p w:rsidRPr="00EF01DC" w:rsidR="00ED1C82" w:rsidP="00174DE4" w:rsidRDefault="00ED1C82" w14:paraId="72053DE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t>A Case of Longevity</w:t>
            </w:r>
          </w:p>
          <w:p w:rsidRPr="00EF01DC" w:rsidR="00ED1C82" w:rsidP="00174DE4" w:rsidRDefault="00ED1C82" w14:paraId="4E258BC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rsidR="00ED1C82" w:rsidP="00174DE4" w:rsidRDefault="00ED1C82" w14:paraId="11714E7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r w:rsidRPr="00EF01DC">
              <w:rPr>
                <w:rFonts w:ascii="Arial" w:hAnsi="Arial" w:cs="Arial"/>
                <w:b/>
                <w:bCs/>
                <w:iCs/>
                <w:szCs w:val="22"/>
              </w:rPr>
              <w:t>Core Gifts</w:t>
            </w:r>
          </w:p>
          <w:p w:rsidRPr="00EF01DC" w:rsidR="00ED1C82" w:rsidP="00174DE4" w:rsidRDefault="00ED1C82" w14:paraId="42DB923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7C84BB77"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rsidR="00ED1C82" w:rsidP="00174DE4" w:rsidRDefault="00ED1C82" w14:paraId="0B18B7A0"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10/11 *</w:t>
            </w:r>
          </w:p>
          <w:p w:rsidRPr="00EF01DC" w:rsidR="00ED1C82" w:rsidP="00174DE4" w:rsidRDefault="00ED1C82" w14:paraId="4E491E1C"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Pr="0012081E" w:rsidR="00ED1C82" w:rsidTr="00174DE4" w14:paraId="43E576CE"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4EA33718" w14:textId="77777777">
            <w:pPr>
              <w:jc w:val="center"/>
              <w:rPr>
                <w:rFonts w:ascii="Arial" w:hAnsi="Arial" w:cs="Arial"/>
                <w:b w:val="0"/>
                <w:bCs w:val="0"/>
                <w:szCs w:val="22"/>
              </w:rPr>
            </w:pPr>
          </w:p>
        </w:tc>
        <w:tc>
          <w:tcPr>
            <w:tcW w:w="1084" w:type="dxa"/>
            <w:vMerge/>
          </w:tcPr>
          <w:p w:rsidRPr="00EF01DC" w:rsidR="00ED1C82" w:rsidP="00174DE4" w:rsidRDefault="00ED1C82" w14:paraId="66857A3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29AEA2C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p>
        </w:tc>
        <w:tc>
          <w:tcPr>
            <w:tcW w:w="1980" w:type="dxa"/>
          </w:tcPr>
          <w:p w:rsidR="00ED1C82" w:rsidP="00174DE4" w:rsidRDefault="00ED1C82" w14:paraId="2BA70CAD"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rsidRPr="00EF01DC" w:rsidR="00ED1C82" w:rsidP="00174DE4" w:rsidRDefault="00ED1C82" w14:paraId="429E09A9"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Pr="00EF01DC">
              <w:rPr>
                <w:rFonts w:ascii="Arial" w:hAnsi="Arial" w:cs="Arial"/>
                <w:color w:val="000000" w:themeColor="text1"/>
                <w:szCs w:val="22"/>
              </w:rPr>
              <w:t>10/18</w:t>
            </w:r>
          </w:p>
        </w:tc>
      </w:tr>
      <w:tr w:rsidRPr="0012081E" w:rsidR="00ED1C82" w:rsidTr="00174DE4" w14:paraId="153D596C" w14:textId="77777777">
        <w:trPr>
          <w:trHeight w:val="458"/>
        </w:trPr>
        <w:tc>
          <w:tcPr>
            <w:cnfStyle w:val="001000000000" w:firstRow="0" w:lastRow="0" w:firstColumn="1" w:lastColumn="0" w:oddVBand="0" w:evenVBand="0" w:oddHBand="0" w:evenHBand="0" w:firstRowFirstColumn="0" w:firstRowLastColumn="0" w:lastRowFirstColumn="0" w:lastRowLastColumn="0"/>
            <w:tcW w:w="1177" w:type="dxa"/>
            <w:vMerge w:val="restart"/>
          </w:tcPr>
          <w:p w:rsidR="00ED1C82" w:rsidP="00174DE4" w:rsidRDefault="00ED1C82" w14:paraId="550B9194" w14:textId="77777777">
            <w:pPr>
              <w:jc w:val="center"/>
              <w:rPr>
                <w:rFonts w:ascii="Arial" w:hAnsi="Arial" w:cs="Arial"/>
                <w:szCs w:val="22"/>
              </w:rPr>
            </w:pPr>
          </w:p>
          <w:p w:rsidRPr="00EF01DC" w:rsidR="00ED1C82" w:rsidP="00174DE4" w:rsidRDefault="00ED1C82" w14:paraId="37DCC551" w14:textId="77777777">
            <w:pPr>
              <w:jc w:val="center"/>
              <w:rPr>
                <w:rFonts w:ascii="Arial" w:hAnsi="Arial" w:cs="Arial"/>
                <w:b w:val="0"/>
                <w:bCs w:val="0"/>
                <w:szCs w:val="22"/>
              </w:rPr>
            </w:pPr>
            <w:r w:rsidRPr="00EF01DC">
              <w:rPr>
                <w:rFonts w:ascii="Arial" w:hAnsi="Arial" w:cs="Arial"/>
                <w:b w:val="0"/>
                <w:bCs w:val="0"/>
                <w:szCs w:val="22"/>
              </w:rPr>
              <w:t>9 &amp; 10</w:t>
            </w:r>
          </w:p>
        </w:tc>
        <w:tc>
          <w:tcPr>
            <w:tcW w:w="1084" w:type="dxa"/>
            <w:vMerge w:val="restart"/>
          </w:tcPr>
          <w:p w:rsidR="00ED1C82" w:rsidP="00174DE4" w:rsidRDefault="00ED1C82" w14:paraId="2B8A732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7970073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4</w:t>
            </w:r>
          </w:p>
          <w:p w:rsidRPr="00EF01DC" w:rsidR="00ED1C82" w:rsidP="00174DE4" w:rsidRDefault="00ED1C82" w14:paraId="59D0B7D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rsidR="00ED1C82" w:rsidP="00174DE4" w:rsidRDefault="00ED1C82" w14:paraId="3729B99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56C2248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Theories of Optimal Aging</w:t>
            </w:r>
          </w:p>
          <w:p w:rsidRPr="00EF01DC" w:rsidR="00ED1C82" w:rsidP="00174DE4" w:rsidRDefault="00ED1C82" w14:paraId="70FF67B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113AC5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16AB263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3EE4ED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Thriving in the 2</w:t>
            </w:r>
            <w:r w:rsidRPr="00EF01DC">
              <w:rPr>
                <w:rFonts w:ascii="Arial" w:hAnsi="Arial" w:cs="Arial"/>
                <w:b/>
                <w:iCs/>
                <w:szCs w:val="22"/>
                <w:vertAlign w:val="superscript"/>
              </w:rPr>
              <w:t>nd</w:t>
            </w:r>
            <w:r w:rsidRPr="00EF01DC">
              <w:rPr>
                <w:rFonts w:ascii="Arial" w:hAnsi="Arial" w:cs="Arial"/>
                <w:b/>
                <w:iCs/>
                <w:szCs w:val="22"/>
              </w:rPr>
              <w:t xml:space="preserve"> Half of Life: </w:t>
            </w:r>
          </w:p>
          <w:p w:rsidR="00ED1C82" w:rsidP="00174DE4" w:rsidRDefault="00ED1C82" w14:paraId="6F6FC7E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lastRenderedPageBreak/>
              <w:t>Late Life Development</w:t>
            </w:r>
          </w:p>
          <w:p w:rsidRPr="00EF01DC" w:rsidR="00ED1C82" w:rsidP="00174DE4" w:rsidRDefault="00ED1C82" w14:paraId="2E56016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34819820"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rsidR="00ED1C82" w:rsidP="00174DE4" w:rsidRDefault="00ED1C82" w14:paraId="6AB5E22F"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10/25 *</w:t>
            </w:r>
          </w:p>
          <w:p w:rsidRPr="00EF01DC" w:rsidR="00ED1C82" w:rsidP="00174DE4" w:rsidRDefault="00ED1C82" w14:paraId="5EB307C1"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Pr="0012081E" w:rsidR="00ED1C82" w:rsidTr="00174DE4" w14:paraId="088A82D9"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6D9C43B2" w14:textId="77777777">
            <w:pPr>
              <w:jc w:val="center"/>
              <w:rPr>
                <w:rFonts w:ascii="Arial" w:hAnsi="Arial" w:cs="Arial"/>
                <w:b w:val="0"/>
                <w:bCs w:val="0"/>
                <w:szCs w:val="22"/>
              </w:rPr>
            </w:pPr>
          </w:p>
        </w:tc>
        <w:tc>
          <w:tcPr>
            <w:tcW w:w="1084" w:type="dxa"/>
            <w:vMerge/>
          </w:tcPr>
          <w:p w:rsidRPr="00EF01DC" w:rsidR="00ED1C82" w:rsidP="00174DE4" w:rsidRDefault="00ED1C82" w14:paraId="1EDDFE1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4569D76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087A6258"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rsidR="00ED1C82" w:rsidP="00174DE4" w:rsidRDefault="00ED1C82" w14:paraId="5A1B731A"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rsidR="00ED1C82" w:rsidP="00174DE4" w:rsidRDefault="00ED1C82" w14:paraId="6A1BA1EE"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EF01DC">
              <w:rPr>
                <w:rFonts w:ascii="Arial" w:hAnsi="Arial" w:cs="Arial"/>
                <w:color w:val="000000" w:themeColor="text1"/>
                <w:szCs w:val="22"/>
              </w:rPr>
              <w:t>11/1</w:t>
            </w:r>
          </w:p>
          <w:p w:rsidRPr="00EF01DC" w:rsidR="00ED1C82" w:rsidP="00174DE4" w:rsidRDefault="00ED1C82" w14:paraId="41202078"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Pr="0012081E" w:rsidR="00ED1C82" w:rsidTr="00174DE4" w14:paraId="41920B16" w14:textId="77777777">
        <w:trPr>
          <w:trHeight w:val="521"/>
        </w:trPr>
        <w:tc>
          <w:tcPr>
            <w:cnfStyle w:val="001000000000" w:firstRow="0" w:lastRow="0" w:firstColumn="1" w:lastColumn="0" w:oddVBand="0" w:evenVBand="0" w:oddHBand="0" w:evenHBand="0" w:firstRowFirstColumn="0" w:firstRowLastColumn="0" w:lastRowFirstColumn="0" w:lastRowLastColumn="0"/>
            <w:tcW w:w="1177" w:type="dxa"/>
            <w:vMerge w:val="restart"/>
          </w:tcPr>
          <w:p w:rsidR="00ED1C82" w:rsidP="00174DE4" w:rsidRDefault="00ED1C82" w14:paraId="44CA7DD9" w14:textId="77777777">
            <w:pPr>
              <w:jc w:val="center"/>
              <w:rPr>
                <w:rFonts w:ascii="Arial" w:hAnsi="Arial" w:cs="Arial"/>
                <w:szCs w:val="22"/>
              </w:rPr>
            </w:pPr>
          </w:p>
          <w:p w:rsidR="00ED1C82" w:rsidP="00174DE4" w:rsidRDefault="00ED1C82" w14:paraId="274ABE75" w14:textId="77777777">
            <w:pPr>
              <w:jc w:val="center"/>
              <w:rPr>
                <w:rFonts w:ascii="Arial" w:hAnsi="Arial" w:cs="Arial"/>
                <w:szCs w:val="22"/>
              </w:rPr>
            </w:pPr>
          </w:p>
          <w:p w:rsidRPr="00EF01DC" w:rsidR="00ED1C82" w:rsidP="00174DE4" w:rsidRDefault="00ED1C82" w14:paraId="7979530F" w14:textId="77777777">
            <w:pPr>
              <w:jc w:val="center"/>
              <w:rPr>
                <w:rFonts w:ascii="Arial" w:hAnsi="Arial" w:cs="Arial"/>
                <w:b w:val="0"/>
                <w:bCs w:val="0"/>
                <w:szCs w:val="22"/>
              </w:rPr>
            </w:pPr>
            <w:r w:rsidRPr="00EF01DC">
              <w:rPr>
                <w:rFonts w:ascii="Arial" w:hAnsi="Arial" w:cs="Arial"/>
                <w:b w:val="0"/>
                <w:bCs w:val="0"/>
                <w:szCs w:val="22"/>
              </w:rPr>
              <w:t>11 &amp; 12</w:t>
            </w:r>
          </w:p>
        </w:tc>
        <w:tc>
          <w:tcPr>
            <w:tcW w:w="1084" w:type="dxa"/>
            <w:vMerge w:val="restart"/>
          </w:tcPr>
          <w:p w:rsidR="00ED1C82" w:rsidP="00174DE4" w:rsidRDefault="00ED1C82" w14:paraId="3E746E5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13BAF92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06F5CB7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5</w:t>
            </w:r>
          </w:p>
        </w:tc>
        <w:tc>
          <w:tcPr>
            <w:tcW w:w="4394" w:type="dxa"/>
            <w:vMerge w:val="restart"/>
          </w:tcPr>
          <w:p w:rsidR="00ED1C82" w:rsidP="00174DE4" w:rsidRDefault="00ED1C82" w14:paraId="1E8BCD8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7458957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 xml:space="preserve">Role Transition:  </w:t>
            </w:r>
            <w:r w:rsidRPr="00EF01DC">
              <w:rPr>
                <w:rFonts w:ascii="Arial" w:hAnsi="Arial" w:cs="Arial"/>
                <w:bCs/>
                <w:iCs/>
                <w:szCs w:val="22"/>
              </w:rPr>
              <w:t>Changing Roles &amp; Caregiving</w:t>
            </w:r>
          </w:p>
          <w:p w:rsidRPr="00EF01DC" w:rsidR="00ED1C82" w:rsidP="00174DE4" w:rsidRDefault="00ED1C82" w14:paraId="056A3BB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5781945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
                <w:iCs/>
                <w:szCs w:val="22"/>
              </w:rPr>
              <w:t xml:space="preserve">Aging &amp; Change: </w:t>
            </w:r>
            <w:r w:rsidRPr="00EF01DC">
              <w:rPr>
                <w:rFonts w:ascii="Arial" w:hAnsi="Arial" w:cs="Arial"/>
                <w:bCs/>
                <w:iCs/>
                <w:szCs w:val="22"/>
              </w:rPr>
              <w:t>Adjusting to Transitions</w:t>
            </w:r>
          </w:p>
          <w:p w:rsidRPr="00EF01DC" w:rsidR="00ED1C82" w:rsidP="00174DE4" w:rsidRDefault="00ED1C82" w14:paraId="2125155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26B1745E"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rsidR="00ED1C82" w:rsidP="00174DE4" w:rsidRDefault="00ED1C82" w14:paraId="00C9FCFD"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 </w:t>
            </w:r>
            <w:r w:rsidRPr="00EF01DC">
              <w:rPr>
                <w:rFonts w:ascii="Arial" w:hAnsi="Arial" w:cs="Arial"/>
                <w:b/>
                <w:bCs/>
                <w:color w:val="000000" w:themeColor="text1"/>
                <w:szCs w:val="22"/>
              </w:rPr>
              <w:t>11/8 *</w:t>
            </w:r>
          </w:p>
          <w:p w:rsidRPr="00EF01DC" w:rsidR="00ED1C82" w:rsidP="00174DE4" w:rsidRDefault="00ED1C82" w14:paraId="5FFB2A49"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Pr="0012081E" w:rsidR="00ED1C82" w:rsidTr="00174DE4" w14:paraId="11AA374B"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1AC024C2" w14:textId="77777777">
            <w:pPr>
              <w:jc w:val="center"/>
              <w:rPr>
                <w:rFonts w:ascii="Arial" w:hAnsi="Arial" w:cs="Arial"/>
                <w:b w:val="0"/>
                <w:bCs w:val="0"/>
                <w:szCs w:val="22"/>
              </w:rPr>
            </w:pPr>
          </w:p>
        </w:tc>
        <w:tc>
          <w:tcPr>
            <w:tcW w:w="1084" w:type="dxa"/>
            <w:vMerge/>
          </w:tcPr>
          <w:p w:rsidRPr="00EF01DC" w:rsidR="00ED1C82" w:rsidP="00174DE4" w:rsidRDefault="00ED1C82" w14:paraId="584EF1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67874F3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4CF70B8F"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3C833C39"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11/15</w:t>
            </w:r>
          </w:p>
        </w:tc>
      </w:tr>
      <w:tr w:rsidRPr="0012081E" w:rsidR="00ED1C82" w:rsidTr="00174DE4" w14:paraId="139C891A" w14:textId="77777777">
        <w:trPr>
          <w:trHeight w:val="476"/>
        </w:trPr>
        <w:tc>
          <w:tcPr>
            <w:cnfStyle w:val="001000000000" w:firstRow="0" w:lastRow="0" w:firstColumn="1" w:lastColumn="0" w:oddVBand="0" w:evenVBand="0" w:oddHBand="0" w:evenHBand="0" w:firstRowFirstColumn="0" w:firstRowLastColumn="0" w:lastRowFirstColumn="0" w:lastRowLastColumn="0"/>
            <w:tcW w:w="1177" w:type="dxa"/>
            <w:vMerge w:val="restart"/>
          </w:tcPr>
          <w:p w:rsidR="00ED1C82" w:rsidP="00174DE4" w:rsidRDefault="00ED1C82" w14:paraId="4A17F0E4" w14:textId="77777777">
            <w:pPr>
              <w:jc w:val="center"/>
              <w:rPr>
                <w:rFonts w:ascii="Arial" w:hAnsi="Arial" w:cs="Arial"/>
                <w:szCs w:val="22"/>
              </w:rPr>
            </w:pPr>
          </w:p>
          <w:p w:rsidRPr="00EF01DC" w:rsidR="00ED1C82" w:rsidP="00174DE4" w:rsidRDefault="00ED1C82" w14:paraId="138140F5" w14:textId="77777777">
            <w:pPr>
              <w:jc w:val="center"/>
              <w:rPr>
                <w:rFonts w:ascii="Arial" w:hAnsi="Arial" w:cs="Arial"/>
                <w:b w:val="0"/>
                <w:bCs w:val="0"/>
                <w:szCs w:val="22"/>
              </w:rPr>
            </w:pPr>
            <w:r w:rsidRPr="00EF01DC">
              <w:rPr>
                <w:rFonts w:ascii="Arial" w:hAnsi="Arial" w:cs="Arial"/>
                <w:b w:val="0"/>
                <w:bCs w:val="0"/>
                <w:szCs w:val="22"/>
              </w:rPr>
              <w:t>13 &amp; 14</w:t>
            </w:r>
          </w:p>
        </w:tc>
        <w:tc>
          <w:tcPr>
            <w:tcW w:w="1084" w:type="dxa"/>
            <w:vMerge w:val="restart"/>
          </w:tcPr>
          <w:p w:rsidR="00ED1C82" w:rsidP="00174DE4" w:rsidRDefault="00ED1C82" w14:paraId="60A5C09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51D9FC3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6</w:t>
            </w:r>
          </w:p>
        </w:tc>
        <w:tc>
          <w:tcPr>
            <w:tcW w:w="4394" w:type="dxa"/>
            <w:vMerge w:val="restart"/>
          </w:tcPr>
          <w:p w:rsidR="00ED1C82" w:rsidP="00174DE4" w:rsidRDefault="00ED1C82" w14:paraId="32AD3C3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3AEB13D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Hardiness &amp; Resilience</w:t>
            </w:r>
          </w:p>
          <w:p w:rsidRPr="00EF01DC" w:rsidR="00ED1C82" w:rsidP="00174DE4" w:rsidRDefault="00ED1C82" w14:paraId="676427F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00ED1C82" w:rsidP="00174DE4" w:rsidRDefault="00ED1C82" w14:paraId="085E36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Locus of Control</w:t>
            </w:r>
          </w:p>
          <w:p w:rsidRPr="00EF01DC" w:rsidR="00ED1C82" w:rsidP="00174DE4" w:rsidRDefault="00ED1C82" w14:paraId="21550BD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56B362CF"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rsidR="00ED1C82" w:rsidP="00174DE4" w:rsidRDefault="00ED1C82" w14:paraId="3AE29224"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Pr="00EF01DC">
              <w:rPr>
                <w:rFonts w:ascii="Arial" w:hAnsi="Arial" w:cs="Arial"/>
                <w:b/>
                <w:bCs/>
                <w:szCs w:val="22"/>
              </w:rPr>
              <w:t>11/22 *</w:t>
            </w:r>
          </w:p>
          <w:p w:rsidRPr="00EF01DC" w:rsidR="00ED1C82" w:rsidP="00174DE4" w:rsidRDefault="00ED1C82" w14:paraId="210D3AFC"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Pr="0012081E" w:rsidR="00ED1C82" w:rsidTr="00174DE4" w14:paraId="1561A090" w14:textId="77777777">
        <w:tc>
          <w:tcPr>
            <w:cnfStyle w:val="001000000000" w:firstRow="0" w:lastRow="0" w:firstColumn="1" w:lastColumn="0" w:oddVBand="0" w:evenVBand="0" w:oddHBand="0" w:evenHBand="0" w:firstRowFirstColumn="0" w:firstRowLastColumn="0" w:lastRowFirstColumn="0" w:lastRowLastColumn="0"/>
            <w:tcW w:w="1177" w:type="dxa"/>
            <w:vMerge/>
          </w:tcPr>
          <w:p w:rsidRPr="00EF01DC" w:rsidR="00ED1C82" w:rsidP="00174DE4" w:rsidRDefault="00ED1C82" w14:paraId="77445CB8" w14:textId="77777777">
            <w:pPr>
              <w:jc w:val="center"/>
              <w:rPr>
                <w:rFonts w:ascii="Arial" w:hAnsi="Arial" w:cs="Arial"/>
                <w:b w:val="0"/>
                <w:bCs w:val="0"/>
                <w:szCs w:val="22"/>
              </w:rPr>
            </w:pPr>
          </w:p>
        </w:tc>
        <w:tc>
          <w:tcPr>
            <w:tcW w:w="1084" w:type="dxa"/>
            <w:vMerge/>
          </w:tcPr>
          <w:p w:rsidRPr="00EF01DC" w:rsidR="00ED1C82" w:rsidP="00174DE4" w:rsidRDefault="00ED1C82" w14:paraId="14A5FA7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rsidRPr="00EF01DC" w:rsidR="00ED1C82" w:rsidP="00174DE4" w:rsidRDefault="00ED1C82" w14:paraId="3E86E91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rsidR="00ED1C82" w:rsidP="00174DE4" w:rsidRDefault="00ED1C82" w14:paraId="58A82DB5"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00ED1C82" w:rsidP="00174DE4" w:rsidRDefault="00ED1C82" w14:paraId="46EE4E3F" w14:textId="77777777">
            <w:pPr>
              <w:ind w:firstLine="7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         </w:t>
            </w:r>
            <w:r w:rsidRPr="00EF01DC">
              <w:rPr>
                <w:rFonts w:ascii="Arial" w:hAnsi="Arial" w:cs="Arial"/>
                <w:szCs w:val="22"/>
              </w:rPr>
              <w:t>11/29</w:t>
            </w:r>
          </w:p>
          <w:p w:rsidRPr="00EF01DC" w:rsidR="00ED1C82" w:rsidP="00174DE4" w:rsidRDefault="00ED1C82" w14:paraId="3F3CAA64" w14:textId="77777777">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Pr="0012081E" w:rsidR="00ED1C82" w:rsidTr="00174DE4" w14:paraId="4C39A5EA" w14:textId="77777777">
        <w:trPr>
          <w:trHeight w:val="548"/>
        </w:trPr>
        <w:tc>
          <w:tcPr>
            <w:cnfStyle w:val="001000000000" w:firstRow="0" w:lastRow="0" w:firstColumn="1" w:lastColumn="0" w:oddVBand="0" w:evenVBand="0" w:oddHBand="0" w:evenHBand="0" w:firstRowFirstColumn="0" w:firstRowLastColumn="0" w:lastRowFirstColumn="0" w:lastRowLastColumn="0"/>
            <w:tcW w:w="1177" w:type="dxa"/>
          </w:tcPr>
          <w:p w:rsidR="00ED1C82" w:rsidP="00174DE4" w:rsidRDefault="00ED1C82" w14:paraId="5D596CCF" w14:textId="77777777">
            <w:pPr>
              <w:jc w:val="center"/>
              <w:rPr>
                <w:rFonts w:ascii="Arial" w:hAnsi="Arial" w:cs="Arial"/>
                <w:szCs w:val="22"/>
              </w:rPr>
            </w:pPr>
          </w:p>
          <w:p w:rsidRPr="00EF01DC" w:rsidR="00ED1C82" w:rsidP="00174DE4" w:rsidRDefault="00ED1C82" w14:paraId="4AB01964" w14:textId="77777777">
            <w:pPr>
              <w:jc w:val="center"/>
              <w:rPr>
                <w:rFonts w:ascii="Arial" w:hAnsi="Arial" w:cs="Arial"/>
                <w:b w:val="0"/>
                <w:bCs w:val="0"/>
                <w:szCs w:val="22"/>
              </w:rPr>
            </w:pPr>
            <w:r w:rsidRPr="00EF01DC">
              <w:rPr>
                <w:rFonts w:ascii="Arial" w:hAnsi="Arial" w:cs="Arial"/>
                <w:b w:val="0"/>
                <w:bCs w:val="0"/>
                <w:szCs w:val="22"/>
              </w:rPr>
              <w:t>15</w:t>
            </w:r>
          </w:p>
          <w:p w:rsidRPr="00EF01DC" w:rsidR="00ED1C82" w:rsidP="00174DE4" w:rsidRDefault="00ED1C82" w14:paraId="60CAE326" w14:textId="77777777">
            <w:pPr>
              <w:jc w:val="center"/>
              <w:rPr>
                <w:rFonts w:ascii="Arial" w:hAnsi="Arial" w:cs="Arial"/>
                <w:b w:val="0"/>
                <w:bCs w:val="0"/>
                <w:szCs w:val="22"/>
              </w:rPr>
            </w:pPr>
            <w:r w:rsidRPr="00EF01DC">
              <w:rPr>
                <w:rFonts w:ascii="Arial" w:hAnsi="Arial" w:cs="Arial"/>
                <w:b w:val="0"/>
                <w:bCs w:val="0"/>
                <w:szCs w:val="22"/>
              </w:rPr>
              <w:t xml:space="preserve"> </w:t>
            </w:r>
          </w:p>
        </w:tc>
        <w:tc>
          <w:tcPr>
            <w:tcW w:w="1084" w:type="dxa"/>
          </w:tcPr>
          <w:p w:rsidR="00ED1C82" w:rsidP="00174DE4" w:rsidRDefault="00ED1C82" w14:paraId="62791021"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EF01DC" w:rsidR="00ED1C82" w:rsidP="00174DE4" w:rsidRDefault="00ED1C82" w14:paraId="596CAE5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7</w:t>
            </w:r>
          </w:p>
          <w:p w:rsidRPr="00EF01DC" w:rsidR="00ED1C82" w:rsidP="00174DE4" w:rsidRDefault="00ED1C82" w14:paraId="3968E5B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rsidR="00ED1C82" w:rsidP="00174DE4" w:rsidRDefault="00ED1C82" w14:paraId="08429553" w14:textId="77777777">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rsidRPr="00EF01DC" w:rsidR="00ED1C82" w:rsidP="00174DE4" w:rsidRDefault="00ED1C82" w14:paraId="7D6748D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Before I Die</w:t>
            </w:r>
          </w:p>
        </w:tc>
        <w:tc>
          <w:tcPr>
            <w:tcW w:w="1980" w:type="dxa"/>
          </w:tcPr>
          <w:p w:rsidR="00ED1C82" w:rsidP="00174DE4" w:rsidRDefault="00ED1C82" w14:paraId="7E619EEA"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rsidRPr="00EF01DC" w:rsidR="00ED1C82" w:rsidP="00174DE4" w:rsidRDefault="00ED1C82" w14:paraId="021A765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Pr="00EF01DC">
              <w:rPr>
                <w:rFonts w:ascii="Arial" w:hAnsi="Arial" w:cs="Arial"/>
                <w:b/>
                <w:bCs/>
                <w:szCs w:val="22"/>
              </w:rPr>
              <w:t>12/6 *</w:t>
            </w:r>
          </w:p>
        </w:tc>
      </w:tr>
      <w:tr w:rsidRPr="009846CE" w:rsidR="00ED1C82" w:rsidTr="00174DE4" w14:paraId="7D96598D" w14:textId="77777777">
        <w:tc>
          <w:tcPr>
            <w:cnfStyle w:val="001000000000" w:firstRow="0" w:lastRow="0" w:firstColumn="1" w:lastColumn="0" w:oddVBand="0" w:evenVBand="0" w:oddHBand="0" w:evenHBand="0" w:firstRowFirstColumn="0" w:firstRowLastColumn="0" w:lastRowFirstColumn="0" w:lastRowLastColumn="0"/>
            <w:tcW w:w="1177" w:type="dxa"/>
          </w:tcPr>
          <w:p w:rsidR="00ED1C82" w:rsidP="00174DE4" w:rsidRDefault="00ED1C82" w14:paraId="5A9EED75" w14:textId="77777777">
            <w:pPr>
              <w:jc w:val="center"/>
              <w:rPr>
                <w:rFonts w:ascii="Arial" w:hAnsi="Arial" w:cs="Arial"/>
                <w:szCs w:val="22"/>
              </w:rPr>
            </w:pPr>
          </w:p>
          <w:p w:rsidR="00ED1C82" w:rsidP="00174DE4" w:rsidRDefault="00ED1C82" w14:paraId="1E087E1E" w14:textId="77777777">
            <w:pPr>
              <w:jc w:val="center"/>
              <w:rPr>
                <w:rFonts w:ascii="Arial" w:hAnsi="Arial" w:cs="Arial"/>
                <w:szCs w:val="22"/>
              </w:rPr>
            </w:pPr>
            <w:r w:rsidRPr="00EF01DC">
              <w:rPr>
                <w:rFonts w:ascii="Arial" w:hAnsi="Arial" w:cs="Arial"/>
                <w:b w:val="0"/>
                <w:bCs w:val="0"/>
                <w:szCs w:val="22"/>
              </w:rPr>
              <w:t>16</w:t>
            </w:r>
          </w:p>
          <w:p w:rsidRPr="00EF01DC" w:rsidR="00ED1C82" w:rsidP="00174DE4" w:rsidRDefault="00ED1C82" w14:paraId="46DB0BDB" w14:textId="77777777">
            <w:pPr>
              <w:jc w:val="center"/>
              <w:rPr>
                <w:rFonts w:ascii="Arial" w:hAnsi="Arial" w:cs="Arial"/>
                <w:b w:val="0"/>
                <w:bCs w:val="0"/>
                <w:szCs w:val="22"/>
              </w:rPr>
            </w:pPr>
          </w:p>
        </w:tc>
        <w:tc>
          <w:tcPr>
            <w:tcW w:w="1084" w:type="dxa"/>
          </w:tcPr>
          <w:p w:rsidRPr="00EF01DC" w:rsidR="00ED1C82" w:rsidP="00174DE4" w:rsidRDefault="00ED1C82" w14:paraId="5C62AAEC"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rsidR="00ED1C82" w:rsidP="00174DE4" w:rsidRDefault="00ED1C82" w14:paraId="5043FBD2" w14:textId="77777777">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rsidRPr="001A66AF" w:rsidR="00ED1C82" w:rsidP="00174DE4" w:rsidRDefault="00ED1C82" w14:paraId="5B208A3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1A66AF">
              <w:rPr>
                <w:rFonts w:ascii="Arial" w:hAnsi="Arial" w:cs="Arial"/>
                <w:b/>
                <w:bCs/>
                <w:szCs w:val="22"/>
              </w:rPr>
              <w:t>FINAL EXAM 5:15-7:15 PM</w:t>
            </w:r>
          </w:p>
        </w:tc>
        <w:tc>
          <w:tcPr>
            <w:tcW w:w="1980" w:type="dxa"/>
          </w:tcPr>
          <w:p w:rsidRPr="00EF01DC" w:rsidR="00ED1C82" w:rsidP="00174DE4" w:rsidRDefault="00ED1C82" w14:paraId="0A62710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Pr="00EF01DC">
              <w:rPr>
                <w:rFonts w:ascii="Arial" w:hAnsi="Arial" w:cs="Arial"/>
                <w:b/>
                <w:bCs/>
                <w:szCs w:val="22"/>
              </w:rPr>
              <w:t>12/13 *</w:t>
            </w:r>
          </w:p>
        </w:tc>
      </w:tr>
    </w:tbl>
    <w:p w:rsidRPr="00180AC6" w:rsidR="00ED1C82" w:rsidP="00ED1C82" w:rsidRDefault="00ED1C82" w14:paraId="0BF671C8" w14:textId="77777777">
      <w:pPr>
        <w:rPr>
          <w:b/>
          <w:color w:val="000000" w:themeColor="text1"/>
        </w:rPr>
      </w:pPr>
      <w:r>
        <w:rPr>
          <w:b/>
          <w:color w:val="000000" w:themeColor="text1"/>
        </w:rPr>
        <w:t xml:space="preserve">* = </w:t>
      </w:r>
      <w:r w:rsidRPr="00E3332D">
        <w:rPr>
          <w:b/>
          <w:color w:val="000000" w:themeColor="text1"/>
        </w:rPr>
        <w:t>Synchron</w:t>
      </w:r>
      <w:r>
        <w:rPr>
          <w:b/>
          <w:color w:val="000000" w:themeColor="text1"/>
        </w:rPr>
        <w:t>ous Class</w:t>
      </w:r>
    </w:p>
    <w:p w:rsidR="00ED1C82" w:rsidRDefault="00ED1C82" w14:paraId="4BBD3566" w14:textId="77777777"/>
    <w:sectPr w:rsidR="00ED1C8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82"/>
    <w:rsid w:val="0058415D"/>
    <w:rsid w:val="006B4446"/>
    <w:rsid w:val="00ED1C82"/>
    <w:rsid w:val="3216F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738F5"/>
  <w15:chartTrackingRefBased/>
  <w15:docId w15:val="{D3A1DA51-1C86-4E4C-BE02-AD58D66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1C82"/>
    <w:rPr>
      <w:rFonts w:ascii="Verdana" w:hAnsi="Verdana" w:eastAsia="Cambria" w:cs="Times New Roman"/>
      <w:sz w:val="22"/>
    </w:rPr>
  </w:style>
  <w:style w:type="paragraph" w:styleId="Heading1">
    <w:name w:val="heading 1"/>
    <w:basedOn w:val="Normal"/>
    <w:next w:val="Normal"/>
    <w:link w:val="Heading1Char"/>
    <w:autoRedefine/>
    <w:uiPriority w:val="9"/>
    <w:qFormat/>
    <w:rsid w:val="00ED1C82"/>
    <w:pPr>
      <w:keepNext/>
      <w:keepLines/>
      <w:spacing w:before="240" w:after="240"/>
      <w:outlineLvl w:val="0"/>
    </w:pPr>
    <w:rPr>
      <w:rFonts w:eastAsia="Times New Roman"/>
      <w:b/>
      <w:bCs/>
      <w:color w:val="000000"/>
      <w:kern w:val="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D1C82"/>
    <w:rPr>
      <w:rFonts w:ascii="Verdana" w:hAnsi="Verdana" w:eastAsia="Times New Roman" w:cs="Times New Roman"/>
      <w:b/>
      <w:bCs/>
      <w:color w:val="000000"/>
      <w:kern w:val="1"/>
      <w:sz w:val="32"/>
      <w:szCs w:val="32"/>
    </w:rPr>
  </w:style>
  <w:style w:type="paragraph" w:styleId="00CourseName" w:customStyle="1">
    <w:name w:val="00 Course Name"/>
    <w:basedOn w:val="Heading1"/>
    <w:qFormat/>
    <w:rsid w:val="00ED1C82"/>
    <w:rPr>
      <w:sz w:val="36"/>
    </w:rPr>
  </w:style>
  <w:style w:type="table" w:styleId="GridTable1Light-Accent6">
    <w:name w:val="Grid Table 1 Light Accent 6"/>
    <w:basedOn w:val="TableNormal"/>
    <w:uiPriority w:val="46"/>
    <w:rsid w:val="00ED1C82"/>
    <w:rPr>
      <w:rFonts w:ascii="Cambria" w:hAnsi="Cambria" w:eastAsia="Cambria" w:cs="Times New Roman"/>
      <w:sz w:val="20"/>
      <w:szCs w:val="20"/>
    </w:r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Nevins</dc:creator>
  <keywords/>
  <dc:description/>
  <lastModifiedBy>Guest User</lastModifiedBy>
  <revision>4</revision>
  <dcterms:created xsi:type="dcterms:W3CDTF">2021-09-24T01:45:00.0000000Z</dcterms:created>
  <dcterms:modified xsi:type="dcterms:W3CDTF">2021-09-27T19:14:21.9191943Z</dcterms:modified>
</coreProperties>
</file>