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5C10" w14:textId="77777777" w:rsidR="00A1460D" w:rsidRDefault="00A1460D" w:rsidP="00A1460D">
      <w:pPr>
        <w:pStyle w:val="Heading1"/>
        <w:spacing w:line="480" w:lineRule="auto"/>
        <w:jc w:val="center"/>
        <w:rPr>
          <w:rFonts w:ascii="Times New Roman" w:hAnsi="Times New Roman" w:cs="Times New Roman"/>
          <w:b/>
          <w:bCs/>
          <w:color w:val="auto"/>
          <w:sz w:val="24"/>
          <w:szCs w:val="24"/>
        </w:rPr>
      </w:pPr>
    </w:p>
    <w:p w14:paraId="378A78E4" w14:textId="77777777" w:rsidR="00A1460D" w:rsidRDefault="00A1460D" w:rsidP="00DC23E8"/>
    <w:p w14:paraId="55BB4B6D" w14:textId="77777777" w:rsidR="00A1460D" w:rsidRDefault="00A1460D" w:rsidP="00DC23E8"/>
    <w:p w14:paraId="59575FBB" w14:textId="77777777" w:rsidR="00A1460D" w:rsidRDefault="00A1460D" w:rsidP="00DC23E8"/>
    <w:p w14:paraId="1549B008" w14:textId="77777777" w:rsidR="00A1460D" w:rsidRDefault="00A1460D" w:rsidP="00DC23E8"/>
    <w:p w14:paraId="6DC3B783" w14:textId="77777777" w:rsidR="00A1460D" w:rsidRDefault="00A1460D" w:rsidP="00DC23E8">
      <w:pPr>
        <w:rPr>
          <w:rFonts w:ascii="Times New Roman" w:hAnsi="Times New Roman" w:cs="Times New Roman"/>
          <w:b/>
          <w:bCs/>
          <w:sz w:val="24"/>
          <w:szCs w:val="24"/>
        </w:rPr>
      </w:pPr>
    </w:p>
    <w:p w14:paraId="2FEEC810" w14:textId="780C3FA2" w:rsidR="00A1460D" w:rsidRPr="00CA6930" w:rsidRDefault="00424BEA" w:rsidP="00CA6930">
      <w:pPr>
        <w:pStyle w:val="Heading1"/>
        <w:spacing w:line="480" w:lineRule="auto"/>
        <w:jc w:val="center"/>
        <w:rPr>
          <w:rFonts w:ascii="Times New Roman" w:hAnsi="Times New Roman" w:cs="Times New Roman"/>
          <w:b/>
          <w:bCs/>
          <w:color w:val="auto"/>
          <w:sz w:val="24"/>
          <w:szCs w:val="24"/>
        </w:rPr>
      </w:pPr>
      <w:r w:rsidRPr="00CA6930">
        <w:rPr>
          <w:rFonts w:ascii="Times New Roman" w:hAnsi="Times New Roman" w:cs="Times New Roman"/>
          <w:b/>
          <w:bCs/>
          <w:color w:val="auto"/>
          <w:sz w:val="24"/>
          <w:szCs w:val="24"/>
        </w:rPr>
        <w:t xml:space="preserve">Mitigating </w:t>
      </w:r>
      <w:r w:rsidR="005F1416" w:rsidRPr="00CA6930">
        <w:rPr>
          <w:rFonts w:ascii="Times New Roman" w:hAnsi="Times New Roman" w:cs="Times New Roman"/>
          <w:b/>
          <w:bCs/>
          <w:color w:val="auto"/>
          <w:sz w:val="24"/>
          <w:szCs w:val="24"/>
        </w:rPr>
        <w:t xml:space="preserve">the </w:t>
      </w:r>
      <w:r w:rsidRPr="00CA6930">
        <w:rPr>
          <w:rFonts w:ascii="Times New Roman" w:hAnsi="Times New Roman" w:cs="Times New Roman"/>
          <w:b/>
          <w:bCs/>
          <w:color w:val="auto"/>
          <w:sz w:val="24"/>
          <w:szCs w:val="24"/>
        </w:rPr>
        <w:t>Immigrant Health Paradox for Undocumented Immigrants with Medi-Cal</w:t>
      </w:r>
    </w:p>
    <w:p w14:paraId="4CF3B074" w14:textId="11197A2F" w:rsidR="004F37DE" w:rsidRPr="00CA6930" w:rsidRDefault="004F37DE" w:rsidP="00CA6930">
      <w:pPr>
        <w:spacing w:line="480" w:lineRule="auto"/>
        <w:jc w:val="center"/>
        <w:rPr>
          <w:rFonts w:ascii="Times New Roman" w:hAnsi="Times New Roman" w:cs="Times New Roman"/>
          <w:sz w:val="24"/>
          <w:szCs w:val="24"/>
        </w:rPr>
      </w:pPr>
      <w:r w:rsidRPr="00CA6930">
        <w:rPr>
          <w:rFonts w:ascii="Times New Roman" w:hAnsi="Times New Roman" w:cs="Times New Roman"/>
          <w:sz w:val="24"/>
          <w:szCs w:val="24"/>
        </w:rPr>
        <w:t>by</w:t>
      </w:r>
    </w:p>
    <w:p w14:paraId="207920FB" w14:textId="73AE3364" w:rsidR="004F37DE" w:rsidRPr="00CA6930" w:rsidRDefault="004F37DE" w:rsidP="00CA6930">
      <w:pPr>
        <w:spacing w:line="480" w:lineRule="auto"/>
        <w:jc w:val="center"/>
        <w:rPr>
          <w:rFonts w:ascii="Times New Roman" w:hAnsi="Times New Roman" w:cs="Times New Roman"/>
          <w:i/>
          <w:iCs/>
          <w:sz w:val="24"/>
          <w:szCs w:val="24"/>
        </w:rPr>
      </w:pPr>
      <w:r w:rsidRPr="00CA6930">
        <w:rPr>
          <w:rFonts w:ascii="Times New Roman" w:hAnsi="Times New Roman" w:cs="Times New Roman"/>
          <w:i/>
          <w:iCs/>
          <w:sz w:val="24"/>
          <w:szCs w:val="24"/>
        </w:rPr>
        <w:t>Analisa Isabel Quintero</w:t>
      </w:r>
    </w:p>
    <w:p w14:paraId="3F61D86B" w14:textId="7EB91F37" w:rsidR="00BA0819" w:rsidRDefault="00812A2C" w:rsidP="00CA6930">
      <w:pPr>
        <w:spacing w:line="480" w:lineRule="auto"/>
        <w:jc w:val="center"/>
        <w:rPr>
          <w:rFonts w:ascii="Times New Roman" w:hAnsi="Times New Roman" w:cs="Times New Roman"/>
          <w:sz w:val="24"/>
          <w:szCs w:val="24"/>
        </w:rPr>
      </w:pPr>
      <w:r w:rsidRPr="00CA6930">
        <w:rPr>
          <w:rFonts w:ascii="Times New Roman" w:hAnsi="Times New Roman" w:cs="Times New Roman"/>
          <w:sz w:val="24"/>
          <w:szCs w:val="24"/>
        </w:rPr>
        <w:t>A culminating project submitted to the graduate faculty in partial fulfillment of the requirements for the degree of MASTER OF PUBLIC POLICY AND ADMINISTRATION</w:t>
      </w:r>
      <w:r w:rsidR="00A67E72">
        <w:rPr>
          <w:rFonts w:ascii="Times New Roman" w:hAnsi="Times New Roman" w:cs="Times New Roman"/>
          <w:sz w:val="24"/>
          <w:szCs w:val="24"/>
        </w:rPr>
        <w:t xml:space="preserve"> with </w:t>
      </w:r>
      <w:r w:rsidR="00F006BE">
        <w:rPr>
          <w:rFonts w:ascii="Times New Roman" w:hAnsi="Times New Roman" w:cs="Times New Roman"/>
          <w:sz w:val="24"/>
          <w:szCs w:val="24"/>
        </w:rPr>
        <w:t>California State University, Sacramento.</w:t>
      </w:r>
    </w:p>
    <w:p w14:paraId="1D619AB4" w14:textId="77777777" w:rsidR="00CA6930" w:rsidRDefault="00CA6930" w:rsidP="00CA6930">
      <w:pPr>
        <w:spacing w:line="480" w:lineRule="auto"/>
        <w:jc w:val="center"/>
        <w:rPr>
          <w:rFonts w:ascii="Times New Roman" w:hAnsi="Times New Roman" w:cs="Times New Roman"/>
          <w:sz w:val="24"/>
          <w:szCs w:val="24"/>
        </w:rPr>
      </w:pPr>
    </w:p>
    <w:p w14:paraId="3E547613" w14:textId="77777777" w:rsidR="00D03C61" w:rsidRDefault="00D03C61" w:rsidP="00CA693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Culminating Project Advisor: </w:t>
      </w:r>
    </w:p>
    <w:p w14:paraId="15540AD3" w14:textId="043A1720" w:rsidR="00CA6930" w:rsidRDefault="00D03C61" w:rsidP="00CA6930">
      <w:pPr>
        <w:spacing w:line="480" w:lineRule="auto"/>
        <w:jc w:val="center"/>
        <w:rPr>
          <w:rFonts w:ascii="Times New Roman" w:hAnsi="Times New Roman" w:cs="Times New Roman"/>
          <w:i/>
          <w:iCs/>
          <w:sz w:val="24"/>
          <w:szCs w:val="24"/>
        </w:rPr>
      </w:pPr>
      <w:r w:rsidRPr="00D03C61">
        <w:rPr>
          <w:rFonts w:ascii="Times New Roman" w:hAnsi="Times New Roman" w:cs="Times New Roman"/>
          <w:i/>
          <w:iCs/>
          <w:sz w:val="24"/>
          <w:szCs w:val="24"/>
        </w:rPr>
        <w:t>Robert Wassmer</w:t>
      </w:r>
      <w:r>
        <w:rPr>
          <w:rFonts w:ascii="Times New Roman" w:hAnsi="Times New Roman" w:cs="Times New Roman"/>
          <w:i/>
          <w:iCs/>
          <w:sz w:val="24"/>
          <w:szCs w:val="24"/>
        </w:rPr>
        <w:t>, PhD.</w:t>
      </w:r>
    </w:p>
    <w:p w14:paraId="26AC2BA9" w14:textId="77777777" w:rsidR="005F12F3" w:rsidRDefault="005F12F3" w:rsidP="00CA6930">
      <w:pPr>
        <w:spacing w:line="480" w:lineRule="auto"/>
        <w:jc w:val="center"/>
        <w:rPr>
          <w:rFonts w:ascii="Times New Roman" w:hAnsi="Times New Roman" w:cs="Times New Roman"/>
          <w:i/>
          <w:iCs/>
          <w:sz w:val="24"/>
          <w:szCs w:val="24"/>
        </w:rPr>
      </w:pPr>
    </w:p>
    <w:p w14:paraId="370AB776" w14:textId="77777777" w:rsidR="005F12F3" w:rsidRDefault="005F12F3" w:rsidP="00CA6930">
      <w:pPr>
        <w:spacing w:line="480" w:lineRule="auto"/>
        <w:jc w:val="center"/>
        <w:rPr>
          <w:rFonts w:ascii="Times New Roman" w:hAnsi="Times New Roman" w:cs="Times New Roman"/>
          <w:sz w:val="24"/>
          <w:szCs w:val="24"/>
        </w:rPr>
      </w:pPr>
      <w:r>
        <w:rPr>
          <w:rFonts w:ascii="Times New Roman" w:hAnsi="Times New Roman" w:cs="Times New Roman"/>
          <w:sz w:val="24"/>
          <w:szCs w:val="24"/>
        </w:rPr>
        <w:t>Submitted:</w:t>
      </w:r>
    </w:p>
    <w:p w14:paraId="74EB90CB" w14:textId="21246262" w:rsidR="005F12F3" w:rsidRPr="005F12F3" w:rsidRDefault="00834BB6" w:rsidP="00CA6930">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December 2</w:t>
      </w:r>
      <w:r w:rsidRPr="00834BB6">
        <w:rPr>
          <w:rFonts w:ascii="Times New Roman" w:hAnsi="Times New Roman" w:cs="Times New Roman"/>
          <w:i/>
          <w:iCs/>
          <w:sz w:val="24"/>
          <w:szCs w:val="24"/>
          <w:vertAlign w:val="superscript"/>
        </w:rPr>
        <w:t>nd</w:t>
      </w:r>
      <w:r>
        <w:rPr>
          <w:rFonts w:ascii="Times New Roman" w:hAnsi="Times New Roman" w:cs="Times New Roman"/>
          <w:i/>
          <w:iCs/>
          <w:sz w:val="24"/>
          <w:szCs w:val="24"/>
        </w:rPr>
        <w:t>,</w:t>
      </w:r>
      <w:r w:rsidR="005F12F3" w:rsidRPr="005F12F3">
        <w:rPr>
          <w:rFonts w:ascii="Times New Roman" w:hAnsi="Times New Roman" w:cs="Times New Roman"/>
          <w:i/>
          <w:iCs/>
          <w:sz w:val="24"/>
          <w:szCs w:val="24"/>
        </w:rPr>
        <w:t xml:space="preserve"> 2022</w:t>
      </w:r>
    </w:p>
    <w:p w14:paraId="2AD6B4B1" w14:textId="77777777" w:rsidR="00D03C61" w:rsidRPr="00CA6930" w:rsidRDefault="00D03C61" w:rsidP="00D03C61">
      <w:pPr>
        <w:spacing w:line="480" w:lineRule="auto"/>
        <w:rPr>
          <w:rFonts w:ascii="Times New Roman" w:hAnsi="Times New Roman" w:cs="Times New Roman"/>
          <w:sz w:val="24"/>
          <w:szCs w:val="24"/>
        </w:rPr>
      </w:pPr>
    </w:p>
    <w:p w14:paraId="59DE9ABC" w14:textId="77777777" w:rsidR="00A1460D" w:rsidRPr="00A1460D" w:rsidRDefault="00A1460D" w:rsidP="00A1460D"/>
    <w:p w14:paraId="5C7032BB" w14:textId="77777777" w:rsidR="00A1460D" w:rsidRDefault="00A1460D">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5CCEB2D2" w14:textId="4BE2F224" w:rsidR="00A83865" w:rsidRPr="009271D0" w:rsidRDefault="00A83865" w:rsidP="009271D0">
      <w:pPr>
        <w:pStyle w:val="Heading2"/>
        <w:spacing w:line="480" w:lineRule="auto"/>
        <w:rPr>
          <w:rFonts w:ascii="Times New Roman" w:hAnsi="Times New Roman" w:cs="Times New Roman"/>
          <w:b/>
          <w:bCs/>
          <w:color w:val="auto"/>
          <w:sz w:val="24"/>
          <w:szCs w:val="24"/>
        </w:rPr>
      </w:pPr>
      <w:r w:rsidRPr="009271D0">
        <w:rPr>
          <w:rFonts w:ascii="Times New Roman" w:hAnsi="Times New Roman" w:cs="Times New Roman"/>
          <w:b/>
          <w:bCs/>
          <w:color w:val="auto"/>
          <w:sz w:val="24"/>
          <w:szCs w:val="24"/>
        </w:rPr>
        <w:lastRenderedPageBreak/>
        <w:t>Executive Summary</w:t>
      </w:r>
    </w:p>
    <w:p w14:paraId="4DAB1D83" w14:textId="01CA2CE2" w:rsidR="00496238" w:rsidRDefault="003707CC" w:rsidP="00B9198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B50B0A" w:rsidRPr="009271D0">
        <w:rPr>
          <w:rFonts w:ascii="Times New Roman" w:hAnsi="Times New Roman" w:cs="Times New Roman"/>
          <w:sz w:val="24"/>
          <w:szCs w:val="24"/>
        </w:rPr>
        <w:t>California recently enacted legislation that greatly affects the lives of undocumented immigrants</w:t>
      </w:r>
      <w:r w:rsidR="003632A7" w:rsidRPr="009271D0">
        <w:rPr>
          <w:rFonts w:ascii="Times New Roman" w:hAnsi="Times New Roman" w:cs="Times New Roman"/>
          <w:sz w:val="24"/>
          <w:szCs w:val="24"/>
        </w:rPr>
        <w:t xml:space="preserve"> in the </w:t>
      </w:r>
      <w:r w:rsidR="006E6FC4">
        <w:rPr>
          <w:rFonts w:ascii="Times New Roman" w:hAnsi="Times New Roman" w:cs="Times New Roman"/>
          <w:sz w:val="24"/>
          <w:szCs w:val="24"/>
        </w:rPr>
        <w:t>s</w:t>
      </w:r>
      <w:r w:rsidR="003632A7" w:rsidRPr="009271D0">
        <w:rPr>
          <w:rFonts w:ascii="Times New Roman" w:hAnsi="Times New Roman" w:cs="Times New Roman"/>
          <w:sz w:val="24"/>
          <w:szCs w:val="24"/>
        </w:rPr>
        <w:t>tate.</w:t>
      </w:r>
      <w:r w:rsidR="0006352A" w:rsidRPr="009271D0">
        <w:rPr>
          <w:rFonts w:ascii="Times New Roman" w:hAnsi="Times New Roman" w:cs="Times New Roman"/>
          <w:sz w:val="24"/>
          <w:szCs w:val="24"/>
        </w:rPr>
        <w:t xml:space="preserve"> With the final expansion of Medi-Cal, California plans to expand their ACA healthcare system to include all eligible Californians, regardless of immigration status.</w:t>
      </w:r>
      <w:r w:rsidR="00F3156E" w:rsidRPr="009271D0">
        <w:rPr>
          <w:rFonts w:ascii="Times New Roman" w:hAnsi="Times New Roman" w:cs="Times New Roman"/>
          <w:sz w:val="24"/>
          <w:szCs w:val="24"/>
        </w:rPr>
        <w:t xml:space="preserve"> In my research, I found that access to health insurance and healthcare w</w:t>
      </w:r>
      <w:r w:rsidR="00DE4D2C" w:rsidRPr="009271D0">
        <w:rPr>
          <w:rFonts w:ascii="Times New Roman" w:hAnsi="Times New Roman" w:cs="Times New Roman"/>
          <w:sz w:val="24"/>
          <w:szCs w:val="24"/>
        </w:rPr>
        <w:t>a</w:t>
      </w:r>
      <w:r w:rsidR="00F3156E" w:rsidRPr="009271D0">
        <w:rPr>
          <w:rFonts w:ascii="Times New Roman" w:hAnsi="Times New Roman" w:cs="Times New Roman"/>
          <w:sz w:val="24"/>
          <w:szCs w:val="24"/>
        </w:rPr>
        <w:t xml:space="preserve">s one of the </w:t>
      </w:r>
      <w:r w:rsidR="00DE4D2C" w:rsidRPr="009271D0">
        <w:rPr>
          <w:rFonts w:ascii="Times New Roman" w:hAnsi="Times New Roman" w:cs="Times New Roman"/>
          <w:sz w:val="24"/>
          <w:szCs w:val="24"/>
        </w:rPr>
        <w:t>variables linked to mitigating the immigrant health paradox that undocumented immigrants deal with.</w:t>
      </w:r>
      <w:r w:rsidR="00925926" w:rsidRPr="009271D0">
        <w:rPr>
          <w:rFonts w:ascii="Times New Roman" w:hAnsi="Times New Roman" w:cs="Times New Roman"/>
          <w:sz w:val="24"/>
          <w:szCs w:val="24"/>
        </w:rPr>
        <w:t xml:space="preserve"> In this thesis, I describe the previous expansions</w:t>
      </w:r>
      <w:r w:rsidR="00762B27" w:rsidRPr="009271D0">
        <w:rPr>
          <w:rFonts w:ascii="Times New Roman" w:hAnsi="Times New Roman" w:cs="Times New Roman"/>
          <w:sz w:val="24"/>
          <w:szCs w:val="24"/>
        </w:rPr>
        <w:t xml:space="preserve"> and the issues related to health that undocumented immigrants face in California, with the end goal being an analysis of </w:t>
      </w:r>
      <w:r w:rsidR="005E5975" w:rsidRPr="009271D0">
        <w:rPr>
          <w:rFonts w:ascii="Times New Roman" w:hAnsi="Times New Roman" w:cs="Times New Roman"/>
          <w:sz w:val="24"/>
          <w:szCs w:val="24"/>
        </w:rPr>
        <w:t>policy alternatives that will help mitigate the immigrant health paradox for undocumented immigrants in California.</w:t>
      </w:r>
    </w:p>
    <w:p w14:paraId="6FB40633" w14:textId="30F68EB1" w:rsidR="004033F9" w:rsidRDefault="004033F9" w:rsidP="00B9198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introduction of this thesis, I </w:t>
      </w:r>
      <w:r w:rsidR="00E70AF3">
        <w:rPr>
          <w:rFonts w:ascii="Times New Roman" w:hAnsi="Times New Roman" w:cs="Times New Roman"/>
          <w:sz w:val="24"/>
          <w:szCs w:val="24"/>
        </w:rPr>
        <w:t>present information about th</w:t>
      </w:r>
      <w:r w:rsidR="0027525F">
        <w:rPr>
          <w:rFonts w:ascii="Times New Roman" w:hAnsi="Times New Roman" w:cs="Times New Roman"/>
          <w:sz w:val="24"/>
          <w:szCs w:val="24"/>
        </w:rPr>
        <w:t xml:space="preserve">e current status of Medi-Cal and the population of undocumented immigrants in California. I also </w:t>
      </w:r>
      <w:r w:rsidR="007A7196">
        <w:rPr>
          <w:rFonts w:ascii="Times New Roman" w:hAnsi="Times New Roman" w:cs="Times New Roman"/>
          <w:sz w:val="24"/>
          <w:szCs w:val="24"/>
        </w:rPr>
        <w:t xml:space="preserve">discuss the importance of policies </w:t>
      </w:r>
      <w:r w:rsidR="003E2447">
        <w:rPr>
          <w:rFonts w:ascii="Times New Roman" w:hAnsi="Times New Roman" w:cs="Times New Roman"/>
          <w:sz w:val="24"/>
          <w:szCs w:val="24"/>
        </w:rPr>
        <w:t>impacting this population, more specifically, the recent Medi-Cal</w:t>
      </w:r>
      <w:r w:rsidR="00356552">
        <w:rPr>
          <w:rFonts w:ascii="Times New Roman" w:hAnsi="Times New Roman" w:cs="Times New Roman"/>
          <w:sz w:val="24"/>
          <w:szCs w:val="24"/>
        </w:rPr>
        <w:t xml:space="preserve"> expansion</w:t>
      </w:r>
      <w:r w:rsidR="008A5739">
        <w:rPr>
          <w:rFonts w:ascii="Times New Roman" w:hAnsi="Times New Roman" w:cs="Times New Roman"/>
          <w:sz w:val="24"/>
          <w:szCs w:val="24"/>
        </w:rPr>
        <w:t>s that are</w:t>
      </w:r>
      <w:r w:rsidR="00B24FB3">
        <w:rPr>
          <w:rFonts w:ascii="Times New Roman" w:hAnsi="Times New Roman" w:cs="Times New Roman"/>
          <w:sz w:val="24"/>
          <w:szCs w:val="24"/>
        </w:rPr>
        <w:t xml:space="preserve"> affecting undocumented people of all ages.</w:t>
      </w:r>
    </w:p>
    <w:p w14:paraId="61D23AAF" w14:textId="2A2D2545" w:rsidR="00B91980" w:rsidRDefault="00B24FB3" w:rsidP="00F44C02">
      <w:pPr>
        <w:spacing w:line="480" w:lineRule="auto"/>
        <w:ind w:firstLine="720"/>
        <w:jc w:val="both"/>
        <w:rPr>
          <w:rFonts w:ascii="Times New Roman" w:hAnsi="Times New Roman" w:cs="Times New Roman"/>
          <w:sz w:val="24"/>
          <w:szCs w:val="24"/>
        </w:rPr>
      </w:pPr>
      <w:bookmarkStart w:id="0" w:name="_Hlk120836608"/>
      <w:r>
        <w:rPr>
          <w:rFonts w:ascii="Times New Roman" w:hAnsi="Times New Roman" w:cs="Times New Roman"/>
          <w:sz w:val="24"/>
          <w:szCs w:val="24"/>
        </w:rPr>
        <w:t>After</w:t>
      </w:r>
      <w:r w:rsidR="00F44C02">
        <w:rPr>
          <w:rFonts w:ascii="Times New Roman" w:hAnsi="Times New Roman" w:cs="Times New Roman"/>
          <w:sz w:val="24"/>
          <w:szCs w:val="24"/>
        </w:rPr>
        <w:t xml:space="preserve"> the introduction, I provide a more in-depth discussion </w:t>
      </w:r>
      <w:r w:rsidR="00D2404C">
        <w:rPr>
          <w:rFonts w:ascii="Times New Roman" w:hAnsi="Times New Roman" w:cs="Times New Roman"/>
          <w:sz w:val="24"/>
          <w:szCs w:val="24"/>
        </w:rPr>
        <w:t>of</w:t>
      </w:r>
      <w:r w:rsidR="00D2404C" w:rsidRPr="009271D0">
        <w:rPr>
          <w:rFonts w:ascii="Times New Roman" w:hAnsi="Times New Roman" w:cs="Times New Roman"/>
          <w:sz w:val="24"/>
          <w:szCs w:val="24"/>
        </w:rPr>
        <w:t xml:space="preserve"> what policies have led to the current state of Medi-Cal, as well as the history of healthcare use by undocumented immigrants in California.</w:t>
      </w:r>
      <w:r w:rsidR="00513271">
        <w:rPr>
          <w:rFonts w:ascii="Times New Roman" w:hAnsi="Times New Roman" w:cs="Times New Roman"/>
          <w:sz w:val="24"/>
          <w:szCs w:val="24"/>
        </w:rPr>
        <w:t xml:space="preserve"> </w:t>
      </w:r>
      <w:r w:rsidR="00F039E6">
        <w:rPr>
          <w:rFonts w:ascii="Times New Roman" w:hAnsi="Times New Roman" w:cs="Times New Roman"/>
          <w:sz w:val="24"/>
          <w:szCs w:val="24"/>
        </w:rPr>
        <w:t>In the history section of this paper, I will also discuss the issues that the previous expansions</w:t>
      </w:r>
      <w:r w:rsidR="00A82198">
        <w:rPr>
          <w:rFonts w:ascii="Times New Roman" w:hAnsi="Times New Roman" w:cs="Times New Roman"/>
          <w:sz w:val="24"/>
          <w:szCs w:val="24"/>
        </w:rPr>
        <w:t xml:space="preserve"> of Medi-Cal faced </w:t>
      </w:r>
      <w:r w:rsidR="00E343F8">
        <w:rPr>
          <w:rFonts w:ascii="Times New Roman" w:hAnsi="Times New Roman" w:cs="Times New Roman"/>
          <w:sz w:val="24"/>
          <w:szCs w:val="24"/>
        </w:rPr>
        <w:t>regarding</w:t>
      </w:r>
      <w:r w:rsidR="00A82198">
        <w:rPr>
          <w:rFonts w:ascii="Times New Roman" w:hAnsi="Times New Roman" w:cs="Times New Roman"/>
          <w:sz w:val="24"/>
          <w:szCs w:val="24"/>
        </w:rPr>
        <w:t xml:space="preserve"> implementation or administration.</w:t>
      </w:r>
      <w:r w:rsidR="00145162">
        <w:rPr>
          <w:rFonts w:ascii="Times New Roman" w:hAnsi="Times New Roman" w:cs="Times New Roman"/>
          <w:sz w:val="24"/>
          <w:szCs w:val="24"/>
        </w:rPr>
        <w:t xml:space="preserve"> This information is</w:t>
      </w:r>
      <w:r w:rsidR="000B6107">
        <w:rPr>
          <w:rFonts w:ascii="Times New Roman" w:hAnsi="Times New Roman" w:cs="Times New Roman"/>
          <w:sz w:val="24"/>
          <w:szCs w:val="24"/>
        </w:rPr>
        <w:t xml:space="preserve"> necessary to understand t</w:t>
      </w:r>
      <w:r w:rsidR="0076137E">
        <w:rPr>
          <w:rFonts w:ascii="Times New Roman" w:hAnsi="Times New Roman" w:cs="Times New Roman"/>
          <w:sz w:val="24"/>
          <w:szCs w:val="24"/>
        </w:rPr>
        <w:t xml:space="preserve">he </w:t>
      </w:r>
      <w:r w:rsidR="0073074E">
        <w:rPr>
          <w:rFonts w:ascii="Times New Roman" w:hAnsi="Times New Roman" w:cs="Times New Roman"/>
          <w:sz w:val="24"/>
          <w:szCs w:val="24"/>
        </w:rPr>
        <w:t>context surrounding the issues presented in the rest of the paper.</w:t>
      </w:r>
    </w:p>
    <w:p w14:paraId="77E68247" w14:textId="61949797" w:rsidR="00B91980" w:rsidRDefault="00E343F8" w:rsidP="00B91980">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following section of this thesis</w:t>
      </w:r>
      <w:r w:rsidR="009901C3">
        <w:rPr>
          <w:rFonts w:ascii="Times New Roman" w:hAnsi="Times New Roman" w:cs="Times New Roman"/>
          <w:sz w:val="24"/>
          <w:szCs w:val="24"/>
        </w:rPr>
        <w:t xml:space="preserve"> is a discussion of the </w:t>
      </w:r>
      <w:r w:rsidR="00080E6A">
        <w:rPr>
          <w:rFonts w:ascii="Times New Roman" w:hAnsi="Times New Roman" w:cs="Times New Roman"/>
          <w:sz w:val="24"/>
          <w:szCs w:val="24"/>
        </w:rPr>
        <w:t xml:space="preserve">process of policy adoption that the Medi-Cal program expansion </w:t>
      </w:r>
      <w:r w:rsidR="004A689D">
        <w:rPr>
          <w:rFonts w:ascii="Times New Roman" w:hAnsi="Times New Roman" w:cs="Times New Roman"/>
          <w:sz w:val="24"/>
          <w:szCs w:val="24"/>
        </w:rPr>
        <w:t xml:space="preserve">was a part of. In this section, I describe the arguments for and against </w:t>
      </w:r>
      <w:r w:rsidR="00B506B3">
        <w:rPr>
          <w:rFonts w:ascii="Times New Roman" w:hAnsi="Times New Roman" w:cs="Times New Roman"/>
          <w:sz w:val="24"/>
          <w:szCs w:val="24"/>
        </w:rPr>
        <w:t>the expansion as well as the</w:t>
      </w:r>
      <w:r w:rsidR="00B14232">
        <w:rPr>
          <w:rFonts w:ascii="Times New Roman" w:hAnsi="Times New Roman" w:cs="Times New Roman"/>
          <w:sz w:val="24"/>
          <w:szCs w:val="24"/>
        </w:rPr>
        <w:t xml:space="preserve"> reasons why Governor Newsom eventually adopted the policy. Another important part of this section is the discussion of why exactly government intervention was necessary for the</w:t>
      </w:r>
      <w:r w:rsidR="007457A9">
        <w:rPr>
          <w:rFonts w:ascii="Times New Roman" w:hAnsi="Times New Roman" w:cs="Times New Roman"/>
          <w:sz w:val="24"/>
          <w:szCs w:val="24"/>
        </w:rPr>
        <w:t xml:space="preserve"> issue of the immigrant health paradox</w:t>
      </w:r>
      <w:r w:rsidR="00AB10D8">
        <w:rPr>
          <w:rFonts w:ascii="Times New Roman" w:hAnsi="Times New Roman" w:cs="Times New Roman"/>
          <w:sz w:val="24"/>
          <w:szCs w:val="24"/>
        </w:rPr>
        <w:t>.</w:t>
      </w:r>
    </w:p>
    <w:p w14:paraId="39D1D75E" w14:textId="14A11892" w:rsidR="00B91980" w:rsidRPr="009271D0" w:rsidRDefault="006B6187" w:rsidP="002779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the discussion of the necessity of government intervention, I include a section </w:t>
      </w:r>
      <w:r w:rsidR="003E4A24">
        <w:rPr>
          <w:rFonts w:ascii="Times New Roman" w:hAnsi="Times New Roman" w:cs="Times New Roman"/>
          <w:sz w:val="24"/>
          <w:szCs w:val="24"/>
        </w:rPr>
        <w:t>i</w:t>
      </w:r>
      <w:r w:rsidR="00D81801">
        <w:rPr>
          <w:rFonts w:ascii="Times New Roman" w:hAnsi="Times New Roman" w:cs="Times New Roman"/>
          <w:sz w:val="24"/>
          <w:szCs w:val="24"/>
        </w:rPr>
        <w:t xml:space="preserve">n which I describe relevant literature. In this section, I describe the concepts necessary to understand the context of </w:t>
      </w:r>
      <w:r w:rsidR="009E072E">
        <w:rPr>
          <w:rFonts w:ascii="Times New Roman" w:hAnsi="Times New Roman" w:cs="Times New Roman"/>
          <w:sz w:val="24"/>
          <w:szCs w:val="24"/>
        </w:rPr>
        <w:t xml:space="preserve">the immigrant health paradox and what </w:t>
      </w:r>
      <w:r w:rsidR="00885CB4">
        <w:rPr>
          <w:rFonts w:ascii="Times New Roman" w:hAnsi="Times New Roman" w:cs="Times New Roman"/>
          <w:sz w:val="24"/>
          <w:szCs w:val="24"/>
        </w:rPr>
        <w:t xml:space="preserve">closely related aspects of immigrant health are commonly attributed </w:t>
      </w:r>
      <w:r w:rsidR="00DB5605">
        <w:rPr>
          <w:rFonts w:ascii="Times New Roman" w:hAnsi="Times New Roman" w:cs="Times New Roman"/>
          <w:sz w:val="24"/>
          <w:szCs w:val="24"/>
        </w:rPr>
        <w:t xml:space="preserve">to this concept as possible causes. This section is useful to understand </w:t>
      </w:r>
      <w:r w:rsidR="00145162">
        <w:rPr>
          <w:rFonts w:ascii="Times New Roman" w:hAnsi="Times New Roman" w:cs="Times New Roman"/>
          <w:sz w:val="24"/>
          <w:szCs w:val="24"/>
        </w:rPr>
        <w:t>what the focus of mitigation tactics should be.</w:t>
      </w:r>
    </w:p>
    <w:p w14:paraId="42BE0D87" w14:textId="7B0F2D06" w:rsidR="00B91980" w:rsidRDefault="005E5975"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4E3CCC" w:rsidRPr="009271D0">
        <w:rPr>
          <w:rFonts w:ascii="Times New Roman" w:hAnsi="Times New Roman" w:cs="Times New Roman"/>
          <w:sz w:val="24"/>
          <w:szCs w:val="24"/>
        </w:rPr>
        <w:t xml:space="preserve">In my analysis, I use a Criteria-Alternative Matrix </w:t>
      </w:r>
      <w:r w:rsidR="006A4EC7" w:rsidRPr="009271D0">
        <w:rPr>
          <w:rFonts w:ascii="Times New Roman" w:hAnsi="Times New Roman" w:cs="Times New Roman"/>
          <w:sz w:val="24"/>
          <w:szCs w:val="24"/>
        </w:rPr>
        <w:t xml:space="preserve">(CAM) </w:t>
      </w:r>
      <w:r w:rsidR="005277F5" w:rsidRPr="009271D0">
        <w:rPr>
          <w:rFonts w:ascii="Times New Roman" w:hAnsi="Times New Roman" w:cs="Times New Roman"/>
          <w:sz w:val="24"/>
          <w:szCs w:val="24"/>
        </w:rPr>
        <w:t xml:space="preserve">analysis </w:t>
      </w:r>
      <w:r w:rsidR="004E3CCC" w:rsidRPr="009271D0">
        <w:rPr>
          <w:rFonts w:ascii="Times New Roman" w:hAnsi="Times New Roman" w:cs="Times New Roman"/>
          <w:sz w:val="24"/>
          <w:szCs w:val="24"/>
        </w:rPr>
        <w:t>to describe and score</w:t>
      </w:r>
      <w:r w:rsidR="006A4EC7" w:rsidRPr="009271D0">
        <w:rPr>
          <w:rFonts w:ascii="Times New Roman" w:hAnsi="Times New Roman" w:cs="Times New Roman"/>
          <w:sz w:val="24"/>
          <w:szCs w:val="24"/>
        </w:rPr>
        <w:t xml:space="preserve"> the policy alternatives I</w:t>
      </w:r>
      <w:r w:rsidR="005277F5" w:rsidRPr="009271D0">
        <w:rPr>
          <w:rFonts w:ascii="Times New Roman" w:hAnsi="Times New Roman" w:cs="Times New Roman"/>
          <w:sz w:val="24"/>
          <w:szCs w:val="24"/>
        </w:rPr>
        <w:t xml:space="preserve"> describe. </w:t>
      </w:r>
      <w:r w:rsidR="00445740">
        <w:rPr>
          <w:rFonts w:ascii="Times New Roman" w:hAnsi="Times New Roman" w:cs="Times New Roman"/>
          <w:sz w:val="24"/>
          <w:szCs w:val="24"/>
        </w:rPr>
        <w:t>I first start this section with a detailed description of the kind of analysis I use and how it is commonly used by others. I then lay out my policy alternatives and analyze them using the CAM analysis</w:t>
      </w:r>
      <w:r w:rsidR="00F43DBD">
        <w:rPr>
          <w:rFonts w:ascii="Times New Roman" w:hAnsi="Times New Roman" w:cs="Times New Roman"/>
          <w:sz w:val="24"/>
          <w:szCs w:val="24"/>
        </w:rPr>
        <w:t>. This analysis is used to provide qualitative and quantitative</w:t>
      </w:r>
      <w:r w:rsidR="00AA35BE">
        <w:rPr>
          <w:rFonts w:ascii="Times New Roman" w:hAnsi="Times New Roman" w:cs="Times New Roman"/>
          <w:sz w:val="24"/>
          <w:szCs w:val="24"/>
        </w:rPr>
        <w:t xml:space="preserve"> </w:t>
      </w:r>
      <w:r w:rsidR="00C66B0D">
        <w:rPr>
          <w:rFonts w:ascii="Times New Roman" w:hAnsi="Times New Roman" w:cs="Times New Roman"/>
          <w:sz w:val="24"/>
          <w:szCs w:val="24"/>
        </w:rPr>
        <w:t>support</w:t>
      </w:r>
      <w:r w:rsidR="00BA6E25">
        <w:rPr>
          <w:rFonts w:ascii="Times New Roman" w:hAnsi="Times New Roman" w:cs="Times New Roman"/>
          <w:sz w:val="24"/>
          <w:szCs w:val="24"/>
        </w:rPr>
        <w:t xml:space="preserve"> for the recommendations I provide.</w:t>
      </w:r>
    </w:p>
    <w:bookmarkEnd w:id="0"/>
    <w:p w14:paraId="4CFE5DA4" w14:textId="20C98BF4" w:rsidR="009271D0" w:rsidRPr="009271D0" w:rsidRDefault="005277F5" w:rsidP="004033F9">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The findings of my analysis show that an assessment of Medi-Cal</w:t>
      </w:r>
      <w:r w:rsidR="00B63B0C" w:rsidRPr="009271D0">
        <w:rPr>
          <w:rFonts w:ascii="Times New Roman" w:hAnsi="Times New Roman" w:cs="Times New Roman"/>
          <w:sz w:val="24"/>
          <w:szCs w:val="24"/>
        </w:rPr>
        <w:t xml:space="preserve">’s ability to enroll undocumented immigrants and the health outcomes of those newly eligible participants </w:t>
      </w:r>
      <w:r w:rsidR="0056126C" w:rsidRPr="009271D0">
        <w:rPr>
          <w:rFonts w:ascii="Times New Roman" w:hAnsi="Times New Roman" w:cs="Times New Roman"/>
          <w:sz w:val="24"/>
          <w:szCs w:val="24"/>
        </w:rPr>
        <w:t xml:space="preserve">could help to mitigate the health paradox they face. My second alternative, an incentive program aimed at boosting undocumented enrollment in Medi-Cal, </w:t>
      </w:r>
      <w:r w:rsidR="0099674C" w:rsidRPr="009271D0">
        <w:rPr>
          <w:rFonts w:ascii="Times New Roman" w:hAnsi="Times New Roman" w:cs="Times New Roman"/>
          <w:sz w:val="24"/>
          <w:szCs w:val="24"/>
        </w:rPr>
        <w:t>is also effective, but would be more difficult to find funding for. At the end of my analysis, I describe an implementation plan that uses both alternatives to best mitigate the immigrant health paradox for undocumented immigrants in California via increasing Medi-Cal enrollment.</w:t>
      </w:r>
      <w:r w:rsidR="009271D0">
        <w:rPr>
          <w:rFonts w:ascii="Times New Roman" w:hAnsi="Times New Roman" w:cs="Times New Roman"/>
          <w:sz w:val="24"/>
          <w:szCs w:val="24"/>
        </w:rPr>
        <w:br w:type="page"/>
      </w:r>
    </w:p>
    <w:p w14:paraId="06681358" w14:textId="3EEFD79D" w:rsidR="003773C1" w:rsidRPr="009271D0" w:rsidRDefault="008A1112" w:rsidP="009271D0">
      <w:pPr>
        <w:pStyle w:val="Heading2"/>
        <w:spacing w:line="480" w:lineRule="auto"/>
        <w:rPr>
          <w:rFonts w:ascii="Times New Roman" w:hAnsi="Times New Roman" w:cs="Times New Roman"/>
          <w:b/>
          <w:bCs/>
          <w:color w:val="auto"/>
          <w:sz w:val="24"/>
          <w:szCs w:val="24"/>
        </w:rPr>
      </w:pPr>
      <w:r w:rsidRPr="009271D0">
        <w:rPr>
          <w:rFonts w:ascii="Times New Roman" w:hAnsi="Times New Roman" w:cs="Times New Roman"/>
          <w:b/>
          <w:bCs/>
          <w:color w:val="auto"/>
          <w:sz w:val="24"/>
          <w:szCs w:val="24"/>
        </w:rPr>
        <w:lastRenderedPageBreak/>
        <w:t>Introduction</w:t>
      </w:r>
    </w:p>
    <w:p w14:paraId="1EA0914F" w14:textId="00B8F7CC" w:rsidR="008831EC" w:rsidRPr="009271D0" w:rsidRDefault="00D1705C"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8831EC" w:rsidRPr="009271D0">
        <w:rPr>
          <w:rFonts w:ascii="Times New Roman" w:hAnsi="Times New Roman" w:cs="Times New Roman"/>
          <w:sz w:val="24"/>
          <w:szCs w:val="24"/>
        </w:rPr>
        <w:t xml:space="preserve">Immigrants make up a sizable portion of the population of California, so it makes sense that numerous scholars and policy advocates alike are interested in ensuring the health of immigrants statewide. </w:t>
      </w:r>
      <w:r w:rsidR="00070851" w:rsidRPr="009271D0">
        <w:rPr>
          <w:rFonts w:ascii="Times New Roman" w:hAnsi="Times New Roman" w:cs="Times New Roman"/>
          <w:sz w:val="24"/>
          <w:szCs w:val="24"/>
        </w:rPr>
        <w:t>A</w:t>
      </w:r>
      <w:r w:rsidR="003C7502" w:rsidRPr="009271D0">
        <w:rPr>
          <w:rFonts w:ascii="Times New Roman" w:hAnsi="Times New Roman" w:cs="Times New Roman"/>
          <w:sz w:val="24"/>
          <w:szCs w:val="24"/>
        </w:rPr>
        <w:t>s of 2019, a</w:t>
      </w:r>
      <w:r w:rsidR="00070851" w:rsidRPr="009271D0">
        <w:rPr>
          <w:rFonts w:ascii="Times New Roman" w:hAnsi="Times New Roman" w:cs="Times New Roman"/>
          <w:sz w:val="24"/>
          <w:szCs w:val="24"/>
        </w:rPr>
        <w:t>bout 27%</w:t>
      </w:r>
      <w:r w:rsidR="00CE0362" w:rsidRPr="009271D0">
        <w:rPr>
          <w:rFonts w:ascii="Times New Roman" w:hAnsi="Times New Roman" w:cs="Times New Roman"/>
          <w:sz w:val="24"/>
          <w:szCs w:val="24"/>
        </w:rPr>
        <w:t xml:space="preserve">, or just under </w:t>
      </w:r>
      <w:r w:rsidR="004E3145" w:rsidRPr="009271D0">
        <w:rPr>
          <w:rFonts w:ascii="Times New Roman" w:hAnsi="Times New Roman" w:cs="Times New Roman"/>
          <w:sz w:val="24"/>
          <w:szCs w:val="24"/>
        </w:rPr>
        <w:t>eleven</w:t>
      </w:r>
      <w:r w:rsidR="00CE0362" w:rsidRPr="009271D0">
        <w:rPr>
          <w:rFonts w:ascii="Times New Roman" w:hAnsi="Times New Roman" w:cs="Times New Roman"/>
          <w:sz w:val="24"/>
          <w:szCs w:val="24"/>
        </w:rPr>
        <w:t xml:space="preserve"> million</w:t>
      </w:r>
      <w:r w:rsidR="00070851" w:rsidRPr="009271D0">
        <w:rPr>
          <w:rFonts w:ascii="Times New Roman" w:hAnsi="Times New Roman" w:cs="Times New Roman"/>
          <w:sz w:val="24"/>
          <w:szCs w:val="24"/>
        </w:rPr>
        <w:t xml:space="preserve"> Californians are foreign born, making it the sta</w:t>
      </w:r>
      <w:r w:rsidR="00056A62" w:rsidRPr="009271D0">
        <w:rPr>
          <w:rFonts w:ascii="Times New Roman" w:hAnsi="Times New Roman" w:cs="Times New Roman"/>
          <w:sz w:val="24"/>
          <w:szCs w:val="24"/>
        </w:rPr>
        <w:t>te with the largest immigrant population in the country</w:t>
      </w:r>
      <w:sdt>
        <w:sdtPr>
          <w:rPr>
            <w:rFonts w:ascii="Times New Roman" w:hAnsi="Times New Roman" w:cs="Times New Roman"/>
            <w:sz w:val="24"/>
            <w:szCs w:val="24"/>
          </w:rPr>
          <w:id w:val="1847358338"/>
          <w:citation/>
        </w:sdtPr>
        <w:sdtContent>
          <w:r w:rsidR="009B1663" w:rsidRPr="009271D0">
            <w:rPr>
              <w:rFonts w:ascii="Times New Roman" w:hAnsi="Times New Roman" w:cs="Times New Roman"/>
              <w:sz w:val="24"/>
              <w:szCs w:val="24"/>
            </w:rPr>
            <w:fldChar w:fldCharType="begin"/>
          </w:r>
          <w:r w:rsidR="009B1663" w:rsidRPr="009271D0">
            <w:rPr>
              <w:rFonts w:ascii="Times New Roman" w:hAnsi="Times New Roman" w:cs="Times New Roman"/>
              <w:sz w:val="24"/>
              <w:szCs w:val="24"/>
            </w:rPr>
            <w:instrText xml:space="preserve">CITATION Han22 \l 1033 </w:instrText>
          </w:r>
          <w:r w:rsidR="009B1663" w:rsidRPr="009271D0">
            <w:rPr>
              <w:rFonts w:ascii="Times New Roman" w:hAnsi="Times New Roman" w:cs="Times New Roman"/>
              <w:sz w:val="24"/>
              <w:szCs w:val="24"/>
            </w:rPr>
            <w:fldChar w:fldCharType="separate"/>
          </w:r>
          <w:r w:rsidR="00A1460D">
            <w:rPr>
              <w:rFonts w:ascii="Times New Roman" w:hAnsi="Times New Roman" w:cs="Times New Roman"/>
              <w:noProof/>
              <w:sz w:val="24"/>
              <w:szCs w:val="24"/>
            </w:rPr>
            <w:t xml:space="preserve"> </w:t>
          </w:r>
          <w:r w:rsidR="00A1460D" w:rsidRPr="00A1460D">
            <w:rPr>
              <w:rFonts w:ascii="Times New Roman" w:hAnsi="Times New Roman" w:cs="Times New Roman"/>
              <w:noProof/>
              <w:sz w:val="24"/>
              <w:szCs w:val="24"/>
            </w:rPr>
            <w:t>(Johnson et al., California’s Population, 2022)</w:t>
          </w:r>
          <w:r w:rsidR="009B1663" w:rsidRPr="009271D0">
            <w:rPr>
              <w:rFonts w:ascii="Times New Roman" w:hAnsi="Times New Roman" w:cs="Times New Roman"/>
              <w:sz w:val="24"/>
              <w:szCs w:val="24"/>
            </w:rPr>
            <w:fldChar w:fldCharType="end"/>
          </w:r>
        </w:sdtContent>
      </w:sdt>
      <w:r w:rsidR="00056A62" w:rsidRPr="009271D0">
        <w:rPr>
          <w:rFonts w:ascii="Times New Roman" w:hAnsi="Times New Roman" w:cs="Times New Roman"/>
          <w:sz w:val="24"/>
          <w:szCs w:val="24"/>
        </w:rPr>
        <w:t xml:space="preserve">. </w:t>
      </w:r>
      <w:r w:rsidR="00CF292C" w:rsidRPr="009271D0">
        <w:rPr>
          <w:rFonts w:ascii="Times New Roman" w:hAnsi="Times New Roman" w:cs="Times New Roman"/>
          <w:sz w:val="24"/>
          <w:szCs w:val="24"/>
        </w:rPr>
        <w:t xml:space="preserve">Immigrant health outcomes have been a topic of research for many years, especially as the access to and availability of health insurance and health care has increased in </w:t>
      </w:r>
      <w:r w:rsidR="00BB547B" w:rsidRPr="009271D0">
        <w:rPr>
          <w:rFonts w:ascii="Times New Roman" w:hAnsi="Times New Roman" w:cs="Times New Roman"/>
          <w:sz w:val="24"/>
          <w:szCs w:val="24"/>
        </w:rPr>
        <w:t xml:space="preserve">areas </w:t>
      </w:r>
      <w:r w:rsidR="00CF292C" w:rsidRPr="009271D0">
        <w:rPr>
          <w:rFonts w:ascii="Times New Roman" w:hAnsi="Times New Roman" w:cs="Times New Roman"/>
          <w:sz w:val="24"/>
          <w:szCs w:val="24"/>
        </w:rPr>
        <w:t>of the United States</w:t>
      </w:r>
      <w:r w:rsidR="00C0024B" w:rsidRPr="009271D0">
        <w:rPr>
          <w:rFonts w:ascii="Times New Roman" w:hAnsi="Times New Roman" w:cs="Times New Roman"/>
          <w:sz w:val="24"/>
          <w:szCs w:val="24"/>
        </w:rPr>
        <w:t xml:space="preserve"> due to the Covid-19 pandemic</w:t>
      </w:r>
      <w:r w:rsidR="00CF292C" w:rsidRPr="009271D0">
        <w:rPr>
          <w:rFonts w:ascii="Times New Roman" w:hAnsi="Times New Roman" w:cs="Times New Roman"/>
          <w:sz w:val="24"/>
          <w:szCs w:val="24"/>
        </w:rPr>
        <w:t xml:space="preserve">. </w:t>
      </w:r>
    </w:p>
    <w:p w14:paraId="4D49B3C3" w14:textId="2A72D9B8" w:rsidR="0034481A" w:rsidRPr="009271D0" w:rsidRDefault="008831EC"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Undocumented immigrants make up </w:t>
      </w:r>
      <w:r w:rsidR="002855A1" w:rsidRPr="009271D0">
        <w:rPr>
          <w:rFonts w:ascii="Times New Roman" w:hAnsi="Times New Roman" w:cs="Times New Roman"/>
          <w:sz w:val="24"/>
          <w:szCs w:val="24"/>
        </w:rPr>
        <w:t>about 22% of the immigrant population</w:t>
      </w:r>
      <w:r w:rsidR="00BE3A54" w:rsidRPr="009271D0">
        <w:rPr>
          <w:rFonts w:ascii="Times New Roman" w:hAnsi="Times New Roman" w:cs="Times New Roman"/>
          <w:sz w:val="24"/>
          <w:szCs w:val="24"/>
        </w:rPr>
        <w:t>, which means that until recently, a little over 2</w:t>
      </w:r>
      <w:r w:rsidR="00CF5098" w:rsidRPr="009271D0">
        <w:rPr>
          <w:rFonts w:ascii="Times New Roman" w:hAnsi="Times New Roman" w:cs="Times New Roman"/>
          <w:sz w:val="24"/>
          <w:szCs w:val="24"/>
        </w:rPr>
        <w:t>.3</w:t>
      </w:r>
      <w:r w:rsidR="00BE3A54" w:rsidRPr="009271D0">
        <w:rPr>
          <w:rFonts w:ascii="Times New Roman" w:hAnsi="Times New Roman" w:cs="Times New Roman"/>
          <w:sz w:val="24"/>
          <w:szCs w:val="24"/>
        </w:rPr>
        <w:t xml:space="preserve"> million undocumented individuals in California were not eligible for any form of Medi-Cal due to their immigration status</w:t>
      </w:r>
      <w:sdt>
        <w:sdtPr>
          <w:rPr>
            <w:rFonts w:ascii="Times New Roman" w:hAnsi="Times New Roman" w:cs="Times New Roman"/>
            <w:sz w:val="24"/>
            <w:szCs w:val="24"/>
          </w:rPr>
          <w:id w:val="1206760263"/>
          <w:lock w:val="contentLocked"/>
          <w:placeholder>
            <w:docPart w:val="8640F0E923554159A965270DBC0273F1"/>
          </w:placeholder>
          <w:citation/>
        </w:sdtPr>
        <w:sdtContent>
          <w:r w:rsidR="005457CA" w:rsidRPr="009271D0">
            <w:rPr>
              <w:rFonts w:ascii="Times New Roman" w:hAnsi="Times New Roman" w:cs="Times New Roman"/>
              <w:sz w:val="24"/>
              <w:szCs w:val="24"/>
            </w:rPr>
            <w:fldChar w:fldCharType="begin"/>
          </w:r>
          <w:r w:rsidR="000765F6" w:rsidRPr="009271D0">
            <w:rPr>
              <w:rFonts w:ascii="Times New Roman" w:hAnsi="Times New Roman" w:cs="Times New Roman"/>
              <w:sz w:val="24"/>
              <w:szCs w:val="24"/>
            </w:rPr>
            <w:instrText xml:space="preserve">CITATION Joh21 \t  \l 1033 </w:instrText>
          </w:r>
          <w:r w:rsidR="005457CA" w:rsidRPr="009271D0">
            <w:rPr>
              <w:rFonts w:ascii="Times New Roman" w:hAnsi="Times New Roman" w:cs="Times New Roman"/>
              <w:sz w:val="24"/>
              <w:szCs w:val="24"/>
            </w:rPr>
            <w:fldChar w:fldCharType="separate"/>
          </w:r>
          <w:r w:rsidR="00A1460D">
            <w:rPr>
              <w:rFonts w:ascii="Times New Roman" w:hAnsi="Times New Roman" w:cs="Times New Roman"/>
              <w:noProof/>
              <w:sz w:val="24"/>
              <w:szCs w:val="24"/>
            </w:rPr>
            <w:t xml:space="preserve"> </w:t>
          </w:r>
          <w:r w:rsidR="00A1460D" w:rsidRPr="00A1460D">
            <w:rPr>
              <w:rFonts w:ascii="Times New Roman" w:hAnsi="Times New Roman" w:cs="Times New Roman"/>
              <w:noProof/>
              <w:sz w:val="24"/>
              <w:szCs w:val="24"/>
            </w:rPr>
            <w:t>(Johnson et al., 2021)</w:t>
          </w:r>
          <w:r w:rsidR="005457CA" w:rsidRPr="009271D0">
            <w:rPr>
              <w:rFonts w:ascii="Times New Roman" w:hAnsi="Times New Roman" w:cs="Times New Roman"/>
              <w:sz w:val="24"/>
              <w:szCs w:val="24"/>
            </w:rPr>
            <w:fldChar w:fldCharType="end"/>
          </w:r>
        </w:sdtContent>
      </w:sdt>
      <w:r w:rsidR="00BE3A54" w:rsidRPr="009271D0">
        <w:rPr>
          <w:rFonts w:ascii="Times New Roman" w:hAnsi="Times New Roman" w:cs="Times New Roman"/>
          <w:sz w:val="24"/>
          <w:szCs w:val="24"/>
        </w:rPr>
        <w:t>.</w:t>
      </w:r>
      <w:r w:rsidR="00CF292C" w:rsidRPr="009271D0">
        <w:rPr>
          <w:rFonts w:ascii="Times New Roman" w:hAnsi="Times New Roman" w:cs="Times New Roman"/>
          <w:sz w:val="24"/>
          <w:szCs w:val="24"/>
        </w:rPr>
        <w:t xml:space="preserve"> </w:t>
      </w:r>
      <w:r w:rsidR="00A150D3" w:rsidRPr="009271D0">
        <w:rPr>
          <w:rFonts w:ascii="Times New Roman" w:hAnsi="Times New Roman" w:cs="Times New Roman"/>
          <w:sz w:val="24"/>
          <w:szCs w:val="24"/>
        </w:rPr>
        <w:t xml:space="preserve">The previous expansions of Medi-Cal for eligible undocumented </w:t>
      </w:r>
      <w:r w:rsidR="00E617DF" w:rsidRPr="009271D0">
        <w:rPr>
          <w:rFonts w:ascii="Times New Roman" w:hAnsi="Times New Roman" w:cs="Times New Roman"/>
          <w:sz w:val="24"/>
          <w:szCs w:val="24"/>
        </w:rPr>
        <w:t>child</w:t>
      </w:r>
      <w:r w:rsidR="00A12D3F" w:rsidRPr="009271D0">
        <w:rPr>
          <w:rFonts w:ascii="Times New Roman" w:hAnsi="Times New Roman" w:cs="Times New Roman"/>
          <w:sz w:val="24"/>
          <w:szCs w:val="24"/>
        </w:rPr>
        <w:t xml:space="preserve">ren, young adults, and senior </w:t>
      </w:r>
      <w:r w:rsidR="00A150D3" w:rsidRPr="009271D0">
        <w:rPr>
          <w:rFonts w:ascii="Times New Roman" w:hAnsi="Times New Roman" w:cs="Times New Roman"/>
          <w:sz w:val="24"/>
          <w:szCs w:val="24"/>
        </w:rPr>
        <w:t>individuals have succeeded in providing thousands of California residents with free or low-cost health coverage</w:t>
      </w:r>
      <w:r w:rsidR="00352F74" w:rsidRPr="009271D0">
        <w:rPr>
          <w:rFonts w:ascii="Times New Roman" w:hAnsi="Times New Roman" w:cs="Times New Roman"/>
          <w:color w:val="FF0000"/>
          <w:sz w:val="24"/>
          <w:szCs w:val="24"/>
        </w:rPr>
        <w:t xml:space="preserve">. </w:t>
      </w:r>
      <w:r w:rsidR="00A32C40" w:rsidRPr="009271D0">
        <w:rPr>
          <w:rFonts w:ascii="Times New Roman" w:hAnsi="Times New Roman" w:cs="Times New Roman"/>
          <w:sz w:val="24"/>
          <w:szCs w:val="24"/>
        </w:rPr>
        <w:t>Medi-Cal plans</w:t>
      </w:r>
      <w:r w:rsidR="00CD510A" w:rsidRPr="009271D0">
        <w:rPr>
          <w:rFonts w:ascii="Times New Roman" w:hAnsi="Times New Roman" w:cs="Times New Roman"/>
          <w:sz w:val="24"/>
          <w:szCs w:val="24"/>
        </w:rPr>
        <w:t xml:space="preserve"> to complete it</w:t>
      </w:r>
      <w:r w:rsidR="00AD6940" w:rsidRPr="009271D0">
        <w:rPr>
          <w:rFonts w:ascii="Times New Roman" w:hAnsi="Times New Roman" w:cs="Times New Roman"/>
          <w:sz w:val="24"/>
          <w:szCs w:val="24"/>
        </w:rPr>
        <w:t>s expansion to include all eligible undocumented immigrants regardless of age b</w:t>
      </w:r>
      <w:r w:rsidR="005E7D59" w:rsidRPr="009271D0">
        <w:rPr>
          <w:rFonts w:ascii="Times New Roman" w:hAnsi="Times New Roman" w:cs="Times New Roman"/>
          <w:sz w:val="24"/>
          <w:szCs w:val="24"/>
        </w:rPr>
        <w:t xml:space="preserve">eginning in 2024 </w:t>
      </w:r>
      <w:sdt>
        <w:sdtPr>
          <w:rPr>
            <w:rFonts w:ascii="Times New Roman" w:hAnsi="Times New Roman" w:cs="Times New Roman"/>
            <w:sz w:val="24"/>
            <w:szCs w:val="24"/>
          </w:rPr>
          <w:id w:val="202601042"/>
          <w:lock w:val="contentLocked"/>
          <w:placeholder>
            <w:docPart w:val="8640F0E923554159A965270DBC0273F1"/>
          </w:placeholder>
          <w:citation/>
        </w:sdtPr>
        <w:sdtContent>
          <w:r w:rsidR="006F76F9" w:rsidRPr="009271D0">
            <w:rPr>
              <w:rFonts w:ascii="Times New Roman" w:hAnsi="Times New Roman" w:cs="Times New Roman"/>
              <w:sz w:val="24"/>
              <w:szCs w:val="24"/>
            </w:rPr>
            <w:fldChar w:fldCharType="begin"/>
          </w:r>
          <w:r w:rsidR="006F76F9" w:rsidRPr="009271D0">
            <w:rPr>
              <w:rFonts w:ascii="Times New Roman" w:hAnsi="Times New Roman" w:cs="Times New Roman"/>
              <w:sz w:val="24"/>
              <w:szCs w:val="24"/>
            </w:rPr>
            <w:instrText xml:space="preserve"> CITATION Gab22 \l 1033 </w:instrText>
          </w:r>
          <w:r w:rsidR="006F76F9" w:rsidRPr="009271D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(Petek, 2022)</w:t>
          </w:r>
          <w:r w:rsidR="006F76F9" w:rsidRPr="009271D0">
            <w:rPr>
              <w:rFonts w:ascii="Times New Roman" w:hAnsi="Times New Roman" w:cs="Times New Roman"/>
              <w:sz w:val="24"/>
              <w:szCs w:val="24"/>
            </w:rPr>
            <w:fldChar w:fldCharType="end"/>
          </w:r>
        </w:sdtContent>
      </w:sdt>
      <w:r w:rsidR="00AD6940" w:rsidRPr="009271D0">
        <w:rPr>
          <w:rFonts w:ascii="Times New Roman" w:hAnsi="Times New Roman" w:cs="Times New Roman"/>
          <w:sz w:val="24"/>
          <w:szCs w:val="24"/>
        </w:rPr>
        <w:t>.</w:t>
      </w:r>
      <w:r w:rsidR="00B140BA" w:rsidRPr="009271D0">
        <w:rPr>
          <w:rFonts w:ascii="Times New Roman" w:hAnsi="Times New Roman" w:cs="Times New Roman"/>
          <w:sz w:val="24"/>
          <w:szCs w:val="24"/>
        </w:rPr>
        <w:t xml:space="preserve"> </w:t>
      </w:r>
      <w:r w:rsidR="00D46CBA" w:rsidRPr="009271D0">
        <w:rPr>
          <w:rFonts w:ascii="Times New Roman" w:hAnsi="Times New Roman" w:cs="Times New Roman"/>
          <w:sz w:val="24"/>
          <w:szCs w:val="24"/>
        </w:rPr>
        <w:t xml:space="preserve">A population of uninsured Californians </w:t>
      </w:r>
      <w:r w:rsidR="004E67A5" w:rsidRPr="009271D0">
        <w:rPr>
          <w:rFonts w:ascii="Times New Roman" w:hAnsi="Times New Roman" w:cs="Times New Roman"/>
          <w:sz w:val="24"/>
          <w:szCs w:val="24"/>
        </w:rPr>
        <w:t xml:space="preserve">less than age 64, </w:t>
      </w:r>
      <w:r w:rsidR="009F43CA" w:rsidRPr="009271D0">
        <w:rPr>
          <w:rFonts w:ascii="Times New Roman" w:hAnsi="Times New Roman" w:cs="Times New Roman"/>
          <w:sz w:val="24"/>
          <w:szCs w:val="24"/>
        </w:rPr>
        <w:t xml:space="preserve">estimated to number around 1.27 million, will be eligible </w:t>
      </w:r>
      <w:r w:rsidR="004E67A5" w:rsidRPr="009271D0">
        <w:rPr>
          <w:rFonts w:ascii="Times New Roman" w:hAnsi="Times New Roman" w:cs="Times New Roman"/>
          <w:sz w:val="24"/>
          <w:szCs w:val="24"/>
        </w:rPr>
        <w:t>thanks to the new expansion</w:t>
      </w:r>
      <w:r w:rsidR="00886101">
        <w:rPr>
          <w:rFonts w:ascii="Times New Roman" w:hAnsi="Times New Roman" w:cs="Times New Roman"/>
          <w:sz w:val="24"/>
          <w:szCs w:val="24"/>
        </w:rPr>
        <w:t>s</w:t>
      </w:r>
      <w:r w:rsidR="004E67A5" w:rsidRPr="009271D0">
        <w:rPr>
          <w:rFonts w:ascii="Times New Roman" w:hAnsi="Times New Roman" w:cs="Times New Roman"/>
          <w:sz w:val="24"/>
          <w:szCs w:val="24"/>
        </w:rPr>
        <w:t xml:space="preserve"> (Figure</w:t>
      </w:r>
      <w:r w:rsidR="0068244C" w:rsidRPr="009271D0">
        <w:rPr>
          <w:rFonts w:ascii="Times New Roman" w:hAnsi="Times New Roman" w:cs="Times New Roman"/>
          <w:sz w:val="24"/>
          <w:szCs w:val="24"/>
        </w:rPr>
        <w:t xml:space="preserve"> 1).</w:t>
      </w:r>
    </w:p>
    <w:p w14:paraId="17BFB7B9" w14:textId="0DA6CAF2" w:rsidR="002B6731" w:rsidRPr="009271D0" w:rsidRDefault="00AA1F15" w:rsidP="009271D0">
      <w:pPr>
        <w:spacing w:line="480" w:lineRule="auto"/>
        <w:ind w:firstLine="720"/>
        <w:jc w:val="both"/>
        <w:rPr>
          <w:rFonts w:ascii="Times New Roman" w:hAnsi="Times New Roman" w:cs="Times New Roman"/>
          <w:b/>
          <w:bCs/>
          <w:sz w:val="24"/>
          <w:szCs w:val="24"/>
        </w:rPr>
      </w:pPr>
      <w:r w:rsidRPr="009271D0">
        <w:rPr>
          <w:rFonts w:ascii="Times New Roman" w:hAnsi="Times New Roman" w:cs="Times New Roman"/>
          <w:sz w:val="24"/>
          <w:szCs w:val="24"/>
        </w:rPr>
        <w:t>Undocumented immigrants are one of the mos</w:t>
      </w:r>
      <w:r w:rsidR="00265806" w:rsidRPr="009271D0">
        <w:rPr>
          <w:rFonts w:ascii="Times New Roman" w:hAnsi="Times New Roman" w:cs="Times New Roman"/>
          <w:sz w:val="24"/>
          <w:szCs w:val="24"/>
        </w:rPr>
        <w:t xml:space="preserve">t vulnerable population groups in the state. Their health outcomes and quality of life greatly depend on their ability to access emergency, preventative, and specialty healthcare at a cost that </w:t>
      </w:r>
      <w:r w:rsidR="004E3145" w:rsidRPr="009271D0">
        <w:rPr>
          <w:rFonts w:ascii="Times New Roman" w:hAnsi="Times New Roman" w:cs="Times New Roman"/>
          <w:sz w:val="24"/>
          <w:szCs w:val="24"/>
        </w:rPr>
        <w:t>will not</w:t>
      </w:r>
      <w:r w:rsidR="00265806" w:rsidRPr="009271D0">
        <w:rPr>
          <w:rFonts w:ascii="Times New Roman" w:hAnsi="Times New Roman" w:cs="Times New Roman"/>
          <w:sz w:val="24"/>
          <w:szCs w:val="24"/>
        </w:rPr>
        <w:t xml:space="preserve"> place them in debt for the rest of their lives. </w:t>
      </w:r>
      <w:r w:rsidR="000B3BAC" w:rsidRPr="000B3BAC">
        <w:rPr>
          <w:rFonts w:ascii="Times New Roman" w:hAnsi="Times New Roman" w:cs="Times New Roman"/>
          <w:sz w:val="24"/>
          <w:szCs w:val="24"/>
        </w:rPr>
        <w:t>In order to ensure their long-term health, C</w:t>
      </w:r>
      <w:r w:rsidR="0068244C" w:rsidRPr="000B3BAC">
        <w:rPr>
          <w:rFonts w:ascii="Times New Roman" w:hAnsi="Times New Roman" w:cs="Times New Roman"/>
          <w:sz w:val="24"/>
          <w:szCs w:val="24"/>
        </w:rPr>
        <w:t>alifornia’s</w:t>
      </w:r>
      <w:r w:rsidR="00A97F79" w:rsidRPr="000B3BAC">
        <w:rPr>
          <w:rFonts w:ascii="Times New Roman" w:hAnsi="Times New Roman" w:cs="Times New Roman"/>
          <w:sz w:val="24"/>
          <w:szCs w:val="24"/>
        </w:rPr>
        <w:t xml:space="preserve"> </w:t>
      </w:r>
      <w:r w:rsidR="00265806" w:rsidRPr="000B3BAC">
        <w:rPr>
          <w:rFonts w:ascii="Times New Roman" w:hAnsi="Times New Roman" w:cs="Times New Roman"/>
          <w:sz w:val="24"/>
          <w:szCs w:val="24"/>
        </w:rPr>
        <w:t xml:space="preserve">undocumented </w:t>
      </w:r>
      <w:r w:rsidR="00A97F79" w:rsidRPr="000B3BAC">
        <w:rPr>
          <w:rFonts w:ascii="Times New Roman" w:hAnsi="Times New Roman" w:cs="Times New Roman"/>
          <w:sz w:val="24"/>
          <w:szCs w:val="24"/>
        </w:rPr>
        <w:t>immigrant</w:t>
      </w:r>
      <w:r w:rsidR="00265806" w:rsidRPr="000B3BAC">
        <w:rPr>
          <w:rFonts w:ascii="Times New Roman" w:hAnsi="Times New Roman" w:cs="Times New Roman"/>
          <w:sz w:val="24"/>
          <w:szCs w:val="24"/>
        </w:rPr>
        <w:t>s</w:t>
      </w:r>
      <w:r w:rsidR="00A97F79" w:rsidRPr="000B3BAC">
        <w:rPr>
          <w:rFonts w:ascii="Times New Roman" w:hAnsi="Times New Roman" w:cs="Times New Roman"/>
          <w:sz w:val="24"/>
          <w:szCs w:val="24"/>
        </w:rPr>
        <w:t xml:space="preserve"> need </w:t>
      </w:r>
      <w:r w:rsidR="00D920EA" w:rsidRPr="000B3BAC">
        <w:rPr>
          <w:rFonts w:ascii="Times New Roman" w:hAnsi="Times New Roman" w:cs="Times New Roman"/>
          <w:sz w:val="24"/>
          <w:szCs w:val="24"/>
        </w:rPr>
        <w:t>efficient and</w:t>
      </w:r>
      <w:r w:rsidR="00A97F79" w:rsidRPr="000B3BAC">
        <w:rPr>
          <w:rFonts w:ascii="Times New Roman" w:hAnsi="Times New Roman" w:cs="Times New Roman"/>
          <w:sz w:val="24"/>
          <w:szCs w:val="24"/>
        </w:rPr>
        <w:t xml:space="preserve"> comprehensive healthcare to combat the immigrant health paradox.</w:t>
      </w:r>
    </w:p>
    <w:p w14:paraId="4EECC6B5" w14:textId="486B52C7" w:rsidR="00767D93" w:rsidRPr="009271D0" w:rsidRDefault="00000A4A" w:rsidP="009271D0">
      <w:pPr>
        <w:spacing w:line="480" w:lineRule="auto"/>
        <w:ind w:firstLine="720"/>
        <w:jc w:val="both"/>
        <w:rPr>
          <w:rFonts w:ascii="Times New Roman" w:hAnsi="Times New Roman" w:cs="Times New Roman"/>
          <w:sz w:val="24"/>
          <w:szCs w:val="24"/>
        </w:rPr>
      </w:pPr>
      <w:r w:rsidRPr="004C255C">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1E6ADA4" wp14:editId="0F0BF55B">
            <wp:simplePos x="0" y="0"/>
            <wp:positionH relativeFrom="column">
              <wp:posOffset>19050</wp:posOffset>
            </wp:positionH>
            <wp:positionV relativeFrom="paragraph">
              <wp:posOffset>819150</wp:posOffset>
            </wp:positionV>
            <wp:extent cx="5943600" cy="5403850"/>
            <wp:effectExtent l="0" t="0" r="0" b="6350"/>
            <wp:wrapTopAndBottom/>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5403850"/>
                    </a:xfrm>
                    <a:prstGeom prst="rect">
                      <a:avLst/>
                    </a:prstGeom>
                  </pic:spPr>
                </pic:pic>
              </a:graphicData>
            </a:graphic>
          </wp:anchor>
        </w:drawing>
      </w:r>
      <w:r w:rsidR="00BF0793" w:rsidRPr="004C255C">
        <w:rPr>
          <w:rFonts w:ascii="Times New Roman" w:hAnsi="Times New Roman" w:cs="Times New Roman"/>
          <w:sz w:val="24"/>
          <w:szCs w:val="24"/>
        </w:rPr>
        <w:t xml:space="preserve">Figure </w:t>
      </w:r>
      <w:r w:rsidR="002F7D64" w:rsidRPr="004C255C">
        <w:rPr>
          <w:rFonts w:ascii="Times New Roman" w:hAnsi="Times New Roman" w:cs="Times New Roman"/>
          <w:sz w:val="24"/>
          <w:szCs w:val="24"/>
        </w:rPr>
        <w:t>1</w:t>
      </w:r>
      <w:r w:rsidR="00BF0793" w:rsidRPr="004C255C">
        <w:rPr>
          <w:rFonts w:ascii="Times New Roman" w:hAnsi="Times New Roman" w:cs="Times New Roman"/>
          <w:sz w:val="24"/>
          <w:szCs w:val="24"/>
        </w:rPr>
        <w:t xml:space="preserve">: </w:t>
      </w:r>
      <w:r w:rsidR="004C255C">
        <w:rPr>
          <w:rFonts w:ascii="Times New Roman" w:hAnsi="Times New Roman" w:cs="Times New Roman"/>
          <w:sz w:val="24"/>
          <w:szCs w:val="24"/>
        </w:rPr>
        <w:t xml:space="preserve">“Uninsured Californians Aged 0-64 by Eligibility Group, 2022” </w:t>
      </w:r>
      <w:sdt>
        <w:sdtPr>
          <w:rPr>
            <w:rFonts w:ascii="Times New Roman" w:hAnsi="Times New Roman" w:cs="Times New Roman"/>
            <w:sz w:val="24"/>
            <w:szCs w:val="24"/>
          </w:rPr>
          <w:id w:val="-1750961400"/>
          <w:citation/>
        </w:sdtPr>
        <w:sdtContent>
          <w:r w:rsidR="004C255C" w:rsidRPr="004C255C">
            <w:rPr>
              <w:rFonts w:ascii="Times New Roman" w:hAnsi="Times New Roman" w:cs="Times New Roman"/>
              <w:sz w:val="24"/>
              <w:szCs w:val="24"/>
            </w:rPr>
            <w:fldChar w:fldCharType="begin"/>
          </w:r>
          <w:r w:rsidR="004C255C" w:rsidRPr="004C255C">
            <w:rPr>
              <w:rFonts w:ascii="Times New Roman" w:hAnsi="Times New Roman" w:cs="Times New Roman"/>
              <w:sz w:val="24"/>
              <w:szCs w:val="24"/>
            </w:rPr>
            <w:instrText xml:space="preserve">CITATION Die21 \l 1033 </w:instrText>
          </w:r>
          <w:r w:rsidR="004C255C" w:rsidRPr="004C255C">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(Dietz et al., 2021)</w:t>
          </w:r>
          <w:r w:rsidR="004C255C" w:rsidRPr="004C255C">
            <w:rPr>
              <w:rFonts w:ascii="Times New Roman" w:hAnsi="Times New Roman" w:cs="Times New Roman"/>
              <w:sz w:val="24"/>
              <w:szCs w:val="24"/>
            </w:rPr>
            <w:fldChar w:fldCharType="end"/>
          </w:r>
        </w:sdtContent>
      </w:sdt>
      <w:r w:rsidR="002A24B0">
        <w:rPr>
          <w:rFonts w:ascii="Times New Roman" w:hAnsi="Times New Roman" w:cs="Times New Roman"/>
          <w:sz w:val="24"/>
          <w:szCs w:val="24"/>
        </w:rPr>
        <w:t>.</w:t>
      </w:r>
    </w:p>
    <w:p w14:paraId="191E4842" w14:textId="2344AEFD" w:rsidR="009A2D3C" w:rsidRPr="009271D0" w:rsidRDefault="00844B92"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t xml:space="preserve">In this report, I </w:t>
      </w:r>
      <w:r w:rsidR="001640BD" w:rsidRPr="009271D0">
        <w:rPr>
          <w:rFonts w:ascii="Times New Roman" w:hAnsi="Times New Roman" w:cs="Times New Roman"/>
          <w:sz w:val="24"/>
          <w:szCs w:val="24"/>
        </w:rPr>
        <w:t>examine the</w:t>
      </w:r>
      <w:r w:rsidR="00653068" w:rsidRPr="009271D0">
        <w:rPr>
          <w:rFonts w:ascii="Times New Roman" w:hAnsi="Times New Roman" w:cs="Times New Roman"/>
          <w:sz w:val="24"/>
          <w:szCs w:val="24"/>
        </w:rPr>
        <w:t xml:space="preserve"> history and literature </w:t>
      </w:r>
      <w:r w:rsidR="00B34E5E" w:rsidRPr="009271D0">
        <w:rPr>
          <w:rFonts w:ascii="Times New Roman" w:hAnsi="Times New Roman" w:cs="Times New Roman"/>
          <w:sz w:val="24"/>
          <w:szCs w:val="24"/>
        </w:rPr>
        <w:t>about the possible impact this Medi-Cal expansion will ha</w:t>
      </w:r>
      <w:r w:rsidR="0046211E" w:rsidRPr="009271D0">
        <w:rPr>
          <w:rFonts w:ascii="Times New Roman" w:hAnsi="Times New Roman" w:cs="Times New Roman"/>
          <w:sz w:val="24"/>
          <w:szCs w:val="24"/>
        </w:rPr>
        <w:t xml:space="preserve">ve on undocumented immigrants in California, as well offer tools to </w:t>
      </w:r>
      <w:r w:rsidR="00DD2138" w:rsidRPr="009271D0">
        <w:rPr>
          <w:rFonts w:ascii="Times New Roman" w:hAnsi="Times New Roman" w:cs="Times New Roman"/>
          <w:sz w:val="24"/>
          <w:szCs w:val="24"/>
        </w:rPr>
        <w:t>ensure the effectiveness of this policy change</w:t>
      </w:r>
      <w:r w:rsidR="00720FCF" w:rsidRPr="009271D0">
        <w:rPr>
          <w:rFonts w:ascii="Times New Roman" w:hAnsi="Times New Roman" w:cs="Times New Roman"/>
          <w:sz w:val="24"/>
          <w:szCs w:val="24"/>
        </w:rPr>
        <w:t>.</w:t>
      </w:r>
      <w:r w:rsidR="00D6317F" w:rsidRPr="009271D0">
        <w:rPr>
          <w:rFonts w:ascii="Times New Roman" w:hAnsi="Times New Roman" w:cs="Times New Roman"/>
          <w:sz w:val="24"/>
          <w:szCs w:val="24"/>
        </w:rPr>
        <w:t xml:space="preserve"> In </w:t>
      </w:r>
      <w:r w:rsidR="00265069" w:rsidRPr="009271D0">
        <w:rPr>
          <w:rFonts w:ascii="Times New Roman" w:hAnsi="Times New Roman" w:cs="Times New Roman"/>
          <w:sz w:val="24"/>
          <w:szCs w:val="24"/>
        </w:rPr>
        <w:t xml:space="preserve">the </w:t>
      </w:r>
      <w:r w:rsidR="007054FA" w:rsidRPr="009271D0">
        <w:rPr>
          <w:rFonts w:ascii="Times New Roman" w:hAnsi="Times New Roman" w:cs="Times New Roman"/>
          <w:sz w:val="24"/>
          <w:szCs w:val="24"/>
        </w:rPr>
        <w:t xml:space="preserve">following </w:t>
      </w:r>
      <w:r w:rsidR="00265069" w:rsidRPr="009271D0">
        <w:rPr>
          <w:rFonts w:ascii="Times New Roman" w:hAnsi="Times New Roman" w:cs="Times New Roman"/>
          <w:sz w:val="24"/>
          <w:szCs w:val="24"/>
        </w:rPr>
        <w:t xml:space="preserve">section, I will be discussing </w:t>
      </w:r>
      <w:r w:rsidR="00FF5802" w:rsidRPr="009271D0">
        <w:rPr>
          <w:rFonts w:ascii="Times New Roman" w:hAnsi="Times New Roman" w:cs="Times New Roman"/>
          <w:sz w:val="24"/>
          <w:szCs w:val="24"/>
        </w:rPr>
        <w:t>the history of health care</w:t>
      </w:r>
      <w:r w:rsidR="00934934" w:rsidRPr="009271D0">
        <w:rPr>
          <w:rFonts w:ascii="Times New Roman" w:hAnsi="Times New Roman" w:cs="Times New Roman"/>
          <w:sz w:val="24"/>
          <w:szCs w:val="24"/>
        </w:rPr>
        <w:t xml:space="preserve"> for undocumented immigrants </w:t>
      </w:r>
      <w:r w:rsidR="00CE75A6" w:rsidRPr="009271D0">
        <w:rPr>
          <w:rFonts w:ascii="Times New Roman" w:hAnsi="Times New Roman" w:cs="Times New Roman"/>
          <w:sz w:val="24"/>
          <w:szCs w:val="24"/>
        </w:rPr>
        <w:t xml:space="preserve">and background information on the policies and concepts that influence immigrant health and immigrant communities in </w:t>
      </w:r>
      <w:r w:rsidR="00B238A4" w:rsidRPr="009271D0">
        <w:rPr>
          <w:rFonts w:ascii="Times New Roman" w:hAnsi="Times New Roman" w:cs="Times New Roman"/>
          <w:sz w:val="24"/>
          <w:szCs w:val="24"/>
        </w:rPr>
        <w:t>California.</w:t>
      </w:r>
      <w:r w:rsidR="004455E4" w:rsidRPr="009271D0">
        <w:rPr>
          <w:rFonts w:ascii="Times New Roman" w:hAnsi="Times New Roman" w:cs="Times New Roman"/>
          <w:sz w:val="24"/>
          <w:szCs w:val="24"/>
        </w:rPr>
        <w:t xml:space="preserve"> In the </w:t>
      </w:r>
      <w:r w:rsidR="00056529" w:rsidRPr="009271D0">
        <w:rPr>
          <w:rFonts w:ascii="Times New Roman" w:hAnsi="Times New Roman" w:cs="Times New Roman"/>
          <w:sz w:val="24"/>
          <w:szCs w:val="24"/>
        </w:rPr>
        <w:t>third</w:t>
      </w:r>
      <w:r w:rsidR="004455E4" w:rsidRPr="009271D0">
        <w:rPr>
          <w:rFonts w:ascii="Times New Roman" w:hAnsi="Times New Roman" w:cs="Times New Roman"/>
          <w:sz w:val="24"/>
          <w:szCs w:val="24"/>
        </w:rPr>
        <w:t xml:space="preserve"> section, I will</w:t>
      </w:r>
      <w:r w:rsidR="00CE75A6" w:rsidRPr="009271D0">
        <w:rPr>
          <w:rFonts w:ascii="Times New Roman" w:hAnsi="Times New Roman" w:cs="Times New Roman"/>
          <w:sz w:val="24"/>
          <w:szCs w:val="24"/>
        </w:rPr>
        <w:t xml:space="preserve"> discuss the</w:t>
      </w:r>
      <w:r w:rsidR="00B238A4" w:rsidRPr="009271D0">
        <w:rPr>
          <w:rFonts w:ascii="Times New Roman" w:hAnsi="Times New Roman" w:cs="Times New Roman"/>
          <w:sz w:val="24"/>
          <w:szCs w:val="24"/>
        </w:rPr>
        <w:t xml:space="preserve"> arguments for and against the Medi-Cal expansion, as well as why the </w:t>
      </w:r>
      <w:r w:rsidR="00B238A4" w:rsidRPr="009271D0">
        <w:rPr>
          <w:rFonts w:ascii="Times New Roman" w:hAnsi="Times New Roman" w:cs="Times New Roman"/>
          <w:sz w:val="24"/>
          <w:szCs w:val="24"/>
        </w:rPr>
        <w:lastRenderedPageBreak/>
        <w:t xml:space="preserve">expansion eventually came to fruition. </w:t>
      </w:r>
      <w:r w:rsidR="00F84C3F" w:rsidRPr="009271D0">
        <w:rPr>
          <w:rFonts w:ascii="Times New Roman" w:hAnsi="Times New Roman" w:cs="Times New Roman"/>
          <w:sz w:val="24"/>
          <w:szCs w:val="24"/>
        </w:rPr>
        <w:t>In th</w:t>
      </w:r>
      <w:r w:rsidR="00E569D7" w:rsidRPr="009271D0">
        <w:rPr>
          <w:rFonts w:ascii="Times New Roman" w:hAnsi="Times New Roman" w:cs="Times New Roman"/>
          <w:sz w:val="24"/>
          <w:szCs w:val="24"/>
        </w:rPr>
        <w:t>e</w:t>
      </w:r>
      <w:r w:rsidR="005F7B9E" w:rsidRPr="009271D0">
        <w:rPr>
          <w:rFonts w:ascii="Times New Roman" w:hAnsi="Times New Roman" w:cs="Times New Roman"/>
          <w:sz w:val="24"/>
          <w:szCs w:val="24"/>
        </w:rPr>
        <w:t xml:space="preserve"> fourth section I will </w:t>
      </w:r>
      <w:r w:rsidR="0010166E" w:rsidRPr="009271D0">
        <w:rPr>
          <w:rFonts w:ascii="Times New Roman" w:hAnsi="Times New Roman" w:cs="Times New Roman"/>
          <w:sz w:val="24"/>
          <w:szCs w:val="24"/>
        </w:rPr>
        <w:t xml:space="preserve">outline </w:t>
      </w:r>
      <w:r w:rsidR="000111D1" w:rsidRPr="009271D0">
        <w:rPr>
          <w:rFonts w:ascii="Times New Roman" w:hAnsi="Times New Roman" w:cs="Times New Roman"/>
          <w:sz w:val="24"/>
          <w:szCs w:val="24"/>
        </w:rPr>
        <w:t>th</w:t>
      </w:r>
      <w:r w:rsidR="00B238A4" w:rsidRPr="009271D0">
        <w:rPr>
          <w:rFonts w:ascii="Times New Roman" w:hAnsi="Times New Roman" w:cs="Times New Roman"/>
          <w:sz w:val="24"/>
          <w:szCs w:val="24"/>
        </w:rPr>
        <w:t>e policy alternatives I have</w:t>
      </w:r>
      <w:r w:rsidR="00E971CB" w:rsidRPr="009271D0">
        <w:rPr>
          <w:rFonts w:ascii="Times New Roman" w:hAnsi="Times New Roman" w:cs="Times New Roman"/>
          <w:sz w:val="24"/>
          <w:szCs w:val="24"/>
        </w:rPr>
        <w:t xml:space="preserve"> decided on to best attempt to mitigate the health paradox for undocumented immigrants in California</w:t>
      </w:r>
      <w:r w:rsidR="00D85E21" w:rsidRPr="009271D0">
        <w:rPr>
          <w:rFonts w:ascii="Times New Roman" w:hAnsi="Times New Roman" w:cs="Times New Roman"/>
          <w:sz w:val="24"/>
          <w:szCs w:val="24"/>
        </w:rPr>
        <w:t>.</w:t>
      </w:r>
      <w:r w:rsidR="00E569D7" w:rsidRPr="009271D0">
        <w:rPr>
          <w:rFonts w:ascii="Times New Roman" w:hAnsi="Times New Roman" w:cs="Times New Roman"/>
          <w:sz w:val="24"/>
          <w:szCs w:val="24"/>
        </w:rPr>
        <w:t xml:space="preserve"> </w:t>
      </w:r>
      <w:r w:rsidR="00583D98" w:rsidRPr="009271D0">
        <w:rPr>
          <w:rFonts w:ascii="Times New Roman" w:hAnsi="Times New Roman" w:cs="Times New Roman"/>
          <w:sz w:val="24"/>
          <w:szCs w:val="24"/>
        </w:rPr>
        <w:t>Next, I will move on to a description of the style of analysis I use and the analysis of the policy alternatives I</w:t>
      </w:r>
      <w:r w:rsidR="006D2B1C" w:rsidRPr="009271D0">
        <w:rPr>
          <w:rFonts w:ascii="Times New Roman" w:hAnsi="Times New Roman" w:cs="Times New Roman"/>
          <w:sz w:val="24"/>
          <w:szCs w:val="24"/>
        </w:rPr>
        <w:t xml:space="preserve"> provided in the previous section. </w:t>
      </w:r>
      <w:r w:rsidR="00C22581" w:rsidRPr="009271D0">
        <w:rPr>
          <w:rFonts w:ascii="Times New Roman" w:hAnsi="Times New Roman" w:cs="Times New Roman"/>
          <w:sz w:val="24"/>
          <w:szCs w:val="24"/>
        </w:rPr>
        <w:t xml:space="preserve">In the </w:t>
      </w:r>
      <w:r w:rsidR="006D2B1C" w:rsidRPr="009271D0">
        <w:rPr>
          <w:rFonts w:ascii="Times New Roman" w:hAnsi="Times New Roman" w:cs="Times New Roman"/>
          <w:sz w:val="24"/>
          <w:szCs w:val="24"/>
        </w:rPr>
        <w:t>sixth</w:t>
      </w:r>
      <w:r w:rsidR="00C22581" w:rsidRPr="009271D0">
        <w:rPr>
          <w:rFonts w:ascii="Times New Roman" w:hAnsi="Times New Roman" w:cs="Times New Roman"/>
          <w:sz w:val="24"/>
          <w:szCs w:val="24"/>
        </w:rPr>
        <w:t xml:space="preserve"> section, I will provide my recommendation regarding the future of the implementation of th</w:t>
      </w:r>
      <w:r w:rsidR="006D2B1C" w:rsidRPr="009271D0">
        <w:rPr>
          <w:rFonts w:ascii="Times New Roman" w:hAnsi="Times New Roman" w:cs="Times New Roman"/>
          <w:sz w:val="24"/>
          <w:szCs w:val="24"/>
        </w:rPr>
        <w:t xml:space="preserve">ese alternatives </w:t>
      </w:r>
      <w:r w:rsidR="00C22581" w:rsidRPr="009271D0">
        <w:rPr>
          <w:rFonts w:ascii="Times New Roman" w:hAnsi="Times New Roman" w:cs="Times New Roman"/>
          <w:sz w:val="24"/>
          <w:szCs w:val="24"/>
        </w:rPr>
        <w:t>a</w:t>
      </w:r>
      <w:r w:rsidR="00EB4A3F" w:rsidRPr="009271D0">
        <w:rPr>
          <w:rFonts w:ascii="Times New Roman" w:hAnsi="Times New Roman" w:cs="Times New Roman"/>
          <w:sz w:val="24"/>
          <w:szCs w:val="24"/>
        </w:rPr>
        <w:t xml:space="preserve">s well as summarize and conclude my </w:t>
      </w:r>
      <w:r w:rsidR="00AE0B40" w:rsidRPr="009271D0">
        <w:rPr>
          <w:rFonts w:ascii="Times New Roman" w:hAnsi="Times New Roman" w:cs="Times New Roman"/>
          <w:sz w:val="24"/>
          <w:szCs w:val="24"/>
        </w:rPr>
        <w:t xml:space="preserve">analysis. </w:t>
      </w:r>
      <w:r w:rsidR="006D2B1C" w:rsidRPr="009271D0">
        <w:rPr>
          <w:rFonts w:ascii="Times New Roman" w:hAnsi="Times New Roman" w:cs="Times New Roman"/>
          <w:sz w:val="24"/>
          <w:szCs w:val="24"/>
        </w:rPr>
        <w:t xml:space="preserve">Finally, I will conclude </w:t>
      </w:r>
      <w:r w:rsidR="00F927E0" w:rsidRPr="009271D0">
        <w:rPr>
          <w:rFonts w:ascii="Times New Roman" w:hAnsi="Times New Roman" w:cs="Times New Roman"/>
          <w:sz w:val="24"/>
          <w:szCs w:val="24"/>
        </w:rPr>
        <w:t xml:space="preserve">my essay with </w:t>
      </w:r>
      <w:r w:rsidR="004E3145" w:rsidRPr="009271D0">
        <w:rPr>
          <w:rFonts w:ascii="Times New Roman" w:hAnsi="Times New Roman" w:cs="Times New Roman"/>
          <w:sz w:val="24"/>
          <w:szCs w:val="24"/>
        </w:rPr>
        <w:t>a brief summary</w:t>
      </w:r>
      <w:r w:rsidR="00F927E0" w:rsidRPr="009271D0">
        <w:rPr>
          <w:rFonts w:ascii="Times New Roman" w:hAnsi="Times New Roman" w:cs="Times New Roman"/>
          <w:sz w:val="24"/>
          <w:szCs w:val="24"/>
        </w:rPr>
        <w:t xml:space="preserve"> of the contents of my </w:t>
      </w:r>
      <w:r w:rsidR="009271D0" w:rsidRPr="009271D0">
        <w:rPr>
          <w:rFonts w:ascii="Times New Roman" w:hAnsi="Times New Roman" w:cs="Times New Roman"/>
          <w:sz w:val="24"/>
          <w:szCs w:val="24"/>
        </w:rPr>
        <w:t>paper and what I suggest for future researchers and policy analysts to focus on as the implementation of this final expansion of Medi-Cal moves forward.</w:t>
      </w:r>
    </w:p>
    <w:p w14:paraId="61CB9292" w14:textId="1231E7F1" w:rsidR="00DA0F32" w:rsidRPr="009271D0" w:rsidRDefault="00E327B7" w:rsidP="009271D0">
      <w:pPr>
        <w:pStyle w:val="Heading2"/>
        <w:spacing w:line="480" w:lineRule="auto"/>
        <w:rPr>
          <w:rFonts w:ascii="Times New Roman" w:hAnsi="Times New Roman" w:cs="Times New Roman"/>
          <w:b/>
          <w:bCs/>
          <w:color w:val="auto"/>
          <w:sz w:val="24"/>
          <w:szCs w:val="24"/>
        </w:rPr>
      </w:pPr>
      <w:r w:rsidRPr="009271D0">
        <w:rPr>
          <w:rFonts w:ascii="Times New Roman" w:hAnsi="Times New Roman" w:cs="Times New Roman"/>
          <w:b/>
          <w:bCs/>
          <w:color w:val="auto"/>
          <w:sz w:val="24"/>
          <w:szCs w:val="24"/>
        </w:rPr>
        <w:t xml:space="preserve">History of </w:t>
      </w:r>
      <w:r w:rsidR="002E04D3" w:rsidRPr="009271D0">
        <w:rPr>
          <w:rFonts w:ascii="Times New Roman" w:hAnsi="Times New Roman" w:cs="Times New Roman"/>
          <w:b/>
          <w:bCs/>
          <w:color w:val="auto"/>
          <w:sz w:val="24"/>
          <w:szCs w:val="24"/>
        </w:rPr>
        <w:t>Comprehensive Health Care</w:t>
      </w:r>
      <w:r w:rsidR="002C0B67" w:rsidRPr="009271D0">
        <w:rPr>
          <w:rFonts w:ascii="Times New Roman" w:hAnsi="Times New Roman" w:cs="Times New Roman"/>
          <w:b/>
          <w:bCs/>
          <w:color w:val="auto"/>
          <w:sz w:val="24"/>
          <w:szCs w:val="24"/>
        </w:rPr>
        <w:t xml:space="preserve"> </w:t>
      </w:r>
      <w:r w:rsidRPr="009271D0">
        <w:rPr>
          <w:rFonts w:ascii="Times New Roman" w:hAnsi="Times New Roman" w:cs="Times New Roman"/>
          <w:b/>
          <w:bCs/>
          <w:color w:val="auto"/>
          <w:sz w:val="24"/>
          <w:szCs w:val="24"/>
        </w:rPr>
        <w:t>for</w:t>
      </w:r>
      <w:r w:rsidR="002C0B67" w:rsidRPr="009271D0">
        <w:rPr>
          <w:rFonts w:ascii="Times New Roman" w:hAnsi="Times New Roman" w:cs="Times New Roman"/>
          <w:b/>
          <w:bCs/>
          <w:color w:val="auto"/>
          <w:sz w:val="24"/>
          <w:szCs w:val="24"/>
        </w:rPr>
        <w:t xml:space="preserve"> CA Undocumented Immigrants</w:t>
      </w:r>
    </w:p>
    <w:p w14:paraId="43C698C2" w14:textId="5024DA74" w:rsidR="008D48AF" w:rsidRPr="009271D0" w:rsidRDefault="008D48AF"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In this section I wil</w:t>
      </w:r>
      <w:r w:rsidR="00991BCC" w:rsidRPr="009271D0">
        <w:rPr>
          <w:rFonts w:ascii="Times New Roman" w:hAnsi="Times New Roman" w:cs="Times New Roman"/>
          <w:sz w:val="24"/>
          <w:szCs w:val="24"/>
        </w:rPr>
        <w:t>l provide background information on</w:t>
      </w:r>
      <w:r w:rsidR="00B276C0" w:rsidRPr="009271D0">
        <w:rPr>
          <w:rFonts w:ascii="Times New Roman" w:hAnsi="Times New Roman" w:cs="Times New Roman"/>
          <w:sz w:val="24"/>
          <w:szCs w:val="24"/>
        </w:rPr>
        <w:t xml:space="preserve"> what policies have led to the current state of Medi-Cal, as well as the history of</w:t>
      </w:r>
      <w:r w:rsidR="00F06F97" w:rsidRPr="009271D0">
        <w:rPr>
          <w:rFonts w:ascii="Times New Roman" w:hAnsi="Times New Roman" w:cs="Times New Roman"/>
          <w:sz w:val="24"/>
          <w:szCs w:val="24"/>
        </w:rPr>
        <w:t xml:space="preserve"> healthcare use by undocumented immigrants in California.</w:t>
      </w:r>
      <w:r w:rsidR="00A548EA" w:rsidRPr="009271D0">
        <w:rPr>
          <w:rFonts w:ascii="Times New Roman" w:hAnsi="Times New Roman" w:cs="Times New Roman"/>
          <w:sz w:val="24"/>
          <w:szCs w:val="24"/>
        </w:rPr>
        <w:t xml:space="preserve"> This information is</w:t>
      </w:r>
      <w:r w:rsidR="00D35B1D" w:rsidRPr="009271D0">
        <w:rPr>
          <w:rFonts w:ascii="Times New Roman" w:hAnsi="Times New Roman" w:cs="Times New Roman"/>
          <w:sz w:val="24"/>
          <w:szCs w:val="24"/>
        </w:rPr>
        <w:t xml:space="preserve"> necessary to understand why and how</w:t>
      </w:r>
      <w:r w:rsidR="00DD21F3" w:rsidRPr="009271D0">
        <w:rPr>
          <w:rFonts w:ascii="Times New Roman" w:hAnsi="Times New Roman" w:cs="Times New Roman"/>
          <w:sz w:val="24"/>
          <w:szCs w:val="24"/>
        </w:rPr>
        <w:t xml:space="preserve"> healthcare access could mitigate the issues that undocumented immigrants face </w:t>
      </w:r>
      <w:r w:rsidR="00AA1CB3" w:rsidRPr="009271D0">
        <w:rPr>
          <w:rFonts w:ascii="Times New Roman" w:hAnsi="Times New Roman" w:cs="Times New Roman"/>
          <w:sz w:val="24"/>
          <w:szCs w:val="24"/>
        </w:rPr>
        <w:t>related to their health in California.</w:t>
      </w:r>
    </w:p>
    <w:p w14:paraId="527C07D0" w14:textId="56F40231" w:rsidR="00794B88" w:rsidRPr="009271D0" w:rsidRDefault="00932DAD"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One of the most </w:t>
      </w:r>
      <w:r w:rsidR="007E238F" w:rsidRPr="009271D0">
        <w:rPr>
          <w:rFonts w:ascii="Times New Roman" w:hAnsi="Times New Roman" w:cs="Times New Roman"/>
          <w:sz w:val="24"/>
          <w:szCs w:val="24"/>
        </w:rPr>
        <w:t>prominent issues</w:t>
      </w:r>
      <w:r w:rsidRPr="009271D0">
        <w:rPr>
          <w:rFonts w:ascii="Times New Roman" w:hAnsi="Times New Roman" w:cs="Times New Roman"/>
          <w:sz w:val="24"/>
          <w:szCs w:val="24"/>
        </w:rPr>
        <w:t xml:space="preserve"> regarding immigrant healthcare that continues to grow in importance is the accessibility to comprehensive preventative and specialized healthcare. </w:t>
      </w:r>
      <w:r w:rsidR="00702B3F" w:rsidRPr="009271D0">
        <w:rPr>
          <w:rFonts w:ascii="Times New Roman" w:hAnsi="Times New Roman" w:cs="Times New Roman"/>
          <w:sz w:val="24"/>
          <w:szCs w:val="24"/>
        </w:rPr>
        <w:t xml:space="preserve">Without the ability to </w:t>
      </w:r>
      <w:r w:rsidR="00965D3F" w:rsidRPr="009271D0">
        <w:rPr>
          <w:rFonts w:ascii="Times New Roman" w:hAnsi="Times New Roman" w:cs="Times New Roman"/>
          <w:sz w:val="24"/>
          <w:szCs w:val="24"/>
        </w:rPr>
        <w:t xml:space="preserve">gain employer-sponsored or </w:t>
      </w:r>
      <w:r w:rsidR="00753D91" w:rsidRPr="009271D0">
        <w:rPr>
          <w:rFonts w:ascii="Times New Roman" w:hAnsi="Times New Roman" w:cs="Times New Roman"/>
          <w:sz w:val="24"/>
          <w:szCs w:val="24"/>
        </w:rPr>
        <w:t>publicly funded</w:t>
      </w:r>
      <w:r w:rsidR="00965D3F" w:rsidRPr="009271D0">
        <w:rPr>
          <w:rFonts w:ascii="Times New Roman" w:hAnsi="Times New Roman" w:cs="Times New Roman"/>
          <w:sz w:val="24"/>
          <w:szCs w:val="24"/>
        </w:rPr>
        <w:t xml:space="preserve"> healthcare coverage, many undocumented immigrants </w:t>
      </w:r>
      <w:r w:rsidR="00360378" w:rsidRPr="009271D0">
        <w:rPr>
          <w:rFonts w:ascii="Times New Roman" w:hAnsi="Times New Roman" w:cs="Times New Roman"/>
          <w:sz w:val="24"/>
          <w:szCs w:val="24"/>
        </w:rPr>
        <w:t xml:space="preserve">face severe issues related to their health, </w:t>
      </w:r>
      <w:r w:rsidR="00D441C5" w:rsidRPr="009271D0">
        <w:rPr>
          <w:rFonts w:ascii="Times New Roman" w:hAnsi="Times New Roman" w:cs="Times New Roman"/>
          <w:sz w:val="24"/>
          <w:szCs w:val="24"/>
        </w:rPr>
        <w:t>and the costs associated with preventative and emergency health care</w:t>
      </w:r>
      <w:r w:rsidR="0057171A" w:rsidRPr="009271D0">
        <w:rPr>
          <w:rFonts w:ascii="Times New Roman" w:hAnsi="Times New Roman" w:cs="Times New Roman"/>
          <w:sz w:val="24"/>
          <w:szCs w:val="24"/>
        </w:rPr>
        <w:t xml:space="preserve"> </w:t>
      </w:r>
      <w:sdt>
        <w:sdtPr>
          <w:rPr>
            <w:rFonts w:ascii="Times New Roman" w:hAnsi="Times New Roman" w:cs="Times New Roman"/>
            <w:sz w:val="24"/>
            <w:szCs w:val="24"/>
          </w:rPr>
          <w:id w:val="-1236546678"/>
          <w:citation/>
        </w:sdtPr>
        <w:sdtContent>
          <w:r w:rsidR="0057171A" w:rsidRPr="009271D0">
            <w:rPr>
              <w:rFonts w:ascii="Times New Roman" w:hAnsi="Times New Roman" w:cs="Times New Roman"/>
              <w:sz w:val="24"/>
              <w:szCs w:val="24"/>
            </w:rPr>
            <w:fldChar w:fldCharType="begin"/>
          </w:r>
          <w:r w:rsidR="0057171A" w:rsidRPr="009271D0">
            <w:rPr>
              <w:rFonts w:ascii="Times New Roman" w:hAnsi="Times New Roman" w:cs="Times New Roman"/>
              <w:sz w:val="24"/>
              <w:szCs w:val="24"/>
            </w:rPr>
            <w:instrText xml:space="preserve"> CITATION Pau22 \l 1033 </w:instrText>
          </w:r>
          <w:r w:rsidR="0057171A" w:rsidRPr="009271D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(Cha &amp; Collins, 2022)</w:t>
          </w:r>
          <w:r w:rsidR="0057171A" w:rsidRPr="009271D0">
            <w:rPr>
              <w:rFonts w:ascii="Times New Roman" w:hAnsi="Times New Roman" w:cs="Times New Roman"/>
              <w:sz w:val="24"/>
              <w:szCs w:val="24"/>
            </w:rPr>
            <w:fldChar w:fldCharType="end"/>
          </w:r>
        </w:sdtContent>
      </w:sdt>
      <w:r w:rsidR="0057171A" w:rsidRPr="009271D0">
        <w:rPr>
          <w:rFonts w:ascii="Times New Roman" w:hAnsi="Times New Roman" w:cs="Times New Roman"/>
          <w:sz w:val="24"/>
          <w:szCs w:val="24"/>
        </w:rPr>
        <w:t>.</w:t>
      </w:r>
      <w:r w:rsidR="00FD5578" w:rsidRPr="009271D0">
        <w:rPr>
          <w:rFonts w:ascii="Times New Roman" w:hAnsi="Times New Roman" w:cs="Times New Roman"/>
          <w:sz w:val="24"/>
          <w:szCs w:val="24"/>
        </w:rPr>
        <w:t xml:space="preserve"> </w:t>
      </w:r>
      <w:r w:rsidR="009A3F99" w:rsidRPr="009271D0">
        <w:rPr>
          <w:rFonts w:ascii="Times New Roman" w:hAnsi="Times New Roman" w:cs="Times New Roman"/>
          <w:sz w:val="24"/>
          <w:szCs w:val="24"/>
        </w:rPr>
        <w:t xml:space="preserve">As the average age of </w:t>
      </w:r>
      <w:r w:rsidR="000C68EF" w:rsidRPr="009271D0">
        <w:rPr>
          <w:rFonts w:ascii="Times New Roman" w:hAnsi="Times New Roman" w:cs="Times New Roman"/>
          <w:sz w:val="24"/>
          <w:szCs w:val="24"/>
        </w:rPr>
        <w:t>large immigrant populations increases</w:t>
      </w:r>
      <w:r w:rsidR="00840B7C" w:rsidRPr="009271D0">
        <w:rPr>
          <w:rFonts w:ascii="Times New Roman" w:hAnsi="Times New Roman" w:cs="Times New Roman"/>
          <w:sz w:val="24"/>
          <w:szCs w:val="24"/>
        </w:rPr>
        <w:t xml:space="preserve">, we could see an increased need in healthcare and less worker availability in key industries, like </w:t>
      </w:r>
      <w:r w:rsidR="0032719F" w:rsidRPr="009271D0">
        <w:rPr>
          <w:rFonts w:ascii="Times New Roman" w:hAnsi="Times New Roman" w:cs="Times New Roman"/>
          <w:sz w:val="24"/>
          <w:szCs w:val="24"/>
        </w:rPr>
        <w:t>agriculture</w:t>
      </w:r>
      <w:r w:rsidR="0057171A" w:rsidRPr="009271D0">
        <w:rPr>
          <w:rFonts w:ascii="Times New Roman" w:hAnsi="Times New Roman" w:cs="Times New Roman"/>
          <w:sz w:val="24"/>
          <w:szCs w:val="24"/>
        </w:rPr>
        <w:t xml:space="preserve"> </w:t>
      </w:r>
      <w:sdt>
        <w:sdtPr>
          <w:rPr>
            <w:rFonts w:ascii="Times New Roman" w:hAnsi="Times New Roman" w:cs="Times New Roman"/>
            <w:sz w:val="24"/>
            <w:szCs w:val="24"/>
          </w:rPr>
          <w:id w:val="1788854642"/>
          <w:citation/>
        </w:sdtPr>
        <w:sdtContent>
          <w:r w:rsidR="0057171A" w:rsidRPr="009271D0">
            <w:rPr>
              <w:rFonts w:ascii="Times New Roman" w:hAnsi="Times New Roman" w:cs="Times New Roman"/>
              <w:sz w:val="24"/>
              <w:szCs w:val="24"/>
            </w:rPr>
            <w:fldChar w:fldCharType="begin"/>
          </w:r>
          <w:r w:rsidR="0057171A" w:rsidRPr="009271D0">
            <w:rPr>
              <w:rFonts w:ascii="Times New Roman" w:hAnsi="Times New Roman" w:cs="Times New Roman"/>
              <w:sz w:val="24"/>
              <w:szCs w:val="24"/>
            </w:rPr>
            <w:instrText xml:space="preserve"> CITATION Pau22 \l 1033 </w:instrText>
          </w:r>
          <w:r w:rsidR="0057171A" w:rsidRPr="009271D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(Cha &amp; Collins, 2022)</w:t>
          </w:r>
          <w:r w:rsidR="0057171A" w:rsidRPr="009271D0">
            <w:rPr>
              <w:rFonts w:ascii="Times New Roman" w:hAnsi="Times New Roman" w:cs="Times New Roman"/>
              <w:sz w:val="24"/>
              <w:szCs w:val="24"/>
            </w:rPr>
            <w:fldChar w:fldCharType="end"/>
          </w:r>
        </w:sdtContent>
      </w:sdt>
      <w:r w:rsidR="0057171A" w:rsidRPr="009271D0">
        <w:rPr>
          <w:rFonts w:ascii="Times New Roman" w:hAnsi="Times New Roman" w:cs="Times New Roman"/>
          <w:sz w:val="24"/>
          <w:szCs w:val="24"/>
        </w:rPr>
        <w:t>.</w:t>
      </w:r>
      <w:r w:rsidR="0032719F" w:rsidRPr="009271D0">
        <w:rPr>
          <w:rFonts w:ascii="Times New Roman" w:hAnsi="Times New Roman" w:cs="Times New Roman"/>
          <w:sz w:val="24"/>
          <w:szCs w:val="24"/>
        </w:rPr>
        <w:t xml:space="preserve"> </w:t>
      </w:r>
    </w:p>
    <w:p w14:paraId="5A6EEA41" w14:textId="42FEFD7C" w:rsidR="00CF7438" w:rsidRPr="009271D0" w:rsidRDefault="00932DAD"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Before the expansions to Medi-Cal, one large impact on the necessity of emergency care use for undocumented immigrants </w:t>
      </w:r>
      <w:r w:rsidR="008D306E" w:rsidRPr="009271D0">
        <w:rPr>
          <w:rFonts w:ascii="Times New Roman" w:hAnsi="Times New Roman" w:cs="Times New Roman"/>
          <w:sz w:val="24"/>
          <w:szCs w:val="24"/>
        </w:rPr>
        <w:t xml:space="preserve">was </w:t>
      </w:r>
      <w:r w:rsidR="00C847B5" w:rsidRPr="009271D0">
        <w:rPr>
          <w:rFonts w:ascii="Times New Roman" w:hAnsi="Times New Roman" w:cs="Times New Roman"/>
          <w:sz w:val="24"/>
          <w:szCs w:val="24"/>
        </w:rPr>
        <w:t>their ineligibility for Medi-Cal.</w:t>
      </w:r>
      <w:r w:rsidR="008D306E" w:rsidRPr="009271D0">
        <w:rPr>
          <w:rFonts w:ascii="Times New Roman" w:hAnsi="Times New Roman" w:cs="Times New Roman"/>
          <w:sz w:val="24"/>
          <w:szCs w:val="24"/>
        </w:rPr>
        <w:t xml:space="preserve"> </w:t>
      </w:r>
      <w:r w:rsidR="00C847B5" w:rsidRPr="009271D0">
        <w:rPr>
          <w:rFonts w:ascii="Times New Roman" w:hAnsi="Times New Roman" w:cs="Times New Roman"/>
          <w:sz w:val="24"/>
          <w:szCs w:val="24"/>
        </w:rPr>
        <w:t>O</w:t>
      </w:r>
      <w:r w:rsidR="008D306E" w:rsidRPr="009271D0">
        <w:rPr>
          <w:rFonts w:ascii="Times New Roman" w:hAnsi="Times New Roman" w:cs="Times New Roman"/>
          <w:sz w:val="24"/>
          <w:szCs w:val="24"/>
        </w:rPr>
        <w:t>ut</w:t>
      </w:r>
      <w:r w:rsidR="00C847B5" w:rsidRPr="009271D0">
        <w:rPr>
          <w:rFonts w:ascii="Times New Roman" w:hAnsi="Times New Roman" w:cs="Times New Roman"/>
          <w:sz w:val="24"/>
          <w:szCs w:val="24"/>
        </w:rPr>
        <w:t>-</w:t>
      </w:r>
      <w:r w:rsidR="008D306E" w:rsidRPr="009271D0">
        <w:rPr>
          <w:rFonts w:ascii="Times New Roman" w:hAnsi="Times New Roman" w:cs="Times New Roman"/>
          <w:sz w:val="24"/>
          <w:szCs w:val="24"/>
        </w:rPr>
        <w:t>of</w:t>
      </w:r>
      <w:r w:rsidR="00C847B5" w:rsidRPr="009271D0">
        <w:rPr>
          <w:rFonts w:ascii="Times New Roman" w:hAnsi="Times New Roman" w:cs="Times New Roman"/>
          <w:sz w:val="24"/>
          <w:szCs w:val="24"/>
        </w:rPr>
        <w:t>-</w:t>
      </w:r>
      <w:r w:rsidR="008D306E" w:rsidRPr="009271D0">
        <w:rPr>
          <w:rFonts w:ascii="Times New Roman" w:hAnsi="Times New Roman" w:cs="Times New Roman"/>
          <w:sz w:val="24"/>
          <w:szCs w:val="24"/>
        </w:rPr>
        <w:t xml:space="preserve">pocket care costs prevented </w:t>
      </w:r>
      <w:r w:rsidR="00373D86" w:rsidRPr="009271D0">
        <w:rPr>
          <w:rFonts w:ascii="Times New Roman" w:hAnsi="Times New Roman" w:cs="Times New Roman"/>
          <w:sz w:val="24"/>
          <w:szCs w:val="24"/>
        </w:rPr>
        <w:t xml:space="preserve">many </w:t>
      </w:r>
      <w:r w:rsidR="008D306E" w:rsidRPr="009271D0">
        <w:rPr>
          <w:rFonts w:ascii="Times New Roman" w:hAnsi="Times New Roman" w:cs="Times New Roman"/>
          <w:sz w:val="24"/>
          <w:szCs w:val="24"/>
        </w:rPr>
        <w:t>individuals from seeking care</w:t>
      </w:r>
      <w:r w:rsidR="00C61A6D" w:rsidRPr="009271D0">
        <w:rPr>
          <w:rFonts w:ascii="Times New Roman" w:hAnsi="Times New Roman" w:cs="Times New Roman"/>
          <w:sz w:val="24"/>
          <w:szCs w:val="24"/>
        </w:rPr>
        <w:t xml:space="preserve"> before</w:t>
      </w:r>
      <w:r w:rsidR="00EB0443" w:rsidRPr="009271D0">
        <w:rPr>
          <w:rFonts w:ascii="Times New Roman" w:hAnsi="Times New Roman" w:cs="Times New Roman"/>
          <w:sz w:val="24"/>
          <w:szCs w:val="24"/>
        </w:rPr>
        <w:t xml:space="preserve"> </w:t>
      </w:r>
      <w:r w:rsidR="006F1DAD" w:rsidRPr="009271D0">
        <w:rPr>
          <w:rFonts w:ascii="Times New Roman" w:hAnsi="Times New Roman" w:cs="Times New Roman"/>
          <w:sz w:val="24"/>
          <w:szCs w:val="24"/>
        </w:rPr>
        <w:t>any health concern became</w:t>
      </w:r>
      <w:r w:rsidR="00373D86" w:rsidRPr="009271D0">
        <w:rPr>
          <w:rFonts w:ascii="Times New Roman" w:hAnsi="Times New Roman" w:cs="Times New Roman"/>
          <w:sz w:val="24"/>
          <w:szCs w:val="24"/>
        </w:rPr>
        <w:t xml:space="preserve"> an emergency</w:t>
      </w:r>
      <w:sdt>
        <w:sdtPr>
          <w:rPr>
            <w:rFonts w:ascii="Times New Roman" w:hAnsi="Times New Roman" w:cs="Times New Roman"/>
            <w:sz w:val="24"/>
            <w:szCs w:val="24"/>
          </w:rPr>
          <w:id w:val="-1457942256"/>
          <w:citation/>
        </w:sdtPr>
        <w:sdtContent>
          <w:r w:rsidR="00467A34" w:rsidRPr="009271D0">
            <w:rPr>
              <w:rFonts w:ascii="Times New Roman" w:hAnsi="Times New Roman" w:cs="Times New Roman"/>
              <w:sz w:val="24"/>
              <w:szCs w:val="24"/>
            </w:rPr>
            <w:fldChar w:fldCharType="begin"/>
          </w:r>
          <w:r w:rsidR="00467A34" w:rsidRPr="009271D0">
            <w:rPr>
              <w:rFonts w:ascii="Times New Roman" w:hAnsi="Times New Roman" w:cs="Times New Roman"/>
              <w:sz w:val="24"/>
              <w:szCs w:val="24"/>
            </w:rPr>
            <w:instrText xml:space="preserve"> CITATION Sam19 \l 1033 </w:instrText>
          </w:r>
          <w:r w:rsidR="00467A34" w:rsidRPr="009271D0">
            <w:rPr>
              <w:rFonts w:ascii="Times New Roman" w:hAnsi="Times New Roman" w:cs="Times New Roman"/>
              <w:sz w:val="24"/>
              <w:szCs w:val="24"/>
            </w:rPr>
            <w:fldChar w:fldCharType="separate"/>
          </w:r>
          <w:r w:rsidR="00A1460D">
            <w:rPr>
              <w:rFonts w:ascii="Times New Roman" w:hAnsi="Times New Roman" w:cs="Times New Roman"/>
              <w:noProof/>
              <w:sz w:val="24"/>
              <w:szCs w:val="24"/>
            </w:rPr>
            <w:t xml:space="preserve"> </w:t>
          </w:r>
          <w:r w:rsidR="00A1460D" w:rsidRPr="00A1460D">
            <w:rPr>
              <w:rFonts w:ascii="Times New Roman" w:hAnsi="Times New Roman" w:cs="Times New Roman"/>
              <w:noProof/>
              <w:sz w:val="24"/>
              <w:szCs w:val="24"/>
            </w:rPr>
            <w:lastRenderedPageBreak/>
            <w:t>(Artiga &amp; Diaz, 2019)</w:t>
          </w:r>
          <w:r w:rsidR="00467A34" w:rsidRPr="009271D0">
            <w:rPr>
              <w:rFonts w:ascii="Times New Roman" w:hAnsi="Times New Roman" w:cs="Times New Roman"/>
              <w:sz w:val="24"/>
              <w:szCs w:val="24"/>
            </w:rPr>
            <w:fldChar w:fldCharType="end"/>
          </w:r>
        </w:sdtContent>
      </w:sdt>
      <w:r w:rsidR="00373D86" w:rsidRPr="009271D0">
        <w:rPr>
          <w:rFonts w:ascii="Times New Roman" w:hAnsi="Times New Roman" w:cs="Times New Roman"/>
          <w:sz w:val="24"/>
          <w:szCs w:val="24"/>
        </w:rPr>
        <w:t>.</w:t>
      </w:r>
      <w:r w:rsidR="00EC6238" w:rsidRPr="009271D0">
        <w:rPr>
          <w:rFonts w:ascii="Times New Roman" w:hAnsi="Times New Roman" w:cs="Times New Roman"/>
          <w:sz w:val="24"/>
          <w:szCs w:val="24"/>
        </w:rPr>
        <w:t xml:space="preserve"> </w:t>
      </w:r>
      <w:r w:rsidR="006F7C8C" w:rsidRPr="009271D0">
        <w:rPr>
          <w:rFonts w:ascii="Times New Roman" w:hAnsi="Times New Roman" w:cs="Times New Roman"/>
          <w:sz w:val="24"/>
          <w:szCs w:val="24"/>
        </w:rPr>
        <w:t xml:space="preserve">It is also important to note that emergency-focused healthcare, which is </w:t>
      </w:r>
      <w:r w:rsidR="004311F3" w:rsidRPr="009271D0">
        <w:rPr>
          <w:rFonts w:ascii="Times New Roman" w:hAnsi="Times New Roman" w:cs="Times New Roman"/>
          <w:sz w:val="24"/>
          <w:szCs w:val="24"/>
        </w:rPr>
        <w:t>the default for many undocumented families due to lack of coverage, is more costly for</w:t>
      </w:r>
      <w:r w:rsidR="007E66D5" w:rsidRPr="009271D0">
        <w:rPr>
          <w:rFonts w:ascii="Times New Roman" w:hAnsi="Times New Roman" w:cs="Times New Roman"/>
          <w:sz w:val="24"/>
          <w:szCs w:val="24"/>
        </w:rPr>
        <w:t xml:space="preserve"> the families who need the care and </w:t>
      </w:r>
      <w:r w:rsidR="00CD6F1B" w:rsidRPr="009271D0">
        <w:rPr>
          <w:rFonts w:ascii="Times New Roman" w:hAnsi="Times New Roman" w:cs="Times New Roman"/>
          <w:sz w:val="24"/>
          <w:szCs w:val="24"/>
        </w:rPr>
        <w:t>the program that provides coverage for emergency care</w:t>
      </w:r>
      <w:r w:rsidR="00987A66" w:rsidRPr="009271D0">
        <w:rPr>
          <w:rFonts w:ascii="Times New Roman" w:hAnsi="Times New Roman" w:cs="Times New Roman"/>
          <w:sz w:val="24"/>
          <w:szCs w:val="24"/>
        </w:rPr>
        <w:t>, the Emergency Medical Treatment and Labor Act</w:t>
      </w:r>
      <w:r w:rsidR="00540CDD" w:rsidRPr="009271D0">
        <w:rPr>
          <w:rFonts w:ascii="Times New Roman" w:hAnsi="Times New Roman" w:cs="Times New Roman"/>
          <w:sz w:val="24"/>
          <w:szCs w:val="24"/>
        </w:rPr>
        <w:t xml:space="preserve"> </w:t>
      </w:r>
      <w:sdt>
        <w:sdtPr>
          <w:rPr>
            <w:rFonts w:ascii="Times New Roman" w:hAnsi="Times New Roman" w:cs="Times New Roman"/>
            <w:sz w:val="24"/>
            <w:szCs w:val="24"/>
          </w:rPr>
          <w:id w:val="1099453258"/>
          <w:citation/>
        </w:sdtPr>
        <w:sdtContent>
          <w:r w:rsidR="00540CDD" w:rsidRPr="009271D0">
            <w:rPr>
              <w:rFonts w:ascii="Times New Roman" w:hAnsi="Times New Roman" w:cs="Times New Roman"/>
              <w:sz w:val="24"/>
              <w:szCs w:val="24"/>
            </w:rPr>
            <w:fldChar w:fldCharType="begin"/>
          </w:r>
          <w:r w:rsidR="00540CDD" w:rsidRPr="009271D0">
            <w:rPr>
              <w:rFonts w:ascii="Times New Roman" w:hAnsi="Times New Roman" w:cs="Times New Roman"/>
              <w:sz w:val="24"/>
              <w:szCs w:val="24"/>
            </w:rPr>
            <w:instrText xml:space="preserve"> CITATION Bus21 \l 1033 </w:instrText>
          </w:r>
          <w:r w:rsidR="00540CDD" w:rsidRPr="009271D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(Bustamante et al., 2021)</w:t>
          </w:r>
          <w:r w:rsidR="00540CDD" w:rsidRPr="009271D0">
            <w:rPr>
              <w:rFonts w:ascii="Times New Roman" w:hAnsi="Times New Roman" w:cs="Times New Roman"/>
              <w:sz w:val="24"/>
              <w:szCs w:val="24"/>
            </w:rPr>
            <w:fldChar w:fldCharType="end"/>
          </w:r>
        </w:sdtContent>
      </w:sdt>
      <w:r w:rsidR="00540CDD" w:rsidRPr="009271D0">
        <w:rPr>
          <w:rFonts w:ascii="Times New Roman" w:hAnsi="Times New Roman" w:cs="Times New Roman"/>
          <w:sz w:val="24"/>
          <w:szCs w:val="24"/>
        </w:rPr>
        <w:t>.</w:t>
      </w:r>
    </w:p>
    <w:p w14:paraId="48F92F49" w14:textId="56EBABE8" w:rsidR="00932DAD" w:rsidRPr="009271D0" w:rsidRDefault="00CD4810"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The first expansion of Medi-Cal in January of 2016 </w:t>
      </w:r>
      <w:r w:rsidR="00AA1CB3" w:rsidRPr="009271D0">
        <w:rPr>
          <w:rFonts w:ascii="Times New Roman" w:hAnsi="Times New Roman" w:cs="Times New Roman"/>
          <w:sz w:val="24"/>
          <w:szCs w:val="24"/>
        </w:rPr>
        <w:t>included</w:t>
      </w:r>
      <w:r w:rsidRPr="009271D0">
        <w:rPr>
          <w:rFonts w:ascii="Times New Roman" w:hAnsi="Times New Roman" w:cs="Times New Roman"/>
          <w:sz w:val="24"/>
          <w:szCs w:val="24"/>
        </w:rPr>
        <w:t xml:space="preserve"> all children under 19 years of age in California without enrollment limitations due to citizenship status</w:t>
      </w:r>
      <w:r w:rsidR="00540CDD" w:rsidRPr="009271D0">
        <w:rPr>
          <w:rFonts w:ascii="Times New Roman" w:hAnsi="Times New Roman" w:cs="Times New Roman"/>
          <w:sz w:val="24"/>
          <w:szCs w:val="24"/>
        </w:rPr>
        <w:t xml:space="preserve"> </w:t>
      </w:r>
      <w:r w:rsidR="00AA0F24" w:rsidRPr="009271D0">
        <w:rPr>
          <w:rFonts w:ascii="Times New Roman" w:hAnsi="Times New Roman" w:cs="Times New Roman"/>
          <w:sz w:val="24"/>
          <w:szCs w:val="24"/>
        </w:rPr>
        <w:t xml:space="preserve">Prior to the first expansion, undocumented children participated in a few </w:t>
      </w:r>
      <w:r w:rsidR="009A3899" w:rsidRPr="009271D0">
        <w:rPr>
          <w:rFonts w:ascii="Times New Roman" w:hAnsi="Times New Roman" w:cs="Times New Roman"/>
          <w:sz w:val="24"/>
          <w:szCs w:val="24"/>
        </w:rPr>
        <w:t>various kinds</w:t>
      </w:r>
      <w:r w:rsidR="00AA0F24" w:rsidRPr="009271D0">
        <w:rPr>
          <w:rFonts w:ascii="Times New Roman" w:hAnsi="Times New Roman" w:cs="Times New Roman"/>
          <w:sz w:val="24"/>
          <w:szCs w:val="24"/>
        </w:rPr>
        <w:t xml:space="preserve"> of healthcare, including Medi-Cal emergency coverage, and county programs </w:t>
      </w:r>
      <w:sdt>
        <w:sdtPr>
          <w:rPr>
            <w:rFonts w:ascii="Times New Roman" w:hAnsi="Times New Roman" w:cs="Times New Roman"/>
            <w:sz w:val="24"/>
            <w:szCs w:val="24"/>
          </w:rPr>
          <w:id w:val="-1077289838"/>
          <w:lock w:val="contentLocked"/>
          <w:placeholder>
            <w:docPart w:val="8640F0E923554159A965270DBC0273F1"/>
          </w:placeholder>
          <w:citation/>
        </w:sdtPr>
        <w:sdtContent>
          <w:r w:rsidR="002D1B38">
            <w:rPr>
              <w:rFonts w:ascii="Times New Roman" w:hAnsi="Times New Roman" w:cs="Times New Roman"/>
              <w:sz w:val="24"/>
              <w:szCs w:val="24"/>
            </w:rPr>
            <w:fldChar w:fldCharType="begin"/>
          </w:r>
          <w:r w:rsidR="002D1B38">
            <w:rPr>
              <w:rFonts w:ascii="Times New Roman" w:hAnsi="Times New Roman" w:cs="Times New Roman"/>
              <w:sz w:val="24"/>
              <w:szCs w:val="24"/>
            </w:rPr>
            <w:instrText xml:space="preserve"> CITATION Lwe15 \l 1033 </w:instrText>
          </w:r>
          <w:r w:rsidR="002D1B38">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(Lweit, 2015)</w:t>
          </w:r>
          <w:r w:rsidR="002D1B38">
            <w:rPr>
              <w:rFonts w:ascii="Times New Roman" w:hAnsi="Times New Roman" w:cs="Times New Roman"/>
              <w:sz w:val="24"/>
              <w:szCs w:val="24"/>
            </w:rPr>
            <w:fldChar w:fldCharType="end"/>
          </w:r>
        </w:sdtContent>
      </w:sdt>
      <w:r w:rsidR="00AA0F24" w:rsidRPr="002D1B38">
        <w:rPr>
          <w:rFonts w:ascii="Times New Roman" w:hAnsi="Times New Roman" w:cs="Times New Roman"/>
          <w:sz w:val="24"/>
          <w:szCs w:val="24"/>
        </w:rPr>
        <w:t>.</w:t>
      </w:r>
      <w:r w:rsidR="00AA0F24" w:rsidRPr="009271D0">
        <w:rPr>
          <w:rFonts w:ascii="Times New Roman" w:hAnsi="Times New Roman" w:cs="Times New Roman"/>
          <w:sz w:val="24"/>
          <w:szCs w:val="24"/>
        </w:rPr>
        <w:t xml:space="preserve"> Local programs, including county health programs, and statewide programs were all providing separate plans of coverage for undocumented children</w:t>
      </w:r>
      <w:r w:rsidR="002D1B38">
        <w:rPr>
          <w:rFonts w:ascii="Times New Roman" w:hAnsi="Times New Roman" w:cs="Times New Roman"/>
          <w:sz w:val="24"/>
          <w:szCs w:val="24"/>
        </w:rPr>
        <w:t xml:space="preserve"> </w:t>
      </w:r>
      <w:sdt>
        <w:sdtPr>
          <w:rPr>
            <w:rFonts w:ascii="Times New Roman" w:hAnsi="Times New Roman" w:cs="Times New Roman"/>
            <w:sz w:val="24"/>
            <w:szCs w:val="24"/>
          </w:rPr>
          <w:id w:val="-1445762137"/>
          <w:lock w:val="contentLocked"/>
          <w:placeholder>
            <w:docPart w:val="8640F0E923554159A965270DBC0273F1"/>
          </w:placeholder>
          <w:citation/>
        </w:sdtPr>
        <w:sdtContent>
          <w:r w:rsidR="002D1B38">
            <w:rPr>
              <w:rFonts w:ascii="Times New Roman" w:hAnsi="Times New Roman" w:cs="Times New Roman"/>
              <w:sz w:val="24"/>
              <w:szCs w:val="24"/>
            </w:rPr>
            <w:fldChar w:fldCharType="begin"/>
          </w:r>
          <w:r w:rsidR="002D1B38">
            <w:rPr>
              <w:rFonts w:ascii="Times New Roman" w:hAnsi="Times New Roman" w:cs="Times New Roman"/>
              <w:sz w:val="24"/>
              <w:szCs w:val="24"/>
            </w:rPr>
            <w:instrText xml:space="preserve"> CITATION Lwe15 \l 1033 </w:instrText>
          </w:r>
          <w:r w:rsidR="002D1B38">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(Lweit, 2015)</w:t>
          </w:r>
          <w:r w:rsidR="002D1B38">
            <w:rPr>
              <w:rFonts w:ascii="Times New Roman" w:hAnsi="Times New Roman" w:cs="Times New Roman"/>
              <w:sz w:val="24"/>
              <w:szCs w:val="24"/>
            </w:rPr>
            <w:fldChar w:fldCharType="end"/>
          </w:r>
        </w:sdtContent>
      </w:sdt>
      <w:r w:rsidR="00AA0F24" w:rsidRPr="002D1B38">
        <w:rPr>
          <w:rFonts w:ascii="Times New Roman" w:hAnsi="Times New Roman" w:cs="Times New Roman"/>
          <w:sz w:val="24"/>
          <w:szCs w:val="24"/>
        </w:rPr>
        <w:t>.</w:t>
      </w:r>
      <w:r w:rsidR="00AA0F24" w:rsidRPr="009271D0">
        <w:rPr>
          <w:rFonts w:ascii="Times New Roman" w:hAnsi="Times New Roman" w:cs="Times New Roman"/>
          <w:sz w:val="24"/>
          <w:szCs w:val="24"/>
        </w:rPr>
        <w:t xml:space="preserve"> </w:t>
      </w:r>
      <w:r w:rsidR="000D0AD3" w:rsidRPr="009271D0">
        <w:rPr>
          <w:rFonts w:ascii="Times New Roman" w:hAnsi="Times New Roman" w:cs="Times New Roman"/>
          <w:sz w:val="24"/>
          <w:szCs w:val="24"/>
        </w:rPr>
        <w:t xml:space="preserve">After the expansion, </w:t>
      </w:r>
      <w:r w:rsidR="000D0AD3">
        <w:rPr>
          <w:rFonts w:ascii="Times New Roman" w:hAnsi="Times New Roman" w:cs="Times New Roman"/>
          <w:sz w:val="24"/>
          <w:szCs w:val="24"/>
        </w:rPr>
        <w:t>Medi-Cal</w:t>
      </w:r>
      <w:r w:rsidR="000D0AD3" w:rsidRPr="009271D0">
        <w:rPr>
          <w:rFonts w:ascii="Times New Roman" w:hAnsi="Times New Roman" w:cs="Times New Roman"/>
          <w:sz w:val="24"/>
          <w:szCs w:val="24"/>
        </w:rPr>
        <w:t xml:space="preserve"> merged </w:t>
      </w:r>
      <w:r w:rsidR="000D0AD3">
        <w:rPr>
          <w:rFonts w:ascii="Times New Roman" w:hAnsi="Times New Roman" w:cs="Times New Roman"/>
          <w:sz w:val="24"/>
          <w:szCs w:val="24"/>
        </w:rPr>
        <w:t xml:space="preserve">these separate means of coverage </w:t>
      </w:r>
      <w:r w:rsidR="000D0AD3" w:rsidRPr="009271D0">
        <w:rPr>
          <w:rFonts w:ascii="Times New Roman" w:hAnsi="Times New Roman" w:cs="Times New Roman"/>
          <w:sz w:val="24"/>
          <w:szCs w:val="24"/>
        </w:rPr>
        <w:t xml:space="preserve">into a comprehensive statewide program. </w:t>
      </w:r>
      <w:r w:rsidR="00556C9D" w:rsidRPr="009271D0">
        <w:rPr>
          <w:rFonts w:ascii="Times New Roman" w:hAnsi="Times New Roman" w:cs="Times New Roman"/>
          <w:sz w:val="24"/>
          <w:szCs w:val="24"/>
        </w:rPr>
        <w:t xml:space="preserve">In </w:t>
      </w:r>
      <w:r w:rsidR="00EE5140" w:rsidRPr="009271D0">
        <w:rPr>
          <w:rFonts w:ascii="Times New Roman" w:hAnsi="Times New Roman" w:cs="Times New Roman"/>
          <w:sz w:val="24"/>
          <w:szCs w:val="24"/>
        </w:rPr>
        <w:t>April of 2017</w:t>
      </w:r>
      <w:r w:rsidR="000B2C07" w:rsidRPr="009271D0">
        <w:rPr>
          <w:rFonts w:ascii="Times New Roman" w:hAnsi="Times New Roman" w:cs="Times New Roman"/>
          <w:sz w:val="24"/>
          <w:szCs w:val="24"/>
        </w:rPr>
        <w:t>, a report showed over 180,000 new enrollees in Medi-Cal</w:t>
      </w:r>
      <w:r w:rsidR="007F22ED" w:rsidRPr="009271D0">
        <w:rPr>
          <w:rFonts w:ascii="Times New Roman" w:hAnsi="Times New Roman" w:cs="Times New Roman"/>
          <w:sz w:val="24"/>
          <w:szCs w:val="24"/>
        </w:rPr>
        <w:t xml:space="preserve"> since the expansion, </w:t>
      </w:r>
      <w:r w:rsidR="00F05E04" w:rsidRPr="009271D0">
        <w:rPr>
          <w:rFonts w:ascii="Times New Roman" w:hAnsi="Times New Roman" w:cs="Times New Roman"/>
          <w:sz w:val="24"/>
          <w:szCs w:val="24"/>
        </w:rPr>
        <w:t>less than one year after the program expanded</w:t>
      </w:r>
      <w:r w:rsidR="002E24E2" w:rsidRPr="009271D0">
        <w:rPr>
          <w:rFonts w:ascii="Times New Roman" w:hAnsi="Times New Roman" w:cs="Times New Roman"/>
          <w:sz w:val="24"/>
          <w:szCs w:val="24"/>
        </w:rPr>
        <w:t xml:space="preserve"> </w:t>
      </w:r>
      <w:sdt>
        <w:sdtPr>
          <w:rPr>
            <w:rFonts w:ascii="Times New Roman" w:hAnsi="Times New Roman" w:cs="Times New Roman"/>
            <w:sz w:val="24"/>
            <w:szCs w:val="24"/>
          </w:rPr>
          <w:id w:val="711766378"/>
          <w:lock w:val="contentLocked"/>
          <w:placeholder>
            <w:docPart w:val="8640F0E923554159A965270DBC0273F1"/>
          </w:placeholder>
          <w:citation/>
        </w:sdtPr>
        <w:sdtContent>
          <w:r w:rsidR="00092246" w:rsidRPr="00092246">
            <w:rPr>
              <w:rFonts w:ascii="Times New Roman" w:hAnsi="Times New Roman" w:cs="Times New Roman"/>
              <w:sz w:val="24"/>
              <w:szCs w:val="24"/>
            </w:rPr>
            <w:fldChar w:fldCharType="begin"/>
          </w:r>
          <w:r w:rsidR="00092246" w:rsidRPr="00092246">
            <w:rPr>
              <w:rFonts w:ascii="Times New Roman" w:hAnsi="Times New Roman" w:cs="Times New Roman"/>
              <w:sz w:val="24"/>
              <w:szCs w:val="24"/>
            </w:rPr>
            <w:instrText xml:space="preserve"> CITATION Mik17 \l 1033 </w:instrText>
          </w:r>
          <w:r w:rsidR="00092246" w:rsidRPr="00092246">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(Odeh, 2017)</w:t>
          </w:r>
          <w:r w:rsidR="00092246" w:rsidRPr="00092246">
            <w:rPr>
              <w:rFonts w:ascii="Times New Roman" w:hAnsi="Times New Roman" w:cs="Times New Roman"/>
              <w:sz w:val="24"/>
              <w:szCs w:val="24"/>
            </w:rPr>
            <w:fldChar w:fldCharType="end"/>
          </w:r>
        </w:sdtContent>
      </w:sdt>
      <w:r w:rsidR="00092246">
        <w:rPr>
          <w:rFonts w:ascii="Times New Roman" w:hAnsi="Times New Roman" w:cs="Times New Roman"/>
          <w:sz w:val="24"/>
          <w:szCs w:val="24"/>
        </w:rPr>
        <w:t>.</w:t>
      </w:r>
    </w:p>
    <w:p w14:paraId="2A04478B" w14:textId="6FA67691" w:rsidR="00B63BCB" w:rsidRPr="009271D0" w:rsidRDefault="0092584D"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The Health4All Coalition has successfully worked to provide Medi-Cal services to undocumented children and young adults ages 19-25</w:t>
      </w:r>
      <w:r w:rsidR="00092246">
        <w:rPr>
          <w:rFonts w:ascii="Times New Roman" w:hAnsi="Times New Roman" w:cs="Times New Roman"/>
          <w:sz w:val="24"/>
          <w:szCs w:val="24"/>
        </w:rPr>
        <w:t xml:space="preserve"> </w:t>
      </w:r>
      <w:sdt>
        <w:sdtPr>
          <w:rPr>
            <w:rFonts w:ascii="Times New Roman" w:hAnsi="Times New Roman" w:cs="Times New Roman"/>
            <w:sz w:val="24"/>
            <w:szCs w:val="24"/>
          </w:rPr>
          <w:id w:val="273683905"/>
          <w:citation/>
        </w:sdtPr>
        <w:sdtContent>
          <w:r w:rsidR="00092246">
            <w:rPr>
              <w:rFonts w:ascii="Times New Roman" w:hAnsi="Times New Roman" w:cs="Times New Roman"/>
              <w:sz w:val="24"/>
              <w:szCs w:val="24"/>
            </w:rPr>
            <w:fldChar w:fldCharType="begin"/>
          </w:r>
          <w:r w:rsidR="00092246">
            <w:rPr>
              <w:rFonts w:ascii="Times New Roman" w:hAnsi="Times New Roman" w:cs="Times New Roman"/>
              <w:sz w:val="24"/>
              <w:szCs w:val="24"/>
            </w:rPr>
            <w:instrText xml:space="preserve"> CITATION Hea17 \l 1033 </w:instrText>
          </w:r>
          <w:r w:rsidR="00092246">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(Health4AllKids, 2017)</w:t>
          </w:r>
          <w:r w:rsidR="00092246">
            <w:rPr>
              <w:rFonts w:ascii="Times New Roman" w:hAnsi="Times New Roman" w:cs="Times New Roman"/>
              <w:sz w:val="24"/>
              <w:szCs w:val="24"/>
            </w:rPr>
            <w:fldChar w:fldCharType="end"/>
          </w:r>
        </w:sdtContent>
      </w:sdt>
      <w:r w:rsidR="00941F44">
        <w:rPr>
          <w:rFonts w:ascii="Times New Roman" w:hAnsi="Times New Roman" w:cs="Times New Roman"/>
          <w:sz w:val="24"/>
          <w:szCs w:val="24"/>
        </w:rPr>
        <w:t xml:space="preserve">. </w:t>
      </w:r>
      <w:r w:rsidRPr="009271D0">
        <w:rPr>
          <w:rFonts w:ascii="Times New Roman" w:hAnsi="Times New Roman" w:cs="Times New Roman"/>
          <w:sz w:val="24"/>
          <w:szCs w:val="24"/>
        </w:rPr>
        <w:t>The largest group of the California population that lacks health insurance is undocumented immigrant adults</w:t>
      </w:r>
      <w:r w:rsidR="00941F44">
        <w:rPr>
          <w:rFonts w:ascii="Times New Roman" w:hAnsi="Times New Roman" w:cs="Times New Roman"/>
          <w:sz w:val="24"/>
          <w:szCs w:val="24"/>
        </w:rPr>
        <w:t xml:space="preserve"> </w:t>
      </w:r>
      <w:sdt>
        <w:sdtPr>
          <w:rPr>
            <w:rFonts w:ascii="Times New Roman" w:hAnsi="Times New Roman" w:cs="Times New Roman"/>
            <w:sz w:val="24"/>
            <w:szCs w:val="24"/>
          </w:rPr>
          <w:id w:val="737672381"/>
          <w:citation/>
        </w:sdtPr>
        <w:sdtContent>
          <w:r w:rsidR="00941F44">
            <w:rPr>
              <w:rFonts w:ascii="Times New Roman" w:hAnsi="Times New Roman" w:cs="Times New Roman"/>
              <w:sz w:val="24"/>
              <w:szCs w:val="24"/>
            </w:rPr>
            <w:fldChar w:fldCharType="begin"/>
          </w:r>
          <w:r w:rsidR="00941F44">
            <w:rPr>
              <w:rFonts w:ascii="Times New Roman" w:hAnsi="Times New Roman" w:cs="Times New Roman"/>
              <w:sz w:val="24"/>
              <w:szCs w:val="24"/>
            </w:rPr>
            <w:instrText xml:space="preserve"> CITATION Luc19 \l 1033 </w:instrText>
          </w:r>
          <w:r w:rsidR="00941F44">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(Lucia, 2019)</w:t>
          </w:r>
          <w:r w:rsidR="00941F44">
            <w:rPr>
              <w:rFonts w:ascii="Times New Roman" w:hAnsi="Times New Roman" w:cs="Times New Roman"/>
              <w:sz w:val="24"/>
              <w:szCs w:val="24"/>
            </w:rPr>
            <w:fldChar w:fldCharType="end"/>
          </w:r>
        </w:sdtContent>
      </w:sdt>
      <w:r w:rsidR="00941F44">
        <w:rPr>
          <w:rFonts w:ascii="Times New Roman" w:hAnsi="Times New Roman" w:cs="Times New Roman"/>
          <w:sz w:val="24"/>
          <w:szCs w:val="24"/>
        </w:rPr>
        <w:t>.</w:t>
      </w:r>
      <w:r w:rsidRPr="009271D0">
        <w:rPr>
          <w:rFonts w:ascii="Times New Roman" w:hAnsi="Times New Roman" w:cs="Times New Roman"/>
          <w:sz w:val="24"/>
          <w:szCs w:val="24"/>
        </w:rPr>
        <w:t xml:space="preserve"> These initiatives, if expanded to all low-income individuals in California, would offer 1.1 million undocumented adults healthcare coverage </w:t>
      </w:r>
      <w:sdt>
        <w:sdtPr>
          <w:rPr>
            <w:rFonts w:ascii="Times New Roman" w:hAnsi="Times New Roman" w:cs="Times New Roman"/>
            <w:sz w:val="24"/>
            <w:szCs w:val="24"/>
          </w:rPr>
          <w:id w:val="-1809008042"/>
          <w:citation/>
        </w:sdtPr>
        <w:sdtContent>
          <w:r w:rsidR="00941F44">
            <w:rPr>
              <w:rFonts w:ascii="Times New Roman" w:hAnsi="Times New Roman" w:cs="Times New Roman"/>
              <w:sz w:val="24"/>
              <w:szCs w:val="24"/>
            </w:rPr>
            <w:fldChar w:fldCharType="begin"/>
          </w:r>
          <w:r w:rsidR="00941F44">
            <w:rPr>
              <w:rFonts w:ascii="Times New Roman" w:hAnsi="Times New Roman" w:cs="Times New Roman"/>
              <w:sz w:val="24"/>
              <w:szCs w:val="24"/>
            </w:rPr>
            <w:instrText xml:space="preserve"> CITATION Luc19 \l 1033 </w:instrText>
          </w:r>
          <w:r w:rsidR="00941F44">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(Lucia, 2019)</w:t>
          </w:r>
          <w:r w:rsidR="00941F44">
            <w:rPr>
              <w:rFonts w:ascii="Times New Roman" w:hAnsi="Times New Roman" w:cs="Times New Roman"/>
              <w:sz w:val="24"/>
              <w:szCs w:val="24"/>
            </w:rPr>
            <w:fldChar w:fldCharType="end"/>
          </w:r>
        </w:sdtContent>
      </w:sdt>
      <w:r w:rsidR="00941F44">
        <w:rPr>
          <w:rFonts w:ascii="Times New Roman" w:hAnsi="Times New Roman" w:cs="Times New Roman"/>
          <w:sz w:val="24"/>
          <w:szCs w:val="24"/>
        </w:rPr>
        <w:t>.</w:t>
      </w:r>
      <w:r w:rsidRPr="009271D0">
        <w:rPr>
          <w:rFonts w:ascii="Times New Roman" w:hAnsi="Times New Roman" w:cs="Times New Roman"/>
          <w:sz w:val="24"/>
          <w:szCs w:val="24"/>
        </w:rPr>
        <w:t xml:space="preserve"> This program included the 19-25 adult age group in its second expansion. </w:t>
      </w:r>
      <w:r w:rsidR="00DC267D" w:rsidRPr="009271D0">
        <w:rPr>
          <w:rFonts w:ascii="Times New Roman" w:hAnsi="Times New Roman" w:cs="Times New Roman"/>
          <w:sz w:val="24"/>
          <w:szCs w:val="24"/>
        </w:rPr>
        <w:t xml:space="preserve">With the first two expansions to include undocumented children and young adults in Medi-Cal, there were some key administrative and implementation issues that </w:t>
      </w:r>
      <w:r w:rsidR="00EA4B71" w:rsidRPr="009271D0">
        <w:rPr>
          <w:rFonts w:ascii="Times New Roman" w:hAnsi="Times New Roman" w:cs="Times New Roman"/>
          <w:sz w:val="24"/>
          <w:szCs w:val="24"/>
        </w:rPr>
        <w:t>policymakers and administrators need to consider.</w:t>
      </w:r>
    </w:p>
    <w:p w14:paraId="3A4AF95D" w14:textId="77F14B86" w:rsidR="00DC267D" w:rsidRPr="009271D0" w:rsidRDefault="00DC267D"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One implementation issue raised by groups is the transition in coverage and programs. With transitions of care, the continuance of care and collaboration between healthcare groups is </w:t>
      </w:r>
      <w:r w:rsidR="00406D7C" w:rsidRPr="009271D0">
        <w:rPr>
          <w:rFonts w:ascii="Times New Roman" w:hAnsi="Times New Roman" w:cs="Times New Roman"/>
          <w:sz w:val="24"/>
          <w:szCs w:val="24"/>
        </w:rPr>
        <w:lastRenderedPageBreak/>
        <w:t>particularly important</w:t>
      </w:r>
      <w:r w:rsidRPr="009271D0">
        <w:rPr>
          <w:rFonts w:ascii="Times New Roman" w:hAnsi="Times New Roman" w:cs="Times New Roman"/>
          <w:sz w:val="24"/>
          <w:szCs w:val="24"/>
        </w:rPr>
        <w:t xml:space="preserve">. Transitions in health insurance coverage are even more common for young adults than other age groups </w:t>
      </w:r>
      <w:sdt>
        <w:sdtPr>
          <w:rPr>
            <w:rFonts w:ascii="Times New Roman" w:hAnsi="Times New Roman" w:cs="Times New Roman"/>
            <w:sz w:val="24"/>
            <w:szCs w:val="24"/>
          </w:rPr>
          <w:id w:val="-1196531810"/>
          <w:citation/>
        </w:sdtPr>
        <w:sdtContent>
          <w:r w:rsidR="0046111D" w:rsidRPr="0046111D">
            <w:rPr>
              <w:rFonts w:ascii="Times New Roman" w:hAnsi="Times New Roman" w:cs="Times New Roman"/>
              <w:sz w:val="24"/>
              <w:szCs w:val="24"/>
            </w:rPr>
            <w:fldChar w:fldCharType="begin"/>
          </w:r>
          <w:r w:rsidR="0046111D" w:rsidRPr="0046111D">
            <w:rPr>
              <w:rFonts w:ascii="Times New Roman" w:hAnsi="Times New Roman" w:cs="Times New Roman"/>
              <w:sz w:val="24"/>
              <w:szCs w:val="24"/>
            </w:rPr>
            <w:instrText xml:space="preserve"> CITATION Lan \l 1033 </w:instrText>
          </w:r>
          <w:r w:rsidR="0046111D" w:rsidRPr="0046111D">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(Tilley, Yarger, &amp; Brindis, 2018)</w:t>
          </w:r>
          <w:r w:rsidR="0046111D" w:rsidRPr="0046111D">
            <w:rPr>
              <w:rFonts w:ascii="Times New Roman" w:hAnsi="Times New Roman" w:cs="Times New Roman"/>
              <w:sz w:val="24"/>
              <w:szCs w:val="24"/>
            </w:rPr>
            <w:fldChar w:fldCharType="end"/>
          </w:r>
        </w:sdtContent>
      </w:sdt>
      <w:r w:rsidR="0046111D">
        <w:rPr>
          <w:rFonts w:ascii="Times New Roman" w:hAnsi="Times New Roman" w:cs="Times New Roman"/>
          <w:sz w:val="24"/>
          <w:szCs w:val="24"/>
        </w:rPr>
        <w:t xml:space="preserve">. </w:t>
      </w:r>
      <w:r w:rsidRPr="009271D0">
        <w:rPr>
          <w:rFonts w:ascii="Times New Roman" w:hAnsi="Times New Roman" w:cs="Times New Roman"/>
          <w:sz w:val="24"/>
          <w:szCs w:val="24"/>
        </w:rPr>
        <w:t xml:space="preserve">These transitions between insurance plans are very damaging to immigrant populations, especially when considering the low rates of medical visitation (25% for annual dental visits) for the undocumented children of undocumented mothers </w:t>
      </w:r>
      <w:sdt>
        <w:sdtPr>
          <w:rPr>
            <w:rFonts w:ascii="Times New Roman" w:hAnsi="Times New Roman" w:cs="Times New Roman"/>
            <w:sz w:val="24"/>
            <w:szCs w:val="24"/>
          </w:rPr>
          <w:id w:val="-776876028"/>
          <w:citation/>
        </w:sdtPr>
        <w:sdtContent>
          <w:r w:rsidR="009B71E0">
            <w:rPr>
              <w:rFonts w:ascii="Times New Roman" w:hAnsi="Times New Roman" w:cs="Times New Roman"/>
              <w:sz w:val="24"/>
              <w:szCs w:val="24"/>
            </w:rPr>
            <w:fldChar w:fldCharType="begin"/>
          </w:r>
          <w:r w:rsidR="009B71E0">
            <w:rPr>
              <w:rFonts w:ascii="Times New Roman" w:hAnsi="Times New Roman" w:cs="Times New Roman"/>
              <w:sz w:val="24"/>
              <w:szCs w:val="24"/>
            </w:rPr>
            <w:instrText xml:space="preserve"> CITATION Mar \l 1033 </w:instrText>
          </w:r>
          <w:r w:rsidR="009B71E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(Ybarra, Ha, &amp; Chang, 2017)</w:t>
          </w:r>
          <w:r w:rsidR="009B71E0">
            <w:rPr>
              <w:rFonts w:ascii="Times New Roman" w:hAnsi="Times New Roman" w:cs="Times New Roman"/>
              <w:sz w:val="24"/>
              <w:szCs w:val="24"/>
            </w:rPr>
            <w:fldChar w:fldCharType="end"/>
          </w:r>
        </w:sdtContent>
      </w:sdt>
      <w:r w:rsidR="009B71E0">
        <w:rPr>
          <w:rFonts w:ascii="Times New Roman" w:hAnsi="Times New Roman" w:cs="Times New Roman"/>
          <w:sz w:val="24"/>
          <w:szCs w:val="24"/>
        </w:rPr>
        <w:t xml:space="preserve">. </w:t>
      </w:r>
      <w:r w:rsidRPr="009271D0">
        <w:rPr>
          <w:rFonts w:ascii="Times New Roman" w:hAnsi="Times New Roman" w:cs="Times New Roman"/>
          <w:sz w:val="24"/>
          <w:szCs w:val="24"/>
        </w:rPr>
        <w:t xml:space="preserve">Gaps in coverage can </w:t>
      </w:r>
      <w:r w:rsidR="00F52C93" w:rsidRPr="009271D0">
        <w:rPr>
          <w:rFonts w:ascii="Times New Roman" w:hAnsi="Times New Roman" w:cs="Times New Roman"/>
          <w:sz w:val="24"/>
          <w:szCs w:val="24"/>
        </w:rPr>
        <w:t>negatively impact health of individuals long-term</w:t>
      </w:r>
      <w:r w:rsidRPr="009271D0">
        <w:rPr>
          <w:rFonts w:ascii="Times New Roman" w:hAnsi="Times New Roman" w:cs="Times New Roman"/>
          <w:sz w:val="24"/>
          <w:szCs w:val="24"/>
        </w:rPr>
        <w:t xml:space="preserve">, which is why continuance of care is a necessary focus when expanding coverage </w:t>
      </w:r>
      <w:sdt>
        <w:sdtPr>
          <w:rPr>
            <w:rFonts w:ascii="Times New Roman" w:hAnsi="Times New Roman" w:cs="Times New Roman"/>
            <w:sz w:val="24"/>
            <w:szCs w:val="24"/>
          </w:rPr>
          <w:id w:val="-1011140897"/>
          <w:citation/>
        </w:sdtPr>
        <w:sdtContent>
          <w:r w:rsidR="009B71E0" w:rsidRPr="009B71E0">
            <w:rPr>
              <w:rFonts w:ascii="Times New Roman" w:hAnsi="Times New Roman" w:cs="Times New Roman"/>
              <w:sz w:val="24"/>
              <w:szCs w:val="24"/>
            </w:rPr>
            <w:fldChar w:fldCharType="begin"/>
          </w:r>
          <w:r w:rsidR="009B71E0" w:rsidRPr="009B71E0">
            <w:rPr>
              <w:rFonts w:ascii="Times New Roman" w:hAnsi="Times New Roman" w:cs="Times New Roman"/>
              <w:sz w:val="24"/>
              <w:szCs w:val="24"/>
            </w:rPr>
            <w:instrText xml:space="preserve"> CITATION Mar \l 1033 </w:instrText>
          </w:r>
          <w:r w:rsidR="009B71E0" w:rsidRPr="009B71E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(Ybarra, Ha, &amp; Chang, 2017)</w:t>
          </w:r>
          <w:r w:rsidR="009B71E0" w:rsidRPr="009B71E0">
            <w:rPr>
              <w:rFonts w:ascii="Times New Roman" w:hAnsi="Times New Roman" w:cs="Times New Roman"/>
              <w:sz w:val="24"/>
              <w:szCs w:val="24"/>
            </w:rPr>
            <w:fldChar w:fldCharType="end"/>
          </w:r>
        </w:sdtContent>
      </w:sdt>
      <w:r w:rsidR="009B71E0">
        <w:rPr>
          <w:rFonts w:ascii="Times New Roman" w:hAnsi="Times New Roman" w:cs="Times New Roman"/>
          <w:sz w:val="24"/>
          <w:szCs w:val="24"/>
        </w:rPr>
        <w:t xml:space="preserve">. </w:t>
      </w:r>
      <w:r w:rsidRPr="009271D0">
        <w:rPr>
          <w:rFonts w:ascii="Times New Roman" w:hAnsi="Times New Roman" w:cs="Times New Roman"/>
          <w:sz w:val="24"/>
          <w:szCs w:val="24"/>
        </w:rPr>
        <w:t xml:space="preserve">Some of these gaps in coverage are due to individuals misunderstanding how to maintain or gain access to health insurance, including low rates of health insurance literacy </w:t>
      </w:r>
      <w:sdt>
        <w:sdtPr>
          <w:rPr>
            <w:rFonts w:ascii="Times New Roman" w:hAnsi="Times New Roman" w:cs="Times New Roman"/>
            <w:sz w:val="24"/>
            <w:szCs w:val="24"/>
          </w:rPr>
          <w:id w:val="79802899"/>
          <w:citation/>
        </w:sdtPr>
        <w:sdtContent>
          <w:r w:rsidR="009B71E0" w:rsidRPr="009B71E0">
            <w:rPr>
              <w:rFonts w:ascii="Times New Roman" w:hAnsi="Times New Roman" w:cs="Times New Roman"/>
              <w:sz w:val="24"/>
              <w:szCs w:val="24"/>
            </w:rPr>
            <w:fldChar w:fldCharType="begin"/>
          </w:r>
          <w:r w:rsidR="009B71E0" w:rsidRPr="009B71E0">
            <w:rPr>
              <w:rFonts w:ascii="Times New Roman" w:hAnsi="Times New Roman" w:cs="Times New Roman"/>
              <w:sz w:val="24"/>
              <w:szCs w:val="24"/>
            </w:rPr>
            <w:instrText xml:space="preserve"> CITATION Mar \l 1033 </w:instrText>
          </w:r>
          <w:r w:rsidR="009B71E0" w:rsidRPr="009B71E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(Ybarra, Ha, &amp; Chang, 2017)</w:t>
          </w:r>
          <w:r w:rsidR="009B71E0" w:rsidRPr="009B71E0">
            <w:rPr>
              <w:rFonts w:ascii="Times New Roman" w:hAnsi="Times New Roman" w:cs="Times New Roman"/>
              <w:sz w:val="24"/>
              <w:szCs w:val="24"/>
            </w:rPr>
            <w:fldChar w:fldCharType="end"/>
          </w:r>
        </w:sdtContent>
      </w:sdt>
      <w:r w:rsidR="009B71E0">
        <w:rPr>
          <w:rFonts w:ascii="Times New Roman" w:hAnsi="Times New Roman" w:cs="Times New Roman"/>
          <w:sz w:val="24"/>
          <w:szCs w:val="24"/>
        </w:rPr>
        <w:t>.</w:t>
      </w:r>
    </w:p>
    <w:p w14:paraId="61E05004" w14:textId="213D7E9D" w:rsidR="00082892" w:rsidRPr="009271D0" w:rsidRDefault="00082892" w:rsidP="009271D0">
      <w:pPr>
        <w:spacing w:line="480" w:lineRule="auto"/>
        <w:jc w:val="both"/>
        <w:rPr>
          <w:rFonts w:ascii="Times New Roman" w:hAnsi="Times New Roman" w:cs="Times New Roman"/>
          <w:sz w:val="24"/>
          <w:szCs w:val="24"/>
        </w:rPr>
      </w:pPr>
      <w:r w:rsidRPr="009271D0">
        <w:rPr>
          <w:rFonts w:ascii="Times New Roman" w:hAnsi="Times New Roman" w:cs="Times New Roman"/>
          <w:b/>
          <w:bCs/>
          <w:sz w:val="24"/>
          <w:szCs w:val="24"/>
        </w:rPr>
        <w:tab/>
      </w:r>
      <w:r w:rsidRPr="009271D0">
        <w:rPr>
          <w:rFonts w:ascii="Times New Roman" w:hAnsi="Times New Roman" w:cs="Times New Roman"/>
          <w:sz w:val="24"/>
          <w:szCs w:val="24"/>
        </w:rPr>
        <w:t xml:space="preserve">In 2021, there were an estimated 30,000 undocumented seniors (65+) who did not have any health care coverage or plan </w:t>
      </w:r>
      <w:sdt>
        <w:sdtPr>
          <w:rPr>
            <w:rFonts w:ascii="Times New Roman" w:hAnsi="Times New Roman" w:cs="Times New Roman"/>
            <w:sz w:val="24"/>
            <w:szCs w:val="24"/>
          </w:rPr>
          <w:id w:val="71249431"/>
          <w:citation/>
        </w:sdtPr>
        <w:sdtContent>
          <w:r w:rsidR="002A24B0" w:rsidRPr="002A24B0">
            <w:rPr>
              <w:rFonts w:ascii="Times New Roman" w:hAnsi="Times New Roman" w:cs="Times New Roman"/>
              <w:sz w:val="24"/>
              <w:szCs w:val="24"/>
            </w:rPr>
            <w:fldChar w:fldCharType="begin"/>
          </w:r>
          <w:r w:rsidR="002A24B0" w:rsidRPr="002A24B0">
            <w:rPr>
              <w:rFonts w:ascii="Times New Roman" w:hAnsi="Times New Roman" w:cs="Times New Roman"/>
              <w:sz w:val="24"/>
              <w:szCs w:val="24"/>
            </w:rPr>
            <w:instrText xml:space="preserve"> CITATION Die21 \l 1033 </w:instrText>
          </w:r>
          <w:r w:rsidR="002A24B0" w:rsidRPr="002A24B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(Dietz et al., 2021)</w:t>
          </w:r>
          <w:r w:rsidR="002A24B0" w:rsidRPr="002A24B0">
            <w:rPr>
              <w:rFonts w:ascii="Times New Roman" w:hAnsi="Times New Roman" w:cs="Times New Roman"/>
              <w:sz w:val="24"/>
              <w:szCs w:val="24"/>
            </w:rPr>
            <w:fldChar w:fldCharType="end"/>
          </w:r>
        </w:sdtContent>
      </w:sdt>
      <w:r w:rsidR="002A24B0">
        <w:rPr>
          <w:rFonts w:ascii="Times New Roman" w:hAnsi="Times New Roman" w:cs="Times New Roman"/>
          <w:sz w:val="24"/>
          <w:szCs w:val="24"/>
        </w:rPr>
        <w:t xml:space="preserve">. </w:t>
      </w:r>
      <w:r w:rsidRPr="009271D0">
        <w:rPr>
          <w:rFonts w:ascii="Times New Roman" w:hAnsi="Times New Roman" w:cs="Times New Roman"/>
          <w:sz w:val="24"/>
          <w:szCs w:val="24"/>
        </w:rPr>
        <w:t xml:space="preserve">In general, this group should mostly be eligible for Medi-Cal, as 61% of undocumented adults have an income within the Medi-Cal eligibility range </w:t>
      </w:r>
      <w:sdt>
        <w:sdtPr>
          <w:rPr>
            <w:rFonts w:ascii="Times New Roman" w:hAnsi="Times New Roman" w:cs="Times New Roman"/>
            <w:sz w:val="24"/>
            <w:szCs w:val="24"/>
          </w:rPr>
          <w:id w:val="-1859347629"/>
          <w:citation/>
        </w:sdtPr>
        <w:sdtContent>
          <w:r w:rsidR="002A24B0">
            <w:rPr>
              <w:rFonts w:ascii="Times New Roman" w:hAnsi="Times New Roman" w:cs="Times New Roman"/>
              <w:sz w:val="24"/>
              <w:szCs w:val="24"/>
            </w:rPr>
            <w:fldChar w:fldCharType="begin"/>
          </w:r>
          <w:r w:rsidR="002A24B0">
            <w:rPr>
              <w:rFonts w:ascii="Times New Roman" w:hAnsi="Times New Roman" w:cs="Times New Roman"/>
              <w:sz w:val="24"/>
              <w:szCs w:val="24"/>
            </w:rPr>
            <w:instrText xml:space="preserve"> CITATION Die21 \l 1033 </w:instrText>
          </w:r>
          <w:r w:rsidR="002A24B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(Dietz et al., 2021)</w:t>
          </w:r>
          <w:r w:rsidR="002A24B0">
            <w:rPr>
              <w:rFonts w:ascii="Times New Roman" w:hAnsi="Times New Roman" w:cs="Times New Roman"/>
              <w:sz w:val="24"/>
              <w:szCs w:val="24"/>
            </w:rPr>
            <w:fldChar w:fldCharType="end"/>
          </w:r>
        </w:sdtContent>
      </w:sdt>
      <w:r w:rsidR="002A24B0">
        <w:rPr>
          <w:rFonts w:ascii="Times New Roman" w:hAnsi="Times New Roman" w:cs="Times New Roman"/>
          <w:sz w:val="24"/>
          <w:szCs w:val="24"/>
        </w:rPr>
        <w:t xml:space="preserve">. </w:t>
      </w:r>
      <w:r w:rsidRPr="009271D0">
        <w:rPr>
          <w:rFonts w:ascii="Times New Roman" w:hAnsi="Times New Roman" w:cs="Times New Roman"/>
          <w:sz w:val="24"/>
          <w:szCs w:val="24"/>
        </w:rPr>
        <w:t xml:space="preserve">This presents a large population that will require outreach efforts, knowledge workshops, language trainings, and many other resources. This population is likely larger than this, however, since a recent analysis showed 1.27 million undocumented individuals aged 0-64 should now be eligible for Medi-Cal starting in 2024 </w:t>
      </w:r>
      <w:sdt>
        <w:sdtPr>
          <w:rPr>
            <w:rFonts w:ascii="Times New Roman" w:hAnsi="Times New Roman" w:cs="Times New Roman"/>
            <w:sz w:val="24"/>
            <w:szCs w:val="24"/>
          </w:rPr>
          <w:id w:val="1180547042"/>
          <w:citation/>
        </w:sdtPr>
        <w:sdtContent>
          <w:r w:rsidR="002A24B0">
            <w:rPr>
              <w:rFonts w:ascii="Times New Roman" w:hAnsi="Times New Roman" w:cs="Times New Roman"/>
              <w:sz w:val="24"/>
              <w:szCs w:val="24"/>
            </w:rPr>
            <w:fldChar w:fldCharType="begin"/>
          </w:r>
          <w:r w:rsidR="002A24B0">
            <w:rPr>
              <w:rFonts w:ascii="Times New Roman" w:hAnsi="Times New Roman" w:cs="Times New Roman"/>
              <w:sz w:val="24"/>
              <w:szCs w:val="24"/>
            </w:rPr>
            <w:instrText xml:space="preserve"> CITATION Die21 \l 1033 </w:instrText>
          </w:r>
          <w:r w:rsidR="002A24B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(Dietz et al., 2021)</w:t>
          </w:r>
          <w:r w:rsidR="002A24B0">
            <w:rPr>
              <w:rFonts w:ascii="Times New Roman" w:hAnsi="Times New Roman" w:cs="Times New Roman"/>
              <w:sz w:val="24"/>
              <w:szCs w:val="24"/>
            </w:rPr>
            <w:fldChar w:fldCharType="end"/>
          </w:r>
        </w:sdtContent>
      </w:sdt>
      <w:r w:rsidR="002A24B0">
        <w:rPr>
          <w:rFonts w:ascii="Times New Roman" w:hAnsi="Times New Roman" w:cs="Times New Roman"/>
          <w:sz w:val="24"/>
          <w:szCs w:val="24"/>
        </w:rPr>
        <w:t xml:space="preserve">. </w:t>
      </w:r>
    </w:p>
    <w:p w14:paraId="5F843A7F" w14:textId="680BF161" w:rsidR="00291431" w:rsidRPr="009271D0" w:rsidRDefault="00DC267D"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The issue of resource allocation also impacted previous expansions. </w:t>
      </w:r>
      <w:r w:rsidR="00F441A7" w:rsidRPr="009271D0">
        <w:rPr>
          <w:rFonts w:ascii="Times New Roman" w:hAnsi="Times New Roman" w:cs="Times New Roman"/>
          <w:sz w:val="24"/>
          <w:szCs w:val="24"/>
        </w:rPr>
        <w:t xml:space="preserve">Medi-Cal administrators had to develop plans, allocate staff, and distribute funding. This </w:t>
      </w:r>
      <w:r w:rsidRPr="009271D0">
        <w:rPr>
          <w:rFonts w:ascii="Times New Roman" w:hAnsi="Times New Roman" w:cs="Times New Roman"/>
          <w:sz w:val="24"/>
          <w:szCs w:val="24"/>
        </w:rPr>
        <w:t xml:space="preserve">was necessary to give each level (state, county, city) the resources to provide services without burdening the families who required services. Medi-Cal recipients reported lower health outcomes than Californians with employer-sponsored insurance (ESI) or individual market (IM) coverage </w:t>
      </w:r>
      <w:sdt>
        <w:sdtPr>
          <w:rPr>
            <w:rFonts w:ascii="Times New Roman" w:hAnsi="Times New Roman" w:cs="Times New Roman"/>
            <w:sz w:val="24"/>
            <w:szCs w:val="24"/>
          </w:rPr>
          <w:id w:val="173157889"/>
          <w:citation/>
        </w:sdtPr>
        <w:sdtContent>
          <w:r w:rsidR="002B2AD9">
            <w:rPr>
              <w:rFonts w:ascii="Times New Roman" w:hAnsi="Times New Roman" w:cs="Times New Roman"/>
              <w:sz w:val="24"/>
              <w:szCs w:val="24"/>
            </w:rPr>
            <w:fldChar w:fldCharType="begin"/>
          </w:r>
          <w:r w:rsidR="002B2AD9">
            <w:rPr>
              <w:rFonts w:ascii="Times New Roman" w:hAnsi="Times New Roman" w:cs="Times New Roman"/>
              <w:sz w:val="24"/>
              <w:szCs w:val="24"/>
            </w:rPr>
            <w:instrText xml:space="preserve"> CITATION Pon21 \l 1033 </w:instrText>
          </w:r>
          <w:r w:rsidR="002B2AD9">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(Ponce et al., 2021)</w:t>
          </w:r>
          <w:r w:rsidR="002B2AD9">
            <w:rPr>
              <w:rFonts w:ascii="Times New Roman" w:hAnsi="Times New Roman" w:cs="Times New Roman"/>
              <w:sz w:val="24"/>
              <w:szCs w:val="24"/>
            </w:rPr>
            <w:fldChar w:fldCharType="end"/>
          </w:r>
        </w:sdtContent>
      </w:sdt>
      <w:r w:rsidR="002B2AD9">
        <w:rPr>
          <w:rFonts w:ascii="Times New Roman" w:hAnsi="Times New Roman" w:cs="Times New Roman"/>
          <w:sz w:val="24"/>
          <w:szCs w:val="24"/>
        </w:rPr>
        <w:t xml:space="preserve">. </w:t>
      </w:r>
      <w:r w:rsidRPr="009271D0">
        <w:rPr>
          <w:rFonts w:ascii="Times New Roman" w:hAnsi="Times New Roman" w:cs="Times New Roman"/>
          <w:sz w:val="24"/>
          <w:szCs w:val="24"/>
        </w:rPr>
        <w:t xml:space="preserve">This is likely due to the eligibility requirements Medi-Cal has in place, which </w:t>
      </w:r>
      <w:r w:rsidR="00D564D2" w:rsidRPr="009271D0">
        <w:rPr>
          <w:rFonts w:ascii="Times New Roman" w:hAnsi="Times New Roman" w:cs="Times New Roman"/>
          <w:sz w:val="24"/>
          <w:szCs w:val="24"/>
        </w:rPr>
        <w:t>researchers found</w:t>
      </w:r>
      <w:r w:rsidRPr="009271D0">
        <w:rPr>
          <w:rFonts w:ascii="Times New Roman" w:hAnsi="Times New Roman" w:cs="Times New Roman"/>
          <w:sz w:val="24"/>
          <w:szCs w:val="24"/>
        </w:rPr>
        <w:t xml:space="preserve"> to be the cause of issues with equity and care access for Medi-Cal recipients </w:t>
      </w:r>
      <w:sdt>
        <w:sdtPr>
          <w:rPr>
            <w:rFonts w:ascii="Times New Roman" w:hAnsi="Times New Roman" w:cs="Times New Roman"/>
            <w:sz w:val="24"/>
            <w:szCs w:val="24"/>
          </w:rPr>
          <w:id w:val="-471590896"/>
          <w:citation/>
        </w:sdtPr>
        <w:sdtContent>
          <w:r w:rsidR="00427CE0" w:rsidRPr="00427CE0">
            <w:rPr>
              <w:rFonts w:ascii="Times New Roman" w:hAnsi="Times New Roman" w:cs="Times New Roman"/>
              <w:sz w:val="24"/>
              <w:szCs w:val="24"/>
            </w:rPr>
            <w:fldChar w:fldCharType="begin"/>
          </w:r>
          <w:r w:rsidR="00427CE0" w:rsidRPr="00427CE0">
            <w:rPr>
              <w:rFonts w:ascii="Times New Roman" w:hAnsi="Times New Roman" w:cs="Times New Roman"/>
              <w:sz w:val="24"/>
              <w:szCs w:val="24"/>
            </w:rPr>
            <w:instrText xml:space="preserve"> CITATION Pon21 \l 1033 </w:instrText>
          </w:r>
          <w:r w:rsidR="00427CE0" w:rsidRPr="00427CE0">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(Ponce et al., 2021)</w:t>
          </w:r>
          <w:r w:rsidR="00427CE0" w:rsidRPr="00427CE0">
            <w:rPr>
              <w:rFonts w:ascii="Times New Roman" w:hAnsi="Times New Roman" w:cs="Times New Roman"/>
              <w:sz w:val="24"/>
              <w:szCs w:val="24"/>
            </w:rPr>
            <w:fldChar w:fldCharType="end"/>
          </w:r>
        </w:sdtContent>
      </w:sdt>
      <w:r w:rsidR="00427CE0">
        <w:rPr>
          <w:rFonts w:ascii="Times New Roman" w:hAnsi="Times New Roman" w:cs="Times New Roman"/>
          <w:sz w:val="24"/>
          <w:szCs w:val="24"/>
        </w:rPr>
        <w:t xml:space="preserve">. </w:t>
      </w:r>
      <w:r w:rsidRPr="009271D0">
        <w:rPr>
          <w:rFonts w:ascii="Times New Roman" w:hAnsi="Times New Roman" w:cs="Times New Roman"/>
          <w:sz w:val="24"/>
          <w:szCs w:val="24"/>
        </w:rPr>
        <w:t xml:space="preserve">So, it </w:t>
      </w:r>
      <w:r w:rsidRPr="009271D0">
        <w:rPr>
          <w:rFonts w:ascii="Times New Roman" w:hAnsi="Times New Roman" w:cs="Times New Roman"/>
          <w:sz w:val="24"/>
          <w:szCs w:val="24"/>
        </w:rPr>
        <w:lastRenderedPageBreak/>
        <w:t>stands that based on past expansions’ failure to address the care access and affordability gap, future expansions will require more comprehensive planning to allocate resources accordingly.</w:t>
      </w:r>
    </w:p>
    <w:p w14:paraId="542BF08A" w14:textId="78077083" w:rsidR="00EC07A5" w:rsidRPr="009271D0" w:rsidRDefault="00EC07A5" w:rsidP="009271D0">
      <w:pPr>
        <w:pStyle w:val="Heading2"/>
        <w:spacing w:line="480" w:lineRule="auto"/>
        <w:rPr>
          <w:rFonts w:ascii="Times New Roman" w:hAnsi="Times New Roman" w:cs="Times New Roman"/>
          <w:b/>
          <w:bCs/>
          <w:color w:val="auto"/>
          <w:sz w:val="24"/>
          <w:szCs w:val="24"/>
        </w:rPr>
      </w:pPr>
      <w:r w:rsidRPr="009271D0">
        <w:rPr>
          <w:rFonts w:ascii="Times New Roman" w:hAnsi="Times New Roman" w:cs="Times New Roman"/>
          <w:b/>
          <w:bCs/>
          <w:color w:val="auto"/>
          <w:sz w:val="24"/>
          <w:szCs w:val="24"/>
        </w:rPr>
        <w:t>Why</w:t>
      </w:r>
      <w:r w:rsidR="00050F9C" w:rsidRPr="009271D0">
        <w:rPr>
          <w:rFonts w:ascii="Times New Roman" w:hAnsi="Times New Roman" w:cs="Times New Roman"/>
          <w:b/>
          <w:bCs/>
          <w:color w:val="auto"/>
          <w:sz w:val="24"/>
          <w:szCs w:val="24"/>
        </w:rPr>
        <w:t xml:space="preserve"> is </w:t>
      </w:r>
      <w:r w:rsidR="00A461DA" w:rsidRPr="009271D0">
        <w:rPr>
          <w:rFonts w:ascii="Times New Roman" w:hAnsi="Times New Roman" w:cs="Times New Roman"/>
          <w:b/>
          <w:bCs/>
          <w:color w:val="auto"/>
          <w:sz w:val="24"/>
          <w:szCs w:val="24"/>
        </w:rPr>
        <w:t>T</w:t>
      </w:r>
      <w:r w:rsidR="00050F9C" w:rsidRPr="009271D0">
        <w:rPr>
          <w:rFonts w:ascii="Times New Roman" w:hAnsi="Times New Roman" w:cs="Times New Roman"/>
          <w:b/>
          <w:bCs/>
          <w:color w:val="auto"/>
          <w:sz w:val="24"/>
          <w:szCs w:val="24"/>
        </w:rPr>
        <w:t>his Issue Worth Government Intervention?</w:t>
      </w:r>
    </w:p>
    <w:p w14:paraId="0CB044AA" w14:textId="27E40FEF" w:rsidR="00055E6E" w:rsidRPr="009271D0" w:rsidRDefault="00A97F79" w:rsidP="009271D0">
      <w:pPr>
        <w:spacing w:line="480" w:lineRule="auto"/>
        <w:jc w:val="both"/>
        <w:rPr>
          <w:rFonts w:ascii="Times New Roman" w:hAnsi="Times New Roman" w:cs="Times New Roman"/>
          <w:sz w:val="24"/>
          <w:szCs w:val="24"/>
        </w:rPr>
      </w:pPr>
      <w:r w:rsidRPr="009271D0">
        <w:rPr>
          <w:rFonts w:ascii="Times New Roman" w:hAnsi="Times New Roman" w:cs="Times New Roman"/>
          <w:b/>
          <w:bCs/>
          <w:sz w:val="24"/>
          <w:szCs w:val="24"/>
        </w:rPr>
        <w:tab/>
      </w:r>
      <w:r w:rsidR="00AA7A2D" w:rsidRPr="009271D0">
        <w:rPr>
          <w:rFonts w:ascii="Times New Roman" w:hAnsi="Times New Roman" w:cs="Times New Roman"/>
          <w:sz w:val="24"/>
          <w:szCs w:val="24"/>
        </w:rPr>
        <w:t xml:space="preserve">With this final expansion to Medi-Cal, </w:t>
      </w:r>
      <w:r w:rsidR="003655FF" w:rsidRPr="009271D0">
        <w:rPr>
          <w:rFonts w:ascii="Times New Roman" w:hAnsi="Times New Roman" w:cs="Times New Roman"/>
          <w:sz w:val="24"/>
          <w:szCs w:val="24"/>
        </w:rPr>
        <w:t xml:space="preserve">California is the first state in the nation to offer ACA healthcare to </w:t>
      </w:r>
      <w:r w:rsidR="00673B9A" w:rsidRPr="009271D0">
        <w:rPr>
          <w:rFonts w:ascii="Times New Roman" w:hAnsi="Times New Roman" w:cs="Times New Roman"/>
          <w:sz w:val="24"/>
          <w:szCs w:val="24"/>
        </w:rPr>
        <w:t>all eligible undocumented immigrants regardless of immigration status.</w:t>
      </w:r>
      <w:r w:rsidR="00F45E45" w:rsidRPr="009271D0">
        <w:rPr>
          <w:rFonts w:ascii="Times New Roman" w:hAnsi="Times New Roman" w:cs="Times New Roman"/>
          <w:sz w:val="24"/>
          <w:szCs w:val="24"/>
        </w:rPr>
        <w:t xml:space="preserve"> </w:t>
      </w:r>
      <w:r w:rsidR="00513F1D" w:rsidRPr="009271D0">
        <w:rPr>
          <w:rFonts w:ascii="Times New Roman" w:hAnsi="Times New Roman" w:cs="Times New Roman"/>
          <w:sz w:val="24"/>
          <w:szCs w:val="24"/>
        </w:rPr>
        <w:t xml:space="preserve">This </w:t>
      </w:r>
      <w:r w:rsidR="00953701" w:rsidRPr="009271D0">
        <w:rPr>
          <w:rFonts w:ascii="Times New Roman" w:hAnsi="Times New Roman" w:cs="Times New Roman"/>
          <w:sz w:val="24"/>
          <w:szCs w:val="24"/>
        </w:rPr>
        <w:t xml:space="preserve">means that it is likely that if other states begin to consider expanding their own programs, they will </w:t>
      </w:r>
      <w:r w:rsidR="00406D7C" w:rsidRPr="009271D0">
        <w:rPr>
          <w:rFonts w:ascii="Times New Roman" w:hAnsi="Times New Roman" w:cs="Times New Roman"/>
          <w:sz w:val="24"/>
          <w:szCs w:val="24"/>
        </w:rPr>
        <w:t>look</w:t>
      </w:r>
      <w:r w:rsidR="001D4706" w:rsidRPr="009271D0">
        <w:rPr>
          <w:rFonts w:ascii="Times New Roman" w:hAnsi="Times New Roman" w:cs="Times New Roman"/>
          <w:sz w:val="24"/>
          <w:szCs w:val="24"/>
        </w:rPr>
        <w:t xml:space="preserve"> to the information</w:t>
      </w:r>
      <w:r w:rsidR="00F874F6" w:rsidRPr="009271D0">
        <w:rPr>
          <w:rFonts w:ascii="Times New Roman" w:hAnsi="Times New Roman" w:cs="Times New Roman"/>
          <w:sz w:val="24"/>
          <w:szCs w:val="24"/>
        </w:rPr>
        <w:t xml:space="preserve"> our state provides when compiling information </w:t>
      </w:r>
      <w:r w:rsidR="00DE3E7B" w:rsidRPr="009271D0">
        <w:rPr>
          <w:rFonts w:ascii="Times New Roman" w:hAnsi="Times New Roman" w:cs="Times New Roman"/>
          <w:sz w:val="24"/>
          <w:szCs w:val="24"/>
        </w:rPr>
        <w:t>to support their policy changes.</w:t>
      </w:r>
      <w:r w:rsidR="004F02DB" w:rsidRPr="009271D0">
        <w:rPr>
          <w:rFonts w:ascii="Times New Roman" w:hAnsi="Times New Roman" w:cs="Times New Roman"/>
          <w:sz w:val="24"/>
          <w:szCs w:val="24"/>
        </w:rPr>
        <w:t xml:space="preserve"> This is also important for California, as the </w:t>
      </w:r>
      <w:r w:rsidR="001142D3">
        <w:rPr>
          <w:rFonts w:ascii="Times New Roman" w:hAnsi="Times New Roman" w:cs="Times New Roman"/>
          <w:sz w:val="24"/>
          <w:szCs w:val="24"/>
        </w:rPr>
        <w:t xml:space="preserve">future </w:t>
      </w:r>
      <w:r w:rsidR="004F02DB" w:rsidRPr="009271D0">
        <w:rPr>
          <w:rFonts w:ascii="Times New Roman" w:hAnsi="Times New Roman" w:cs="Times New Roman"/>
          <w:sz w:val="24"/>
          <w:szCs w:val="24"/>
        </w:rPr>
        <w:t>cost-benefit analysis of this expansion should show that the preventative healthcare benefits provided by this expansion are worth more than the added cost and other inputs of the program. While it is unlikely that th</w:t>
      </w:r>
      <w:r w:rsidR="007947AB" w:rsidRPr="009271D0">
        <w:rPr>
          <w:rFonts w:ascii="Times New Roman" w:hAnsi="Times New Roman" w:cs="Times New Roman"/>
          <w:sz w:val="24"/>
          <w:szCs w:val="24"/>
        </w:rPr>
        <w:t xml:space="preserve">e state will </w:t>
      </w:r>
      <w:r w:rsidR="007F6CD3" w:rsidRPr="009271D0">
        <w:rPr>
          <w:rFonts w:ascii="Times New Roman" w:hAnsi="Times New Roman" w:cs="Times New Roman"/>
          <w:sz w:val="24"/>
          <w:szCs w:val="24"/>
        </w:rPr>
        <w:t>rescind this expansion</w:t>
      </w:r>
      <w:r w:rsidR="004F02DB" w:rsidRPr="009271D0">
        <w:rPr>
          <w:rFonts w:ascii="Times New Roman" w:hAnsi="Times New Roman" w:cs="Times New Roman"/>
          <w:sz w:val="24"/>
          <w:szCs w:val="24"/>
        </w:rPr>
        <w:t>, it is still pertinent that this program is successful</w:t>
      </w:r>
      <w:r w:rsidR="003C1374" w:rsidRPr="009271D0">
        <w:rPr>
          <w:rFonts w:ascii="Times New Roman" w:hAnsi="Times New Roman" w:cs="Times New Roman"/>
          <w:sz w:val="24"/>
          <w:szCs w:val="24"/>
        </w:rPr>
        <w:t xml:space="preserve"> in providing healthcare to the undocumented population of California</w:t>
      </w:r>
      <w:r w:rsidR="004F02DB" w:rsidRPr="009271D0">
        <w:rPr>
          <w:rFonts w:ascii="Times New Roman" w:hAnsi="Times New Roman" w:cs="Times New Roman"/>
          <w:sz w:val="24"/>
          <w:szCs w:val="24"/>
        </w:rPr>
        <w:t xml:space="preserve"> to show the value of similar programs</w:t>
      </w:r>
      <w:r w:rsidR="003C1374" w:rsidRPr="009271D0">
        <w:rPr>
          <w:rFonts w:ascii="Times New Roman" w:hAnsi="Times New Roman" w:cs="Times New Roman"/>
          <w:sz w:val="24"/>
          <w:szCs w:val="24"/>
        </w:rPr>
        <w:t xml:space="preserve"> elsewhere</w:t>
      </w:r>
      <w:r w:rsidR="004F02DB" w:rsidRPr="009271D0">
        <w:rPr>
          <w:rFonts w:ascii="Times New Roman" w:hAnsi="Times New Roman" w:cs="Times New Roman"/>
          <w:sz w:val="24"/>
          <w:szCs w:val="24"/>
        </w:rPr>
        <w:t>.</w:t>
      </w:r>
      <w:r w:rsidR="007E015E" w:rsidRPr="009271D0">
        <w:rPr>
          <w:rFonts w:ascii="Times New Roman" w:hAnsi="Times New Roman" w:cs="Times New Roman"/>
          <w:sz w:val="24"/>
          <w:szCs w:val="24"/>
        </w:rPr>
        <w:t xml:space="preserve"> In this section I wi</w:t>
      </w:r>
      <w:r w:rsidR="00C63388" w:rsidRPr="009271D0">
        <w:rPr>
          <w:rFonts w:ascii="Times New Roman" w:hAnsi="Times New Roman" w:cs="Times New Roman"/>
          <w:sz w:val="24"/>
          <w:szCs w:val="24"/>
        </w:rPr>
        <w:t>ll provide details on the political aspects of this program expansion, the arguments for and against the expansion</w:t>
      </w:r>
      <w:r w:rsidR="0033663F" w:rsidRPr="009271D0">
        <w:rPr>
          <w:rFonts w:ascii="Times New Roman" w:hAnsi="Times New Roman" w:cs="Times New Roman"/>
          <w:sz w:val="24"/>
          <w:szCs w:val="24"/>
        </w:rPr>
        <w:t>,</w:t>
      </w:r>
      <w:r w:rsidR="00FD37AB" w:rsidRPr="009271D0">
        <w:rPr>
          <w:rFonts w:ascii="Times New Roman" w:hAnsi="Times New Roman" w:cs="Times New Roman"/>
          <w:sz w:val="24"/>
          <w:szCs w:val="24"/>
        </w:rPr>
        <w:t xml:space="preserve"> as well as why </w:t>
      </w:r>
      <w:r w:rsidR="00406D7C" w:rsidRPr="009271D0">
        <w:rPr>
          <w:rFonts w:ascii="Times New Roman" w:hAnsi="Times New Roman" w:cs="Times New Roman"/>
          <w:sz w:val="24"/>
          <w:szCs w:val="24"/>
        </w:rPr>
        <w:t>Governor Newsom ultimately signed the bill</w:t>
      </w:r>
      <w:r w:rsidR="003A3945" w:rsidRPr="009271D0">
        <w:rPr>
          <w:rFonts w:ascii="Times New Roman" w:hAnsi="Times New Roman" w:cs="Times New Roman"/>
          <w:sz w:val="24"/>
          <w:szCs w:val="24"/>
        </w:rPr>
        <w:t>.</w:t>
      </w:r>
    </w:p>
    <w:p w14:paraId="17A6C86D" w14:textId="79888C4D" w:rsidR="00C0677B" w:rsidRPr="009271D0" w:rsidRDefault="00C0677B" w:rsidP="009271D0">
      <w:pPr>
        <w:pStyle w:val="Heading3"/>
        <w:spacing w:line="480" w:lineRule="auto"/>
        <w:rPr>
          <w:rFonts w:ascii="Times New Roman" w:hAnsi="Times New Roman" w:cs="Times New Roman"/>
          <w:i/>
          <w:iCs/>
        </w:rPr>
      </w:pPr>
      <w:r w:rsidRPr="009271D0">
        <w:rPr>
          <w:rFonts w:ascii="Times New Roman" w:hAnsi="Times New Roman" w:cs="Times New Roman"/>
          <w:i/>
          <w:iCs/>
        </w:rPr>
        <w:tab/>
      </w:r>
      <w:r w:rsidRPr="009271D0">
        <w:rPr>
          <w:rFonts w:ascii="Times New Roman" w:hAnsi="Times New Roman" w:cs="Times New Roman"/>
          <w:i/>
          <w:iCs/>
          <w:color w:val="auto"/>
        </w:rPr>
        <w:t>Arguments for Medi-Cal Expansion</w:t>
      </w:r>
    </w:p>
    <w:p w14:paraId="6E2487E0" w14:textId="77777777" w:rsidR="00DD42BD" w:rsidRDefault="00960A57" w:rsidP="004F76FD">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t xml:space="preserve">California </w:t>
      </w:r>
      <w:r w:rsidR="00E3446B" w:rsidRPr="009271D0">
        <w:rPr>
          <w:rFonts w:ascii="Times New Roman" w:hAnsi="Times New Roman" w:cs="Times New Roman"/>
          <w:sz w:val="24"/>
          <w:szCs w:val="24"/>
        </w:rPr>
        <w:t xml:space="preserve">undocumented </w:t>
      </w:r>
      <w:r w:rsidRPr="009271D0">
        <w:rPr>
          <w:rFonts w:ascii="Times New Roman" w:hAnsi="Times New Roman" w:cs="Times New Roman"/>
          <w:sz w:val="24"/>
          <w:szCs w:val="24"/>
        </w:rPr>
        <w:t xml:space="preserve">immigrants’ quality of life is a matter of equity. </w:t>
      </w:r>
      <w:r w:rsidR="00FB5EBD" w:rsidRPr="009271D0">
        <w:rPr>
          <w:rFonts w:ascii="Times New Roman" w:hAnsi="Times New Roman" w:cs="Times New Roman"/>
          <w:sz w:val="24"/>
          <w:szCs w:val="24"/>
        </w:rPr>
        <w:t>Undocumented i</w:t>
      </w:r>
      <w:r w:rsidRPr="009271D0">
        <w:rPr>
          <w:rFonts w:ascii="Times New Roman" w:hAnsi="Times New Roman" w:cs="Times New Roman"/>
          <w:sz w:val="24"/>
          <w:szCs w:val="24"/>
        </w:rPr>
        <w:t xml:space="preserve">mmigrants make up a significant amount of the state’s population and workforce, and yet they have some of the lowest health outcomes and education levels in the state. Without access to healthcare, immigrant workers face burdens of health issues and expensive healthcare costs. Their work may protect their pay and safety, but when they do not, the costs are astounding. Without access to information about what their labor rights are, many immigrant workers suffer unfair labor practices in silence </w:t>
      </w:r>
      <w:sdt>
        <w:sdtPr>
          <w:rPr>
            <w:rFonts w:ascii="Times New Roman" w:hAnsi="Times New Roman" w:cs="Times New Roman"/>
            <w:sz w:val="24"/>
            <w:szCs w:val="24"/>
          </w:rPr>
          <w:id w:val="271906803"/>
          <w:lock w:val="contentLocked"/>
          <w:placeholder>
            <w:docPart w:val="8640F0E923554159A965270DBC0273F1"/>
          </w:placeholder>
          <w:citation/>
        </w:sdtPr>
        <w:sdtContent>
          <w:r w:rsidR="00E4139E" w:rsidRPr="00E4139E">
            <w:rPr>
              <w:rFonts w:ascii="Times New Roman" w:hAnsi="Times New Roman" w:cs="Times New Roman"/>
              <w:sz w:val="24"/>
              <w:szCs w:val="24"/>
            </w:rPr>
            <w:fldChar w:fldCharType="begin"/>
          </w:r>
          <w:r w:rsidR="00E4139E" w:rsidRPr="00E4139E">
            <w:rPr>
              <w:rFonts w:ascii="Times New Roman" w:hAnsi="Times New Roman" w:cs="Times New Roman"/>
              <w:sz w:val="24"/>
              <w:szCs w:val="24"/>
            </w:rPr>
            <w:instrText xml:space="preserve"> CITATION Lil22 \l 1033 </w:instrText>
          </w:r>
          <w:r w:rsidR="00E4139E" w:rsidRPr="00E4139E">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(Kalish, 2022)</w:t>
          </w:r>
          <w:r w:rsidR="00E4139E" w:rsidRPr="00E4139E">
            <w:rPr>
              <w:rFonts w:ascii="Times New Roman" w:hAnsi="Times New Roman" w:cs="Times New Roman"/>
              <w:sz w:val="24"/>
              <w:szCs w:val="24"/>
            </w:rPr>
            <w:fldChar w:fldCharType="end"/>
          </w:r>
        </w:sdtContent>
      </w:sdt>
      <w:r w:rsidR="00E4139E">
        <w:rPr>
          <w:rFonts w:ascii="Times New Roman" w:hAnsi="Times New Roman" w:cs="Times New Roman"/>
          <w:sz w:val="24"/>
          <w:szCs w:val="24"/>
        </w:rPr>
        <w:t xml:space="preserve">. </w:t>
      </w:r>
      <w:r w:rsidRPr="009271D0">
        <w:rPr>
          <w:rFonts w:ascii="Times New Roman" w:hAnsi="Times New Roman" w:cs="Times New Roman"/>
          <w:sz w:val="24"/>
          <w:szCs w:val="24"/>
        </w:rPr>
        <w:t xml:space="preserve">When their work exposes immigrant workers to pesticides and does not provide them with the means to clean themselves, their clothes, or their equipment before </w:t>
      </w:r>
      <w:r w:rsidRPr="009271D0">
        <w:rPr>
          <w:rFonts w:ascii="Times New Roman" w:hAnsi="Times New Roman" w:cs="Times New Roman"/>
          <w:sz w:val="24"/>
          <w:szCs w:val="24"/>
        </w:rPr>
        <w:lastRenderedPageBreak/>
        <w:t xml:space="preserve">leaving work, their health and the health of their families suffer </w:t>
      </w:r>
      <w:sdt>
        <w:sdtPr>
          <w:rPr>
            <w:rFonts w:ascii="Times New Roman" w:hAnsi="Times New Roman" w:cs="Times New Roman"/>
            <w:sz w:val="24"/>
            <w:szCs w:val="24"/>
          </w:rPr>
          <w:id w:val="357547920"/>
          <w:lock w:val="contentLocked"/>
          <w:placeholder>
            <w:docPart w:val="8640F0E923554159A965270DBC0273F1"/>
          </w:placeholder>
          <w:citation/>
        </w:sdtPr>
        <w:sdtContent>
          <w:r w:rsidR="00197A4C" w:rsidRPr="00197A4C">
            <w:rPr>
              <w:rFonts w:ascii="Times New Roman" w:hAnsi="Times New Roman" w:cs="Times New Roman"/>
              <w:sz w:val="24"/>
              <w:szCs w:val="24"/>
            </w:rPr>
            <w:fldChar w:fldCharType="begin"/>
          </w:r>
          <w:r w:rsidR="00197A4C" w:rsidRPr="00197A4C">
            <w:rPr>
              <w:rFonts w:ascii="Times New Roman" w:hAnsi="Times New Roman" w:cs="Times New Roman"/>
              <w:sz w:val="24"/>
              <w:szCs w:val="24"/>
            </w:rPr>
            <w:instrText xml:space="preserve">CITATION Cal20 \l 1033 </w:instrText>
          </w:r>
          <w:r w:rsidR="00197A4C" w:rsidRPr="00197A4C">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(California Department of Pesticide Regulation, 2020)</w:t>
          </w:r>
          <w:r w:rsidR="00197A4C" w:rsidRPr="00197A4C">
            <w:rPr>
              <w:rFonts w:ascii="Times New Roman" w:hAnsi="Times New Roman" w:cs="Times New Roman"/>
              <w:sz w:val="24"/>
              <w:szCs w:val="24"/>
            </w:rPr>
            <w:fldChar w:fldCharType="end"/>
          </w:r>
        </w:sdtContent>
      </w:sdt>
      <w:r w:rsidR="00197A4C" w:rsidRPr="00197A4C">
        <w:rPr>
          <w:rFonts w:ascii="Times New Roman" w:hAnsi="Times New Roman" w:cs="Times New Roman"/>
          <w:sz w:val="24"/>
          <w:szCs w:val="24"/>
        </w:rPr>
        <w:t>.</w:t>
      </w:r>
      <w:r w:rsidR="00197A4C">
        <w:rPr>
          <w:rFonts w:ascii="Times New Roman" w:hAnsi="Times New Roman" w:cs="Times New Roman"/>
          <w:sz w:val="24"/>
          <w:szCs w:val="24"/>
        </w:rPr>
        <w:t xml:space="preserve"> </w:t>
      </w:r>
      <w:r w:rsidR="003A173F" w:rsidRPr="009271D0">
        <w:rPr>
          <w:rFonts w:ascii="Times New Roman" w:hAnsi="Times New Roman" w:cs="Times New Roman"/>
          <w:sz w:val="24"/>
          <w:szCs w:val="24"/>
        </w:rPr>
        <w:t xml:space="preserve">One examples of how </w:t>
      </w:r>
      <w:r w:rsidR="00D773B6" w:rsidRPr="009271D0">
        <w:rPr>
          <w:rFonts w:ascii="Times New Roman" w:hAnsi="Times New Roman" w:cs="Times New Roman"/>
          <w:sz w:val="24"/>
          <w:szCs w:val="24"/>
        </w:rPr>
        <w:t xml:space="preserve">workplace hazards affect immigrant workers more often </w:t>
      </w:r>
      <w:r w:rsidR="00B7382F" w:rsidRPr="009271D0">
        <w:rPr>
          <w:rFonts w:ascii="Times New Roman" w:hAnsi="Times New Roman" w:cs="Times New Roman"/>
          <w:sz w:val="24"/>
          <w:szCs w:val="24"/>
        </w:rPr>
        <w:t xml:space="preserve">than other groups of workers is shown </w:t>
      </w:r>
      <w:r w:rsidR="00F74546" w:rsidRPr="009271D0">
        <w:rPr>
          <w:rFonts w:ascii="Times New Roman" w:hAnsi="Times New Roman" w:cs="Times New Roman"/>
          <w:sz w:val="24"/>
          <w:szCs w:val="24"/>
        </w:rPr>
        <w:t>in a recent study, which</w:t>
      </w:r>
      <w:r w:rsidR="0086722E" w:rsidRPr="009271D0">
        <w:rPr>
          <w:rFonts w:ascii="Times New Roman" w:hAnsi="Times New Roman" w:cs="Times New Roman"/>
          <w:sz w:val="24"/>
          <w:szCs w:val="24"/>
        </w:rPr>
        <w:t xml:space="preserve"> saw that </w:t>
      </w:r>
      <w:r w:rsidR="00C9428F" w:rsidRPr="009271D0">
        <w:rPr>
          <w:rFonts w:ascii="Times New Roman" w:hAnsi="Times New Roman" w:cs="Times New Roman"/>
          <w:sz w:val="24"/>
          <w:szCs w:val="24"/>
        </w:rPr>
        <w:t xml:space="preserve">immigrants made up </w:t>
      </w:r>
      <w:r w:rsidR="00920284" w:rsidRPr="009271D0">
        <w:rPr>
          <w:rFonts w:ascii="Times New Roman" w:hAnsi="Times New Roman" w:cs="Times New Roman"/>
          <w:sz w:val="24"/>
          <w:szCs w:val="24"/>
        </w:rPr>
        <w:t xml:space="preserve">about </w:t>
      </w:r>
      <w:r w:rsidR="0086722E" w:rsidRPr="009271D0">
        <w:rPr>
          <w:rFonts w:ascii="Times New Roman" w:hAnsi="Times New Roman" w:cs="Times New Roman"/>
          <w:sz w:val="24"/>
          <w:szCs w:val="24"/>
        </w:rPr>
        <w:t xml:space="preserve">60% of </w:t>
      </w:r>
      <w:r w:rsidR="00C9428F" w:rsidRPr="009271D0">
        <w:rPr>
          <w:rFonts w:ascii="Times New Roman" w:hAnsi="Times New Roman" w:cs="Times New Roman"/>
          <w:sz w:val="24"/>
          <w:szCs w:val="24"/>
        </w:rPr>
        <w:t xml:space="preserve">coronavirus-related deaths in California’s industries </w:t>
      </w:r>
      <w:r w:rsidR="00920284" w:rsidRPr="009271D0">
        <w:rPr>
          <w:rFonts w:ascii="Times New Roman" w:hAnsi="Times New Roman" w:cs="Times New Roman"/>
          <w:sz w:val="24"/>
          <w:szCs w:val="24"/>
        </w:rPr>
        <w:t>that had</w:t>
      </w:r>
      <w:r w:rsidR="00C9428F" w:rsidRPr="009271D0">
        <w:rPr>
          <w:rFonts w:ascii="Times New Roman" w:hAnsi="Times New Roman" w:cs="Times New Roman"/>
          <w:sz w:val="24"/>
          <w:szCs w:val="24"/>
        </w:rPr>
        <w:t xml:space="preserve"> highest rate of pandemic-related deaths </w:t>
      </w:r>
      <w:sdt>
        <w:sdtPr>
          <w:rPr>
            <w:rFonts w:ascii="Times New Roman" w:hAnsi="Times New Roman" w:cs="Times New Roman"/>
            <w:sz w:val="24"/>
            <w:szCs w:val="24"/>
          </w:rPr>
          <w:id w:val="-72126652"/>
          <w:lock w:val="contentLocked"/>
          <w:placeholder>
            <w:docPart w:val="8640F0E923554159A965270DBC0273F1"/>
          </w:placeholder>
          <w:citation/>
        </w:sdtPr>
        <w:sdtContent>
          <w:r w:rsidR="00E6790D">
            <w:rPr>
              <w:rFonts w:ascii="Times New Roman" w:hAnsi="Times New Roman" w:cs="Times New Roman"/>
              <w:sz w:val="24"/>
              <w:szCs w:val="24"/>
            </w:rPr>
            <w:fldChar w:fldCharType="begin"/>
          </w:r>
          <w:r w:rsidR="00E6790D">
            <w:rPr>
              <w:rFonts w:ascii="Times New Roman" w:hAnsi="Times New Roman" w:cs="Times New Roman"/>
              <w:sz w:val="24"/>
              <w:szCs w:val="24"/>
            </w:rPr>
            <w:instrText xml:space="preserve"> CITATION Mel22 \l 1033 </w:instrText>
          </w:r>
          <w:r w:rsidR="00E6790D">
            <w:rPr>
              <w:rFonts w:ascii="Times New Roman" w:hAnsi="Times New Roman" w:cs="Times New Roman"/>
              <w:sz w:val="24"/>
              <w:szCs w:val="24"/>
            </w:rPr>
            <w:fldChar w:fldCharType="separate"/>
          </w:r>
          <w:r w:rsidR="00A1460D">
            <w:rPr>
              <w:rFonts w:ascii="Times New Roman" w:hAnsi="Times New Roman" w:cs="Times New Roman"/>
              <w:noProof/>
              <w:sz w:val="24"/>
              <w:szCs w:val="24"/>
            </w:rPr>
            <w:t xml:space="preserve"> </w:t>
          </w:r>
          <w:r w:rsidR="00A1460D" w:rsidRPr="00A1460D">
            <w:rPr>
              <w:rFonts w:ascii="Times New Roman" w:hAnsi="Times New Roman" w:cs="Times New Roman"/>
              <w:noProof/>
              <w:sz w:val="24"/>
              <w:szCs w:val="24"/>
            </w:rPr>
            <w:t>(Montalvo, 2022)</w:t>
          </w:r>
          <w:r w:rsidR="00E6790D">
            <w:rPr>
              <w:rFonts w:ascii="Times New Roman" w:hAnsi="Times New Roman" w:cs="Times New Roman"/>
              <w:sz w:val="24"/>
              <w:szCs w:val="24"/>
            </w:rPr>
            <w:fldChar w:fldCharType="end"/>
          </w:r>
        </w:sdtContent>
      </w:sdt>
      <w:r w:rsidR="00C9428F" w:rsidRPr="00E6790D">
        <w:rPr>
          <w:rFonts w:ascii="Times New Roman" w:hAnsi="Times New Roman" w:cs="Times New Roman"/>
          <w:sz w:val="24"/>
          <w:szCs w:val="24"/>
        </w:rPr>
        <w:t>.</w:t>
      </w:r>
      <w:r w:rsidR="00C9428F" w:rsidRPr="009271D0">
        <w:rPr>
          <w:rFonts w:ascii="Times New Roman" w:hAnsi="Times New Roman" w:cs="Times New Roman"/>
          <w:sz w:val="24"/>
          <w:szCs w:val="24"/>
        </w:rPr>
        <w:t xml:space="preserve"> </w:t>
      </w:r>
      <w:r w:rsidRPr="009271D0">
        <w:rPr>
          <w:rFonts w:ascii="Times New Roman" w:hAnsi="Times New Roman" w:cs="Times New Roman"/>
          <w:sz w:val="24"/>
          <w:szCs w:val="24"/>
        </w:rPr>
        <w:t>This equity issue requires the intervention of the markets and our government working together to provide a more equitable quality of life for immigrant workers in Californi</w:t>
      </w:r>
      <w:r w:rsidR="009E53FE">
        <w:rPr>
          <w:rFonts w:ascii="Times New Roman" w:hAnsi="Times New Roman" w:cs="Times New Roman"/>
          <w:sz w:val="24"/>
          <w:szCs w:val="24"/>
        </w:rPr>
        <w:t>a</w:t>
      </w:r>
      <w:r w:rsidR="004F76FD">
        <w:rPr>
          <w:rFonts w:ascii="Times New Roman" w:hAnsi="Times New Roman" w:cs="Times New Roman"/>
          <w:sz w:val="24"/>
          <w:szCs w:val="24"/>
        </w:rPr>
        <w:t>.</w:t>
      </w:r>
      <w:r w:rsidR="004F76FD" w:rsidRPr="009271D0">
        <w:rPr>
          <w:rFonts w:ascii="Times New Roman" w:hAnsi="Times New Roman" w:cs="Times New Roman"/>
          <w:sz w:val="24"/>
          <w:szCs w:val="24"/>
        </w:rPr>
        <w:t xml:space="preserve"> </w:t>
      </w:r>
    </w:p>
    <w:p w14:paraId="214248B3" w14:textId="06FE8AEE" w:rsidR="00A91CF2" w:rsidRPr="009271D0" w:rsidRDefault="004F76FD" w:rsidP="00DD42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91CF2" w:rsidRPr="009271D0">
        <w:rPr>
          <w:rFonts w:ascii="Times New Roman" w:hAnsi="Times New Roman" w:cs="Times New Roman"/>
          <w:sz w:val="24"/>
          <w:szCs w:val="24"/>
        </w:rPr>
        <w:t>here are also negative externalities, which are negative consequences or effects, that impact immigrant worker communities and all other California residents. Rising healthcare costs for all Californians is one negative externality of our current healthcare system. Lower worker productivity rates are common in populations without health insurance, which will negatively affect production in the state</w:t>
      </w:r>
      <w:sdt>
        <w:sdtPr>
          <w:rPr>
            <w:rFonts w:ascii="Times New Roman" w:hAnsi="Times New Roman" w:cs="Times New Roman"/>
            <w:sz w:val="24"/>
            <w:szCs w:val="24"/>
          </w:rPr>
          <w:id w:val="857928491"/>
          <w:lock w:val="contentLocked"/>
          <w:placeholder>
            <w:docPart w:val="8640F0E923554159A965270DBC0273F1"/>
          </w:placeholder>
          <w:citation/>
        </w:sdtPr>
        <w:sdtContent>
          <w:r w:rsidR="008220FD" w:rsidRPr="008220FD">
            <w:rPr>
              <w:rFonts w:ascii="Times New Roman" w:hAnsi="Times New Roman" w:cs="Times New Roman"/>
              <w:sz w:val="24"/>
              <w:szCs w:val="24"/>
            </w:rPr>
            <w:fldChar w:fldCharType="begin"/>
          </w:r>
          <w:r w:rsidR="008220FD" w:rsidRPr="008220FD">
            <w:rPr>
              <w:rFonts w:ascii="Times New Roman" w:hAnsi="Times New Roman" w:cs="Times New Roman"/>
              <w:sz w:val="24"/>
              <w:szCs w:val="24"/>
            </w:rPr>
            <w:instrText xml:space="preserve"> CITATION Luc19 \l 1033 </w:instrText>
          </w:r>
          <w:r w:rsidR="008220FD" w:rsidRPr="008220FD">
            <w:rPr>
              <w:rFonts w:ascii="Times New Roman" w:hAnsi="Times New Roman" w:cs="Times New Roman"/>
              <w:sz w:val="24"/>
              <w:szCs w:val="24"/>
            </w:rPr>
            <w:fldChar w:fldCharType="separate"/>
          </w:r>
          <w:r w:rsidR="00A1460D">
            <w:rPr>
              <w:rFonts w:ascii="Times New Roman" w:hAnsi="Times New Roman" w:cs="Times New Roman"/>
              <w:noProof/>
              <w:sz w:val="24"/>
              <w:szCs w:val="24"/>
            </w:rPr>
            <w:t xml:space="preserve"> </w:t>
          </w:r>
          <w:r w:rsidR="00A1460D" w:rsidRPr="00A1460D">
            <w:rPr>
              <w:rFonts w:ascii="Times New Roman" w:hAnsi="Times New Roman" w:cs="Times New Roman"/>
              <w:noProof/>
              <w:sz w:val="24"/>
              <w:szCs w:val="24"/>
            </w:rPr>
            <w:t>(Lucia, 2019)</w:t>
          </w:r>
          <w:r w:rsidR="008220FD" w:rsidRPr="008220FD">
            <w:rPr>
              <w:rFonts w:ascii="Times New Roman" w:hAnsi="Times New Roman" w:cs="Times New Roman"/>
              <w:sz w:val="24"/>
              <w:szCs w:val="24"/>
            </w:rPr>
            <w:fldChar w:fldCharType="end"/>
          </w:r>
        </w:sdtContent>
      </w:sdt>
      <w:r w:rsidR="008220FD">
        <w:rPr>
          <w:rFonts w:ascii="Times New Roman" w:hAnsi="Times New Roman" w:cs="Times New Roman"/>
          <w:sz w:val="24"/>
          <w:szCs w:val="24"/>
        </w:rPr>
        <w:t>.</w:t>
      </w:r>
      <w:r w:rsidR="00A91CF2" w:rsidRPr="009271D0">
        <w:rPr>
          <w:rFonts w:ascii="Times New Roman" w:hAnsi="Times New Roman" w:cs="Times New Roman"/>
          <w:sz w:val="24"/>
          <w:szCs w:val="24"/>
        </w:rPr>
        <w:t xml:space="preserve"> Along with these externalities, we have seen higher rates of disease transmission in immigrant worker populations, as is the case with the Novel Coronavirus 2019 (COVID-19) </w:t>
      </w:r>
      <w:sdt>
        <w:sdtPr>
          <w:rPr>
            <w:rFonts w:ascii="Times New Roman" w:hAnsi="Times New Roman" w:cs="Times New Roman"/>
            <w:sz w:val="24"/>
            <w:szCs w:val="24"/>
          </w:rPr>
          <w:id w:val="1371498865"/>
          <w:lock w:val="contentLocked"/>
          <w:placeholder>
            <w:docPart w:val="8640F0E923554159A965270DBC0273F1"/>
          </w:placeholder>
          <w:citation/>
        </w:sdtPr>
        <w:sdtContent>
          <w:r w:rsidR="006B510A">
            <w:rPr>
              <w:rFonts w:ascii="Times New Roman" w:hAnsi="Times New Roman" w:cs="Times New Roman"/>
              <w:sz w:val="24"/>
              <w:szCs w:val="24"/>
            </w:rPr>
            <w:fldChar w:fldCharType="begin"/>
          </w:r>
          <w:r w:rsidR="006B510A">
            <w:rPr>
              <w:rFonts w:ascii="Times New Roman" w:hAnsi="Times New Roman" w:cs="Times New Roman"/>
              <w:sz w:val="24"/>
              <w:szCs w:val="24"/>
            </w:rPr>
            <w:instrText xml:space="preserve"> CITATION Bal \l 1033 </w:instrText>
          </w:r>
          <w:r w:rsidR="006B510A">
            <w:rPr>
              <w:rFonts w:ascii="Times New Roman" w:hAnsi="Times New Roman" w:cs="Times New Roman"/>
              <w:sz w:val="24"/>
              <w:szCs w:val="24"/>
            </w:rPr>
            <w:fldChar w:fldCharType="separate"/>
          </w:r>
          <w:r w:rsidR="006B510A" w:rsidRPr="006B510A">
            <w:rPr>
              <w:rFonts w:ascii="Times New Roman" w:hAnsi="Times New Roman" w:cs="Times New Roman"/>
              <w:noProof/>
              <w:sz w:val="24"/>
              <w:szCs w:val="24"/>
            </w:rPr>
            <w:t>(Ball State University, 2020)</w:t>
          </w:r>
          <w:r w:rsidR="006B510A">
            <w:rPr>
              <w:rFonts w:ascii="Times New Roman" w:hAnsi="Times New Roman" w:cs="Times New Roman"/>
              <w:sz w:val="24"/>
              <w:szCs w:val="24"/>
            </w:rPr>
            <w:fldChar w:fldCharType="end"/>
          </w:r>
        </w:sdtContent>
      </w:sdt>
      <w:r w:rsidR="006B510A">
        <w:rPr>
          <w:rFonts w:ascii="Times New Roman" w:hAnsi="Times New Roman" w:cs="Times New Roman"/>
          <w:sz w:val="24"/>
          <w:szCs w:val="24"/>
        </w:rPr>
        <w:t>.</w:t>
      </w:r>
    </w:p>
    <w:p w14:paraId="746217FB" w14:textId="68B026F9" w:rsidR="00BA0E6A" w:rsidRDefault="00A91CF2"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DF3A00" w:rsidRPr="009271D0">
        <w:rPr>
          <w:rFonts w:ascii="Times New Roman" w:hAnsi="Times New Roman" w:cs="Times New Roman"/>
          <w:sz w:val="24"/>
          <w:szCs w:val="24"/>
        </w:rPr>
        <w:t xml:space="preserve">There is a large economic impact to consider when discussing immigrant quality of life. Immigrants make up </w:t>
      </w:r>
      <w:r w:rsidR="00406D7C" w:rsidRPr="009271D0">
        <w:rPr>
          <w:rFonts w:ascii="Times New Roman" w:hAnsi="Times New Roman" w:cs="Times New Roman"/>
          <w:sz w:val="24"/>
          <w:szCs w:val="24"/>
        </w:rPr>
        <w:t>a substantial portion</w:t>
      </w:r>
      <w:r w:rsidR="00DF3A00" w:rsidRPr="009271D0">
        <w:rPr>
          <w:rFonts w:ascii="Times New Roman" w:hAnsi="Times New Roman" w:cs="Times New Roman"/>
          <w:sz w:val="24"/>
          <w:szCs w:val="24"/>
        </w:rPr>
        <w:t xml:space="preserve"> of California’s workforce, and most also pay income taxes for many services they cannot use</w:t>
      </w:r>
      <w:r w:rsidR="00C05FE6">
        <w:rPr>
          <w:rFonts w:ascii="Times New Roman" w:hAnsi="Times New Roman" w:cs="Times New Roman"/>
          <w:sz w:val="24"/>
          <w:szCs w:val="24"/>
        </w:rPr>
        <w:t xml:space="preserve"> </w:t>
      </w:r>
      <w:sdt>
        <w:sdtPr>
          <w:rPr>
            <w:rFonts w:ascii="Times New Roman" w:hAnsi="Times New Roman" w:cs="Times New Roman"/>
            <w:sz w:val="24"/>
            <w:szCs w:val="24"/>
          </w:rPr>
          <w:id w:val="-1747174841"/>
          <w:citation/>
        </w:sdtPr>
        <w:sdtContent>
          <w:r w:rsidR="00C05FE6">
            <w:rPr>
              <w:rFonts w:ascii="Times New Roman" w:hAnsi="Times New Roman" w:cs="Times New Roman"/>
              <w:sz w:val="24"/>
              <w:szCs w:val="24"/>
            </w:rPr>
            <w:fldChar w:fldCharType="begin"/>
          </w:r>
          <w:r w:rsidR="004059E8">
            <w:rPr>
              <w:rFonts w:ascii="Times New Roman" w:hAnsi="Times New Roman" w:cs="Times New Roman"/>
              <w:sz w:val="24"/>
              <w:szCs w:val="24"/>
            </w:rPr>
            <w:instrText xml:space="preserve">CITATION Cal201 \l 1033 </w:instrText>
          </w:r>
          <w:r w:rsidR="00C05FE6">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(California Immigrant Data Portal, 2020)</w:t>
          </w:r>
          <w:r w:rsidR="00C05FE6">
            <w:rPr>
              <w:rFonts w:ascii="Times New Roman" w:hAnsi="Times New Roman" w:cs="Times New Roman"/>
              <w:sz w:val="24"/>
              <w:szCs w:val="24"/>
            </w:rPr>
            <w:fldChar w:fldCharType="end"/>
          </w:r>
        </w:sdtContent>
      </w:sdt>
      <w:r w:rsidR="00DF3A00" w:rsidRPr="009271D0">
        <w:rPr>
          <w:rFonts w:ascii="Times New Roman" w:hAnsi="Times New Roman" w:cs="Times New Roman"/>
          <w:sz w:val="24"/>
          <w:szCs w:val="24"/>
        </w:rPr>
        <w:t xml:space="preserve">. Studies have shown that immigrant workers contribute over 180 billion dollars to California’s economy each year </w:t>
      </w:r>
      <w:sdt>
        <w:sdtPr>
          <w:rPr>
            <w:rFonts w:ascii="Times New Roman" w:hAnsi="Times New Roman" w:cs="Times New Roman"/>
            <w:sz w:val="24"/>
            <w:szCs w:val="24"/>
          </w:rPr>
          <w:id w:val="-774941181"/>
          <w:citation/>
        </w:sdtPr>
        <w:sdtContent>
          <w:r w:rsidR="00295BD2">
            <w:rPr>
              <w:rFonts w:ascii="Times New Roman" w:hAnsi="Times New Roman" w:cs="Times New Roman"/>
              <w:sz w:val="24"/>
              <w:szCs w:val="24"/>
            </w:rPr>
            <w:fldChar w:fldCharType="begin"/>
          </w:r>
          <w:r w:rsidR="00295BD2">
            <w:rPr>
              <w:rFonts w:ascii="Times New Roman" w:hAnsi="Times New Roman" w:cs="Times New Roman"/>
              <w:sz w:val="24"/>
              <w:szCs w:val="24"/>
            </w:rPr>
            <w:instrText xml:space="preserve"> CITATION Tho20 \l 1033 </w:instrText>
          </w:r>
          <w:r w:rsidR="00295BD2">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(Thomas &amp; Coleman, 2020)</w:t>
          </w:r>
          <w:r w:rsidR="00295BD2">
            <w:rPr>
              <w:rFonts w:ascii="Times New Roman" w:hAnsi="Times New Roman" w:cs="Times New Roman"/>
              <w:sz w:val="24"/>
              <w:szCs w:val="24"/>
            </w:rPr>
            <w:fldChar w:fldCharType="end"/>
          </w:r>
        </w:sdtContent>
      </w:sdt>
      <w:r w:rsidR="00295BD2">
        <w:rPr>
          <w:rFonts w:ascii="Times New Roman" w:hAnsi="Times New Roman" w:cs="Times New Roman"/>
          <w:sz w:val="24"/>
          <w:szCs w:val="24"/>
        </w:rPr>
        <w:t xml:space="preserve">. </w:t>
      </w:r>
      <w:r w:rsidR="00DF3A00" w:rsidRPr="009271D0">
        <w:rPr>
          <w:rFonts w:ascii="Times New Roman" w:hAnsi="Times New Roman" w:cs="Times New Roman"/>
          <w:sz w:val="24"/>
          <w:szCs w:val="24"/>
        </w:rPr>
        <w:t>Along with that, the spending power of immigrant-led households was over $290 billion in 2018</w:t>
      </w:r>
      <w:r w:rsidR="00AD5149">
        <w:rPr>
          <w:rFonts w:ascii="Times New Roman" w:hAnsi="Times New Roman" w:cs="Times New Roman"/>
          <w:sz w:val="24"/>
          <w:szCs w:val="24"/>
        </w:rPr>
        <w:t xml:space="preserve"> (Figure 2)</w:t>
      </w:r>
      <w:r w:rsidR="00DF3A00" w:rsidRPr="009271D0">
        <w:rPr>
          <w:rFonts w:ascii="Times New Roman" w:hAnsi="Times New Roman" w:cs="Times New Roman"/>
          <w:sz w:val="24"/>
          <w:szCs w:val="24"/>
        </w:rPr>
        <w:t xml:space="preserve">. Protecting the lives and improving the quality of life for this population is not only an equity issue, but also necessary to ensure the future of California’s immigrant populations, and their contributions to our economy. </w:t>
      </w:r>
    </w:p>
    <w:p w14:paraId="4F949C2B" w14:textId="77777777" w:rsidR="00FC250D" w:rsidRDefault="00FC250D">
      <w:pPr>
        <w:rPr>
          <w:rFonts w:ascii="Times New Roman" w:hAnsi="Times New Roman" w:cs="Times New Roman"/>
          <w:sz w:val="24"/>
          <w:szCs w:val="24"/>
        </w:rPr>
      </w:pPr>
      <w:r>
        <w:rPr>
          <w:rFonts w:ascii="Times New Roman" w:hAnsi="Times New Roman" w:cs="Times New Roman"/>
          <w:sz w:val="24"/>
          <w:szCs w:val="24"/>
        </w:rPr>
        <w:br w:type="page"/>
      </w:r>
    </w:p>
    <w:p w14:paraId="41840B2D" w14:textId="77777777" w:rsidR="00FC250D" w:rsidRDefault="00FC250D" w:rsidP="001A134F">
      <w:pPr>
        <w:spacing w:line="480" w:lineRule="auto"/>
        <w:jc w:val="both"/>
        <w:rPr>
          <w:rFonts w:ascii="Times New Roman" w:hAnsi="Times New Roman" w:cs="Times New Roman"/>
          <w:sz w:val="24"/>
          <w:szCs w:val="24"/>
        </w:rPr>
        <w:sectPr w:rsidR="00FC250D">
          <w:footerReference w:type="default" r:id="rId12"/>
          <w:pgSz w:w="12240" w:h="15840"/>
          <w:pgMar w:top="1440" w:right="1440" w:bottom="1440" w:left="1440" w:header="720" w:footer="720" w:gutter="0"/>
          <w:cols w:space="720"/>
          <w:docGrid w:linePitch="360"/>
        </w:sectPr>
      </w:pPr>
    </w:p>
    <w:p w14:paraId="37259E04" w14:textId="6FD7A3C4" w:rsidR="001A134F" w:rsidRDefault="00FC250D" w:rsidP="001A134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1" behindDoc="0" locked="0" layoutInCell="1" allowOverlap="1" wp14:anchorId="5E9E4D8F" wp14:editId="2163B2AA">
            <wp:simplePos x="0" y="0"/>
            <wp:positionH relativeFrom="margin">
              <wp:align>center</wp:align>
            </wp:positionH>
            <wp:positionV relativeFrom="paragraph">
              <wp:posOffset>523875</wp:posOffset>
            </wp:positionV>
            <wp:extent cx="8632825" cy="4562475"/>
            <wp:effectExtent l="0" t="0" r="0" b="9525"/>
            <wp:wrapTopAndBottom/>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632825" cy="4562475"/>
                    </a:xfrm>
                    <a:prstGeom prst="rect">
                      <a:avLst/>
                    </a:prstGeom>
                  </pic:spPr>
                </pic:pic>
              </a:graphicData>
            </a:graphic>
            <wp14:sizeRelH relativeFrom="margin">
              <wp14:pctWidth>0</wp14:pctWidth>
            </wp14:sizeRelH>
            <wp14:sizeRelV relativeFrom="margin">
              <wp14:pctHeight>0</wp14:pctHeight>
            </wp14:sizeRelV>
          </wp:anchor>
        </w:drawing>
      </w:r>
      <w:r w:rsidR="001A134F" w:rsidRPr="006638D3">
        <w:rPr>
          <w:rFonts w:ascii="Times New Roman" w:hAnsi="Times New Roman" w:cs="Times New Roman"/>
          <w:sz w:val="24"/>
          <w:szCs w:val="24"/>
        </w:rPr>
        <w:t>Figure 2: “Economic Contributions in California by Undocumented Status, 2019”</w:t>
      </w:r>
      <w:r w:rsidR="001A134F">
        <w:rPr>
          <w:rFonts w:ascii="Times New Roman" w:hAnsi="Times New Roman" w:cs="Times New Roman"/>
          <w:sz w:val="24"/>
          <w:szCs w:val="24"/>
        </w:rPr>
        <w:t xml:space="preserve">, </w:t>
      </w:r>
      <w:sdt>
        <w:sdtPr>
          <w:rPr>
            <w:rFonts w:ascii="Times New Roman" w:hAnsi="Times New Roman" w:cs="Times New Roman"/>
            <w:sz w:val="24"/>
            <w:szCs w:val="24"/>
          </w:rPr>
          <w:id w:val="1590342263"/>
          <w:citation/>
        </w:sdtPr>
        <w:sdtContent>
          <w:r w:rsidR="001A134F">
            <w:rPr>
              <w:rFonts w:ascii="Times New Roman" w:hAnsi="Times New Roman" w:cs="Times New Roman"/>
              <w:sz w:val="24"/>
              <w:szCs w:val="24"/>
            </w:rPr>
            <w:fldChar w:fldCharType="begin"/>
          </w:r>
          <w:r w:rsidR="004059E8">
            <w:rPr>
              <w:rFonts w:ascii="Times New Roman" w:hAnsi="Times New Roman" w:cs="Times New Roman"/>
              <w:sz w:val="24"/>
              <w:szCs w:val="24"/>
            </w:rPr>
            <w:instrText xml:space="preserve">CITATION Cal201 \l 1033 </w:instrText>
          </w:r>
          <w:r w:rsidR="001A134F">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(California Immigrant Data Portal, 2020)</w:t>
          </w:r>
          <w:r w:rsidR="001A134F">
            <w:rPr>
              <w:rFonts w:ascii="Times New Roman" w:hAnsi="Times New Roman" w:cs="Times New Roman"/>
              <w:sz w:val="24"/>
              <w:szCs w:val="24"/>
            </w:rPr>
            <w:fldChar w:fldCharType="end"/>
          </w:r>
        </w:sdtContent>
      </w:sdt>
      <w:r w:rsidR="001A134F">
        <w:rPr>
          <w:rFonts w:ascii="Times New Roman" w:hAnsi="Times New Roman" w:cs="Times New Roman"/>
          <w:sz w:val="24"/>
          <w:szCs w:val="24"/>
        </w:rPr>
        <w:t>.</w:t>
      </w:r>
    </w:p>
    <w:p w14:paraId="01ADA6A0" w14:textId="4B1A3B47" w:rsidR="00FC250D" w:rsidRDefault="00FC250D" w:rsidP="00FC250D">
      <w:pPr>
        <w:spacing w:line="480" w:lineRule="auto"/>
        <w:jc w:val="both"/>
        <w:rPr>
          <w:rFonts w:ascii="Times New Roman" w:hAnsi="Times New Roman" w:cs="Times New Roman"/>
          <w:sz w:val="24"/>
          <w:szCs w:val="24"/>
        </w:rPr>
        <w:sectPr w:rsidR="00FC250D" w:rsidSect="00FC250D">
          <w:pgSz w:w="15840" w:h="12240" w:orient="landscape"/>
          <w:pgMar w:top="1440" w:right="1440" w:bottom="1440" w:left="1440" w:header="720" w:footer="720" w:gutter="0"/>
          <w:cols w:space="720"/>
          <w:docGrid w:linePitch="360"/>
        </w:sectPr>
      </w:pPr>
    </w:p>
    <w:p w14:paraId="6012AD01" w14:textId="2E3C8B16" w:rsidR="0084749C" w:rsidRPr="009271D0" w:rsidRDefault="0084749C" w:rsidP="009271D0">
      <w:pPr>
        <w:pStyle w:val="Heading3"/>
        <w:spacing w:line="480" w:lineRule="auto"/>
        <w:rPr>
          <w:rFonts w:ascii="Times New Roman" w:hAnsi="Times New Roman" w:cs="Times New Roman"/>
          <w:i/>
          <w:iCs/>
        </w:rPr>
      </w:pPr>
      <w:r w:rsidRPr="009271D0">
        <w:rPr>
          <w:rFonts w:ascii="Times New Roman" w:hAnsi="Times New Roman" w:cs="Times New Roman"/>
        </w:rPr>
        <w:lastRenderedPageBreak/>
        <w:tab/>
      </w:r>
      <w:r w:rsidRPr="009271D0">
        <w:rPr>
          <w:rFonts w:ascii="Times New Roman" w:hAnsi="Times New Roman" w:cs="Times New Roman"/>
          <w:i/>
          <w:iCs/>
          <w:color w:val="auto"/>
        </w:rPr>
        <w:t>Arguments against Medi-Cal Expansion</w:t>
      </w:r>
    </w:p>
    <w:p w14:paraId="72EEE8FE" w14:textId="6B19084C" w:rsidR="00AA35F4" w:rsidRPr="009271D0" w:rsidRDefault="00AA35F4"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0C2BB5" w:rsidRPr="009271D0">
        <w:rPr>
          <w:rFonts w:ascii="Times New Roman" w:hAnsi="Times New Roman" w:cs="Times New Roman"/>
          <w:sz w:val="24"/>
          <w:szCs w:val="24"/>
        </w:rPr>
        <w:t xml:space="preserve">One argument against the expansion of Medi-Cal includes the increased cost of providing care for the newly eligible </w:t>
      </w:r>
      <w:r w:rsidR="00067A09" w:rsidRPr="009271D0">
        <w:rPr>
          <w:rFonts w:ascii="Times New Roman" w:hAnsi="Times New Roman" w:cs="Times New Roman"/>
          <w:sz w:val="24"/>
          <w:szCs w:val="24"/>
        </w:rPr>
        <w:t>residents</w:t>
      </w:r>
      <w:r w:rsidR="006B7260" w:rsidRPr="009271D0">
        <w:rPr>
          <w:rFonts w:ascii="Times New Roman" w:hAnsi="Times New Roman" w:cs="Times New Roman"/>
          <w:sz w:val="24"/>
          <w:szCs w:val="24"/>
        </w:rPr>
        <w:t>.</w:t>
      </w:r>
      <w:r w:rsidR="005D26F3" w:rsidRPr="009271D0">
        <w:rPr>
          <w:rFonts w:ascii="Times New Roman" w:hAnsi="Times New Roman" w:cs="Times New Roman"/>
          <w:sz w:val="24"/>
          <w:szCs w:val="24"/>
        </w:rPr>
        <w:t xml:space="preserve"> The estimated cost of the final expansion </w:t>
      </w:r>
      <w:r w:rsidR="00535BDF" w:rsidRPr="009271D0">
        <w:rPr>
          <w:rFonts w:ascii="Times New Roman" w:hAnsi="Times New Roman" w:cs="Times New Roman"/>
          <w:sz w:val="24"/>
          <w:szCs w:val="24"/>
        </w:rPr>
        <w:t>is</w:t>
      </w:r>
      <w:r w:rsidR="006578EF" w:rsidRPr="009271D0">
        <w:rPr>
          <w:rFonts w:ascii="Times New Roman" w:hAnsi="Times New Roman" w:cs="Times New Roman"/>
          <w:sz w:val="24"/>
          <w:szCs w:val="24"/>
        </w:rPr>
        <w:t xml:space="preserve"> $614 million general fund costs and an ongoing administrative cost</w:t>
      </w:r>
      <w:r w:rsidR="00323FAB" w:rsidRPr="009271D0">
        <w:rPr>
          <w:rFonts w:ascii="Times New Roman" w:hAnsi="Times New Roman" w:cs="Times New Roman"/>
          <w:sz w:val="24"/>
          <w:szCs w:val="24"/>
        </w:rPr>
        <w:t xml:space="preserve"> of $2.2 billion general funds</w:t>
      </w:r>
      <w:r w:rsidR="009F1E8F" w:rsidRPr="009271D0">
        <w:rPr>
          <w:rFonts w:ascii="Times New Roman" w:hAnsi="Times New Roman" w:cs="Times New Roman"/>
          <w:sz w:val="24"/>
          <w:szCs w:val="24"/>
        </w:rPr>
        <w:t xml:space="preserve">, starting in the fiscal year </w:t>
      </w:r>
      <w:r w:rsidR="00B766D2" w:rsidRPr="009271D0">
        <w:rPr>
          <w:rFonts w:ascii="Times New Roman" w:hAnsi="Times New Roman" w:cs="Times New Roman"/>
          <w:sz w:val="24"/>
          <w:szCs w:val="24"/>
        </w:rPr>
        <w:t>2023-2024</w:t>
      </w:r>
      <w:r w:rsidR="00C47776" w:rsidRPr="009271D0">
        <w:rPr>
          <w:rFonts w:ascii="Times New Roman" w:hAnsi="Times New Roman" w:cs="Times New Roman"/>
          <w:sz w:val="24"/>
          <w:szCs w:val="24"/>
        </w:rPr>
        <w:t>.</w:t>
      </w:r>
      <w:r w:rsidR="007B7746" w:rsidRPr="009271D0">
        <w:rPr>
          <w:rFonts w:ascii="Times New Roman" w:hAnsi="Times New Roman" w:cs="Times New Roman"/>
          <w:sz w:val="24"/>
          <w:szCs w:val="24"/>
        </w:rPr>
        <w:t xml:space="preserve"> While this is </w:t>
      </w:r>
      <w:r w:rsidR="00406D7C" w:rsidRPr="009271D0">
        <w:rPr>
          <w:rFonts w:ascii="Times New Roman" w:hAnsi="Times New Roman" w:cs="Times New Roman"/>
          <w:sz w:val="24"/>
          <w:szCs w:val="24"/>
        </w:rPr>
        <w:t>a considerable sum</w:t>
      </w:r>
      <w:r w:rsidR="007B7746" w:rsidRPr="009271D0">
        <w:rPr>
          <w:rFonts w:ascii="Times New Roman" w:hAnsi="Times New Roman" w:cs="Times New Roman"/>
          <w:sz w:val="24"/>
          <w:szCs w:val="24"/>
        </w:rPr>
        <w:t xml:space="preserve"> of money, </w:t>
      </w:r>
      <w:r w:rsidR="00F54D64" w:rsidRPr="009271D0">
        <w:rPr>
          <w:rFonts w:ascii="Times New Roman" w:hAnsi="Times New Roman" w:cs="Times New Roman"/>
          <w:sz w:val="24"/>
          <w:szCs w:val="24"/>
        </w:rPr>
        <w:t xml:space="preserve">the </w:t>
      </w:r>
      <w:r w:rsidR="00C633A3" w:rsidRPr="009271D0">
        <w:rPr>
          <w:rFonts w:ascii="Times New Roman" w:hAnsi="Times New Roman" w:cs="Times New Roman"/>
          <w:sz w:val="24"/>
          <w:szCs w:val="24"/>
        </w:rPr>
        <w:t xml:space="preserve">current budget for general fund Medi-Cal allocation is </w:t>
      </w:r>
      <w:r w:rsidR="00C56226" w:rsidRPr="009271D0">
        <w:rPr>
          <w:rFonts w:ascii="Times New Roman" w:hAnsi="Times New Roman" w:cs="Times New Roman"/>
          <w:sz w:val="24"/>
          <w:szCs w:val="24"/>
        </w:rPr>
        <w:t>$36 billion. This new ongoing cost listed on the Governor’s budget</w:t>
      </w:r>
      <w:r w:rsidR="00440E1F" w:rsidRPr="009271D0">
        <w:rPr>
          <w:rFonts w:ascii="Times New Roman" w:hAnsi="Times New Roman" w:cs="Times New Roman"/>
          <w:sz w:val="24"/>
          <w:szCs w:val="24"/>
        </w:rPr>
        <w:t xml:space="preserve"> makes up just 6% of the total Medi-Cal general fund allocation.</w:t>
      </w:r>
    </w:p>
    <w:p w14:paraId="32F6A5B7" w14:textId="14746EC6" w:rsidR="00C47776" w:rsidRPr="009271D0" w:rsidRDefault="00C47776"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t>Another argument against the expansion of Medi-Cal was a belief in the stricter</w:t>
      </w:r>
      <w:r w:rsidR="00D15F60" w:rsidRPr="009271D0">
        <w:rPr>
          <w:rFonts w:ascii="Times New Roman" w:hAnsi="Times New Roman" w:cs="Times New Roman"/>
          <w:sz w:val="24"/>
          <w:szCs w:val="24"/>
        </w:rPr>
        <w:t xml:space="preserve"> and now outdated public charge rule that w</w:t>
      </w:r>
      <w:r w:rsidR="00C776F0" w:rsidRPr="009271D0">
        <w:rPr>
          <w:rFonts w:ascii="Times New Roman" w:hAnsi="Times New Roman" w:cs="Times New Roman"/>
          <w:sz w:val="24"/>
          <w:szCs w:val="24"/>
        </w:rPr>
        <w:t>as</w:t>
      </w:r>
      <w:r w:rsidR="00D15F60" w:rsidRPr="009271D0">
        <w:rPr>
          <w:rFonts w:ascii="Times New Roman" w:hAnsi="Times New Roman" w:cs="Times New Roman"/>
          <w:sz w:val="24"/>
          <w:szCs w:val="24"/>
        </w:rPr>
        <w:t xml:space="preserve"> in effect</w:t>
      </w:r>
      <w:r w:rsidR="00C776F0" w:rsidRPr="009271D0">
        <w:rPr>
          <w:rFonts w:ascii="Times New Roman" w:hAnsi="Times New Roman" w:cs="Times New Roman"/>
          <w:sz w:val="24"/>
          <w:szCs w:val="24"/>
        </w:rPr>
        <w:t xml:space="preserve">. </w:t>
      </w:r>
      <w:r w:rsidR="00DA00F8" w:rsidRPr="009271D0">
        <w:rPr>
          <w:rFonts w:ascii="Times New Roman" w:hAnsi="Times New Roman" w:cs="Times New Roman"/>
          <w:sz w:val="24"/>
          <w:szCs w:val="24"/>
        </w:rPr>
        <w:t xml:space="preserve">The public charge rule currently in effect states </w:t>
      </w:r>
      <w:r w:rsidR="000D0AD3" w:rsidRPr="009271D0">
        <w:rPr>
          <w:rFonts w:ascii="Times New Roman" w:hAnsi="Times New Roman" w:cs="Times New Roman"/>
          <w:sz w:val="24"/>
          <w:szCs w:val="24"/>
        </w:rPr>
        <w:t xml:space="preserve">that </w:t>
      </w:r>
      <w:r w:rsidR="000D0AD3">
        <w:rPr>
          <w:rFonts w:ascii="Times New Roman" w:hAnsi="Times New Roman" w:cs="Times New Roman"/>
          <w:sz w:val="24"/>
          <w:szCs w:val="24"/>
        </w:rPr>
        <w:t xml:space="preserve">the United States may block </w:t>
      </w:r>
      <w:r w:rsidR="000D0AD3" w:rsidRPr="009271D0">
        <w:rPr>
          <w:rFonts w:ascii="Times New Roman" w:hAnsi="Times New Roman" w:cs="Times New Roman"/>
          <w:sz w:val="24"/>
          <w:szCs w:val="24"/>
        </w:rPr>
        <w:t>non-citizens</w:t>
      </w:r>
      <w:r w:rsidR="000D0AD3">
        <w:rPr>
          <w:rFonts w:ascii="Times New Roman" w:hAnsi="Times New Roman" w:cs="Times New Roman"/>
          <w:sz w:val="24"/>
          <w:szCs w:val="24"/>
        </w:rPr>
        <w:t xml:space="preserve"> from admission into the county</w:t>
      </w:r>
      <w:r w:rsidR="00391662" w:rsidRPr="009271D0">
        <w:rPr>
          <w:rFonts w:ascii="Times New Roman" w:hAnsi="Times New Roman" w:cs="Times New Roman"/>
          <w:sz w:val="24"/>
          <w:szCs w:val="24"/>
        </w:rPr>
        <w:t xml:space="preserve">, immigration status change, or </w:t>
      </w:r>
      <w:r w:rsidR="00454499" w:rsidRPr="009271D0">
        <w:rPr>
          <w:rFonts w:ascii="Times New Roman" w:hAnsi="Times New Roman" w:cs="Times New Roman"/>
          <w:sz w:val="24"/>
          <w:szCs w:val="24"/>
        </w:rPr>
        <w:t>a visa</w:t>
      </w:r>
      <w:r w:rsidR="0093524E" w:rsidRPr="009271D0">
        <w:rPr>
          <w:rFonts w:ascii="Times New Roman" w:hAnsi="Times New Roman" w:cs="Times New Roman"/>
          <w:sz w:val="24"/>
          <w:szCs w:val="24"/>
        </w:rPr>
        <w:t xml:space="preserve"> receipt if at any time during their </w:t>
      </w:r>
      <w:r w:rsidR="00372998" w:rsidRPr="009271D0">
        <w:rPr>
          <w:rFonts w:ascii="Times New Roman" w:hAnsi="Times New Roman" w:cs="Times New Roman"/>
          <w:sz w:val="24"/>
          <w:szCs w:val="24"/>
        </w:rPr>
        <w:t xml:space="preserve">stay they become a “public charge” via receiving public benefits, such as </w:t>
      </w:r>
      <w:r w:rsidR="00932727" w:rsidRPr="009271D0">
        <w:rPr>
          <w:rFonts w:ascii="Times New Roman" w:hAnsi="Times New Roman" w:cs="Times New Roman"/>
          <w:sz w:val="24"/>
          <w:szCs w:val="24"/>
        </w:rPr>
        <w:t xml:space="preserve">food benefits or disability benefits. </w:t>
      </w:r>
      <w:r w:rsidR="008042C5" w:rsidRPr="009271D0">
        <w:rPr>
          <w:rFonts w:ascii="Times New Roman" w:hAnsi="Times New Roman" w:cs="Times New Roman"/>
          <w:sz w:val="24"/>
          <w:szCs w:val="24"/>
        </w:rPr>
        <w:t xml:space="preserve">A common misconception of the public charge rule is that it </w:t>
      </w:r>
      <w:r w:rsidR="00663138" w:rsidRPr="009271D0">
        <w:rPr>
          <w:rFonts w:ascii="Times New Roman" w:hAnsi="Times New Roman" w:cs="Times New Roman"/>
          <w:sz w:val="24"/>
          <w:szCs w:val="24"/>
        </w:rPr>
        <w:t>applies</w:t>
      </w:r>
      <w:r w:rsidR="00C23541" w:rsidRPr="009271D0">
        <w:rPr>
          <w:rFonts w:ascii="Times New Roman" w:hAnsi="Times New Roman" w:cs="Times New Roman"/>
          <w:sz w:val="24"/>
          <w:szCs w:val="24"/>
        </w:rPr>
        <w:t xml:space="preserve"> to </w:t>
      </w:r>
      <w:r w:rsidR="005C3A5F" w:rsidRPr="009271D0">
        <w:rPr>
          <w:rFonts w:ascii="Times New Roman" w:hAnsi="Times New Roman" w:cs="Times New Roman"/>
          <w:sz w:val="24"/>
          <w:szCs w:val="24"/>
        </w:rPr>
        <w:t xml:space="preserve">all </w:t>
      </w:r>
      <w:r w:rsidR="00663138" w:rsidRPr="009271D0">
        <w:rPr>
          <w:rFonts w:ascii="Times New Roman" w:hAnsi="Times New Roman" w:cs="Times New Roman"/>
          <w:sz w:val="24"/>
          <w:szCs w:val="24"/>
        </w:rPr>
        <w:t>immigrants</w:t>
      </w:r>
      <w:r w:rsidR="00932727" w:rsidRPr="009271D0">
        <w:rPr>
          <w:rFonts w:ascii="Times New Roman" w:hAnsi="Times New Roman" w:cs="Times New Roman"/>
          <w:sz w:val="24"/>
          <w:szCs w:val="24"/>
        </w:rPr>
        <w:t xml:space="preserve"> </w:t>
      </w:r>
      <w:r w:rsidR="00663138" w:rsidRPr="009271D0">
        <w:rPr>
          <w:rFonts w:ascii="Times New Roman" w:hAnsi="Times New Roman" w:cs="Times New Roman"/>
          <w:sz w:val="24"/>
          <w:szCs w:val="24"/>
        </w:rPr>
        <w:t>in the United States, this is not true. The public charge rule applies to</w:t>
      </w:r>
      <w:r w:rsidR="005C3A5F" w:rsidRPr="009271D0">
        <w:rPr>
          <w:rFonts w:ascii="Times New Roman" w:hAnsi="Times New Roman" w:cs="Times New Roman"/>
          <w:sz w:val="24"/>
          <w:szCs w:val="24"/>
        </w:rPr>
        <w:t xml:space="preserve"> immigrants</w:t>
      </w:r>
      <w:r w:rsidR="00F05962" w:rsidRPr="009271D0">
        <w:rPr>
          <w:rFonts w:ascii="Times New Roman" w:hAnsi="Times New Roman" w:cs="Times New Roman"/>
          <w:sz w:val="24"/>
          <w:szCs w:val="24"/>
        </w:rPr>
        <w:t xml:space="preserve"> applying for lawful permanent residency</w:t>
      </w:r>
      <w:r w:rsidR="00932727" w:rsidRPr="009271D0">
        <w:rPr>
          <w:rFonts w:ascii="Times New Roman" w:hAnsi="Times New Roman" w:cs="Times New Roman"/>
          <w:sz w:val="24"/>
          <w:szCs w:val="24"/>
        </w:rPr>
        <w:t>, a visa,</w:t>
      </w:r>
      <w:r w:rsidR="00F451FF" w:rsidRPr="009271D0">
        <w:rPr>
          <w:rFonts w:ascii="Times New Roman" w:hAnsi="Times New Roman" w:cs="Times New Roman"/>
          <w:sz w:val="24"/>
          <w:szCs w:val="24"/>
        </w:rPr>
        <w:t xml:space="preserve"> or citizenship, not immigrants who do not plan to apply for an immigration status change</w:t>
      </w:r>
      <w:r w:rsidR="00F05962" w:rsidRPr="009271D0">
        <w:rPr>
          <w:rFonts w:ascii="Times New Roman" w:hAnsi="Times New Roman" w:cs="Times New Roman"/>
          <w:sz w:val="24"/>
          <w:szCs w:val="24"/>
        </w:rPr>
        <w:t xml:space="preserve">. </w:t>
      </w:r>
      <w:r w:rsidR="007C5ECF" w:rsidRPr="009271D0">
        <w:rPr>
          <w:rFonts w:ascii="Times New Roman" w:hAnsi="Times New Roman" w:cs="Times New Roman"/>
          <w:sz w:val="24"/>
          <w:szCs w:val="24"/>
        </w:rPr>
        <w:t>Related</w:t>
      </w:r>
      <w:r w:rsidR="00C776F0" w:rsidRPr="009271D0">
        <w:rPr>
          <w:rFonts w:ascii="Times New Roman" w:hAnsi="Times New Roman" w:cs="Times New Roman"/>
          <w:sz w:val="24"/>
          <w:szCs w:val="24"/>
        </w:rPr>
        <w:t xml:space="preserve"> to the public charge rule is the </w:t>
      </w:r>
      <w:r w:rsidR="001C6A7A" w:rsidRPr="009271D0">
        <w:rPr>
          <w:rFonts w:ascii="Times New Roman" w:hAnsi="Times New Roman" w:cs="Times New Roman"/>
          <w:sz w:val="24"/>
          <w:szCs w:val="24"/>
        </w:rPr>
        <w:t xml:space="preserve">belief </w:t>
      </w:r>
      <w:r w:rsidR="001D665E" w:rsidRPr="009271D0">
        <w:rPr>
          <w:rFonts w:ascii="Times New Roman" w:hAnsi="Times New Roman" w:cs="Times New Roman"/>
          <w:sz w:val="24"/>
          <w:szCs w:val="24"/>
        </w:rPr>
        <w:t>that immigrants should not be eligible for public benefits at all. Prior to the Medi-Cal expansions,</w:t>
      </w:r>
      <w:r w:rsidR="000D0067" w:rsidRPr="009271D0">
        <w:rPr>
          <w:rFonts w:ascii="Times New Roman" w:hAnsi="Times New Roman" w:cs="Times New Roman"/>
          <w:sz w:val="24"/>
          <w:szCs w:val="24"/>
        </w:rPr>
        <w:t xml:space="preserve"> undocumented immigrants were only eligible for emergency medical services</w:t>
      </w:r>
      <w:r w:rsidR="00B475F9" w:rsidRPr="009271D0">
        <w:rPr>
          <w:rFonts w:ascii="Times New Roman" w:hAnsi="Times New Roman" w:cs="Times New Roman"/>
          <w:sz w:val="24"/>
          <w:szCs w:val="24"/>
        </w:rPr>
        <w:t xml:space="preserve"> coverage on a case-by-case basis</w:t>
      </w:r>
      <w:r w:rsidR="003F671A" w:rsidRPr="009271D0">
        <w:rPr>
          <w:rFonts w:ascii="Times New Roman" w:hAnsi="Times New Roman" w:cs="Times New Roman"/>
          <w:sz w:val="24"/>
          <w:szCs w:val="24"/>
        </w:rPr>
        <w:t xml:space="preserve"> </w:t>
      </w:r>
      <w:sdt>
        <w:sdtPr>
          <w:rPr>
            <w:rFonts w:ascii="Times New Roman" w:hAnsi="Times New Roman" w:cs="Times New Roman"/>
            <w:sz w:val="24"/>
            <w:szCs w:val="24"/>
          </w:rPr>
          <w:id w:val="2113002528"/>
          <w:citation/>
        </w:sdtPr>
        <w:sdtContent>
          <w:r w:rsidR="001A33B6">
            <w:rPr>
              <w:rFonts w:ascii="Times New Roman" w:hAnsi="Times New Roman" w:cs="Times New Roman"/>
              <w:sz w:val="24"/>
              <w:szCs w:val="24"/>
            </w:rPr>
            <w:fldChar w:fldCharType="begin"/>
          </w:r>
          <w:r w:rsidR="001A33B6">
            <w:rPr>
              <w:rFonts w:ascii="Times New Roman" w:hAnsi="Times New Roman" w:cs="Times New Roman"/>
              <w:sz w:val="24"/>
              <w:szCs w:val="24"/>
            </w:rPr>
            <w:instrText xml:space="preserve"> CITATION Ana221 \l 1033 </w:instrText>
          </w:r>
          <w:r w:rsidR="001A33B6">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(Ibarra, 2022)</w:t>
          </w:r>
          <w:r w:rsidR="001A33B6">
            <w:rPr>
              <w:rFonts w:ascii="Times New Roman" w:hAnsi="Times New Roman" w:cs="Times New Roman"/>
              <w:sz w:val="24"/>
              <w:szCs w:val="24"/>
            </w:rPr>
            <w:fldChar w:fldCharType="end"/>
          </w:r>
        </w:sdtContent>
      </w:sdt>
      <w:r w:rsidR="00B475F9" w:rsidRPr="009271D0">
        <w:rPr>
          <w:rFonts w:ascii="Times New Roman" w:hAnsi="Times New Roman" w:cs="Times New Roman"/>
          <w:sz w:val="24"/>
          <w:szCs w:val="24"/>
        </w:rPr>
        <w:t>.</w:t>
      </w:r>
      <w:r w:rsidR="00740050" w:rsidRPr="009271D0">
        <w:rPr>
          <w:rFonts w:ascii="Times New Roman" w:hAnsi="Times New Roman" w:cs="Times New Roman"/>
          <w:sz w:val="24"/>
          <w:szCs w:val="24"/>
        </w:rPr>
        <w:t xml:space="preserve"> </w:t>
      </w:r>
      <w:r w:rsidR="00625D1E" w:rsidRPr="009271D0">
        <w:rPr>
          <w:rFonts w:ascii="Times New Roman" w:hAnsi="Times New Roman" w:cs="Times New Roman"/>
          <w:sz w:val="24"/>
          <w:szCs w:val="24"/>
        </w:rPr>
        <w:t>Undocumented and even documented immigrants are still unable to u</w:t>
      </w:r>
      <w:r w:rsidR="006A4AAF" w:rsidRPr="009271D0">
        <w:rPr>
          <w:rFonts w:ascii="Times New Roman" w:hAnsi="Times New Roman" w:cs="Times New Roman"/>
          <w:sz w:val="24"/>
          <w:szCs w:val="24"/>
        </w:rPr>
        <w:t>se or access many programs</w:t>
      </w:r>
      <w:r w:rsidR="00740050" w:rsidRPr="009271D0">
        <w:rPr>
          <w:rFonts w:ascii="Times New Roman" w:hAnsi="Times New Roman" w:cs="Times New Roman"/>
          <w:sz w:val="24"/>
          <w:szCs w:val="24"/>
        </w:rPr>
        <w:t xml:space="preserve"> in California</w:t>
      </w:r>
      <w:r w:rsidR="00A87F45" w:rsidRPr="009271D0">
        <w:rPr>
          <w:rFonts w:ascii="Times New Roman" w:hAnsi="Times New Roman" w:cs="Times New Roman"/>
          <w:sz w:val="24"/>
          <w:szCs w:val="24"/>
        </w:rPr>
        <w:t xml:space="preserve"> due to program limitations</w:t>
      </w:r>
      <w:r w:rsidR="00740050" w:rsidRPr="009271D0">
        <w:rPr>
          <w:rFonts w:ascii="Times New Roman" w:hAnsi="Times New Roman" w:cs="Times New Roman"/>
          <w:sz w:val="24"/>
          <w:szCs w:val="24"/>
        </w:rPr>
        <w:t xml:space="preserve">. </w:t>
      </w:r>
      <w:r w:rsidR="008F6FC8" w:rsidRPr="007F79A7">
        <w:rPr>
          <w:rFonts w:ascii="Times New Roman" w:hAnsi="Times New Roman" w:cs="Times New Roman"/>
          <w:sz w:val="24"/>
          <w:szCs w:val="24"/>
        </w:rPr>
        <w:t xml:space="preserve">A few examples of this are </w:t>
      </w:r>
      <w:r w:rsidR="006142B7" w:rsidRPr="007F79A7">
        <w:rPr>
          <w:rFonts w:ascii="Times New Roman" w:hAnsi="Times New Roman" w:cs="Times New Roman"/>
          <w:sz w:val="24"/>
          <w:szCs w:val="24"/>
        </w:rPr>
        <w:t>Cal Fresh</w:t>
      </w:r>
      <w:r w:rsidR="008F6FC8" w:rsidRPr="007F79A7">
        <w:rPr>
          <w:rFonts w:ascii="Times New Roman" w:hAnsi="Times New Roman" w:cs="Times New Roman"/>
          <w:sz w:val="24"/>
          <w:szCs w:val="24"/>
        </w:rPr>
        <w:t xml:space="preserve">, Social Security, and </w:t>
      </w:r>
      <w:r w:rsidR="00E87060" w:rsidRPr="007F79A7">
        <w:rPr>
          <w:rFonts w:ascii="Times New Roman" w:hAnsi="Times New Roman" w:cs="Times New Roman"/>
          <w:sz w:val="24"/>
          <w:szCs w:val="24"/>
        </w:rPr>
        <w:t>even unemployment benefits</w:t>
      </w:r>
      <w:r w:rsidR="00C1732F" w:rsidRPr="007F79A7">
        <w:rPr>
          <w:rFonts w:ascii="Times New Roman" w:hAnsi="Times New Roman" w:cs="Times New Roman"/>
          <w:sz w:val="24"/>
          <w:szCs w:val="24"/>
        </w:rPr>
        <w:t xml:space="preserve"> </w:t>
      </w:r>
      <w:sdt>
        <w:sdtPr>
          <w:rPr>
            <w:rFonts w:ascii="Times New Roman" w:hAnsi="Times New Roman" w:cs="Times New Roman"/>
            <w:sz w:val="24"/>
            <w:szCs w:val="24"/>
          </w:rPr>
          <w:id w:val="-448700657"/>
          <w:citation/>
        </w:sdtPr>
        <w:sdtContent>
          <w:r w:rsidR="007F79A7" w:rsidRPr="007F79A7">
            <w:rPr>
              <w:rFonts w:ascii="Times New Roman" w:hAnsi="Times New Roman" w:cs="Times New Roman"/>
              <w:sz w:val="24"/>
              <w:szCs w:val="24"/>
            </w:rPr>
            <w:fldChar w:fldCharType="begin"/>
          </w:r>
          <w:r w:rsidR="007F79A7" w:rsidRPr="007F79A7">
            <w:rPr>
              <w:rFonts w:ascii="Times New Roman" w:hAnsi="Times New Roman" w:cs="Times New Roman"/>
              <w:sz w:val="24"/>
              <w:szCs w:val="24"/>
            </w:rPr>
            <w:instrText xml:space="preserve"> CITATION Mel22 \l 1033 </w:instrText>
          </w:r>
          <w:r w:rsidR="007F79A7" w:rsidRPr="007F79A7">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(Montalvo, 2022)</w:t>
          </w:r>
          <w:r w:rsidR="007F79A7" w:rsidRPr="007F79A7">
            <w:rPr>
              <w:rFonts w:ascii="Times New Roman" w:hAnsi="Times New Roman" w:cs="Times New Roman"/>
              <w:sz w:val="24"/>
              <w:szCs w:val="24"/>
            </w:rPr>
            <w:fldChar w:fldCharType="end"/>
          </w:r>
        </w:sdtContent>
      </w:sdt>
      <w:r w:rsidR="00740050" w:rsidRPr="007F79A7">
        <w:rPr>
          <w:rFonts w:ascii="Times New Roman" w:hAnsi="Times New Roman" w:cs="Times New Roman"/>
          <w:sz w:val="24"/>
          <w:szCs w:val="24"/>
        </w:rPr>
        <w:t>.</w:t>
      </w:r>
    </w:p>
    <w:p w14:paraId="19C08166" w14:textId="31FAA767" w:rsidR="0084749C" w:rsidRPr="009271D0" w:rsidRDefault="00BA0E6A" w:rsidP="009271D0">
      <w:pPr>
        <w:pStyle w:val="Heading3"/>
        <w:spacing w:line="480" w:lineRule="auto"/>
        <w:rPr>
          <w:rFonts w:ascii="Times New Roman" w:hAnsi="Times New Roman" w:cs="Times New Roman"/>
          <w:i/>
          <w:iCs/>
        </w:rPr>
      </w:pPr>
      <w:r w:rsidRPr="009271D0">
        <w:rPr>
          <w:rFonts w:ascii="Times New Roman" w:hAnsi="Times New Roman" w:cs="Times New Roman"/>
        </w:rPr>
        <w:lastRenderedPageBreak/>
        <w:tab/>
      </w:r>
      <w:r w:rsidRPr="009271D0">
        <w:rPr>
          <w:rFonts w:ascii="Times New Roman" w:hAnsi="Times New Roman" w:cs="Times New Roman"/>
          <w:i/>
          <w:iCs/>
          <w:color w:val="auto"/>
        </w:rPr>
        <w:t xml:space="preserve">Why did </w:t>
      </w:r>
      <w:r w:rsidRPr="57B365A5">
        <w:rPr>
          <w:rFonts w:ascii="Times New Roman" w:hAnsi="Times New Roman" w:cs="Times New Roman"/>
          <w:i/>
          <w:iCs/>
          <w:color w:val="auto"/>
        </w:rPr>
        <w:t xml:space="preserve">the </w:t>
      </w:r>
      <w:r w:rsidRPr="009271D0">
        <w:rPr>
          <w:rFonts w:ascii="Times New Roman" w:hAnsi="Times New Roman" w:cs="Times New Roman"/>
          <w:i/>
          <w:iCs/>
          <w:color w:val="auto"/>
        </w:rPr>
        <w:t>pro</w:t>
      </w:r>
      <w:r w:rsidRPr="57B365A5">
        <w:rPr>
          <w:rFonts w:ascii="Times New Roman" w:hAnsi="Times New Roman" w:cs="Times New Roman"/>
          <w:i/>
          <w:iCs/>
          <w:color w:val="auto"/>
        </w:rPr>
        <w:t>-</w:t>
      </w:r>
      <w:r w:rsidRPr="009271D0">
        <w:rPr>
          <w:rFonts w:ascii="Times New Roman" w:hAnsi="Times New Roman" w:cs="Times New Roman"/>
          <w:i/>
          <w:iCs/>
          <w:color w:val="auto"/>
        </w:rPr>
        <w:t xml:space="preserve">side </w:t>
      </w:r>
      <w:r w:rsidR="00406D7C" w:rsidRPr="009271D0">
        <w:rPr>
          <w:rFonts w:ascii="Times New Roman" w:hAnsi="Times New Roman" w:cs="Times New Roman"/>
          <w:i/>
          <w:iCs/>
          <w:color w:val="auto"/>
        </w:rPr>
        <w:t>prevail</w:t>
      </w:r>
      <w:r w:rsidRPr="009271D0">
        <w:rPr>
          <w:rFonts w:ascii="Times New Roman" w:hAnsi="Times New Roman" w:cs="Times New Roman"/>
          <w:i/>
          <w:iCs/>
          <w:color w:val="auto"/>
        </w:rPr>
        <w:t>?</w:t>
      </w:r>
    </w:p>
    <w:p w14:paraId="6B9DA14B" w14:textId="1C8B9DF7" w:rsidR="00AA35F4" w:rsidRPr="009271D0" w:rsidRDefault="00AA35F4"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r>
      <w:r w:rsidR="00005207" w:rsidRPr="009271D0">
        <w:rPr>
          <w:rFonts w:ascii="Times New Roman" w:hAnsi="Times New Roman" w:cs="Times New Roman"/>
          <w:sz w:val="24"/>
          <w:szCs w:val="24"/>
        </w:rPr>
        <w:t>The</w:t>
      </w:r>
      <w:r w:rsidR="00B63482" w:rsidRPr="009271D0">
        <w:rPr>
          <w:rFonts w:ascii="Times New Roman" w:hAnsi="Times New Roman" w:cs="Times New Roman"/>
          <w:sz w:val="24"/>
          <w:szCs w:val="24"/>
        </w:rPr>
        <w:t xml:space="preserve"> </w:t>
      </w:r>
      <w:r w:rsidR="002D7DED" w:rsidRPr="009271D0">
        <w:rPr>
          <w:rFonts w:ascii="Times New Roman" w:hAnsi="Times New Roman" w:cs="Times New Roman"/>
          <w:sz w:val="24"/>
          <w:szCs w:val="24"/>
        </w:rPr>
        <w:t xml:space="preserve">approval for </w:t>
      </w:r>
      <w:r w:rsidR="00B63482" w:rsidRPr="009271D0">
        <w:rPr>
          <w:rFonts w:ascii="Times New Roman" w:hAnsi="Times New Roman" w:cs="Times New Roman"/>
          <w:sz w:val="24"/>
          <w:szCs w:val="24"/>
        </w:rPr>
        <w:t>final expansion of Medi-</w:t>
      </w:r>
      <w:r w:rsidR="002D7DED" w:rsidRPr="009271D0">
        <w:rPr>
          <w:rFonts w:ascii="Times New Roman" w:hAnsi="Times New Roman" w:cs="Times New Roman"/>
          <w:sz w:val="24"/>
          <w:szCs w:val="24"/>
        </w:rPr>
        <w:t xml:space="preserve">Cal </w:t>
      </w:r>
      <w:r w:rsidR="00C03242" w:rsidRPr="009271D0">
        <w:rPr>
          <w:rFonts w:ascii="Times New Roman" w:hAnsi="Times New Roman" w:cs="Times New Roman"/>
          <w:sz w:val="24"/>
          <w:szCs w:val="24"/>
        </w:rPr>
        <w:t xml:space="preserve">was </w:t>
      </w:r>
      <w:r w:rsidR="00685B2E" w:rsidRPr="009271D0">
        <w:rPr>
          <w:rFonts w:ascii="Times New Roman" w:hAnsi="Times New Roman" w:cs="Times New Roman"/>
          <w:sz w:val="24"/>
          <w:szCs w:val="24"/>
        </w:rPr>
        <w:t>due to</w:t>
      </w:r>
      <w:r w:rsidR="00784939" w:rsidRPr="009271D0">
        <w:rPr>
          <w:rFonts w:ascii="Times New Roman" w:hAnsi="Times New Roman" w:cs="Times New Roman"/>
          <w:sz w:val="24"/>
          <w:szCs w:val="24"/>
        </w:rPr>
        <w:t xml:space="preserve"> a few different</w:t>
      </w:r>
      <w:r w:rsidR="002C7341" w:rsidRPr="009271D0">
        <w:rPr>
          <w:rFonts w:ascii="Times New Roman" w:hAnsi="Times New Roman" w:cs="Times New Roman"/>
          <w:sz w:val="24"/>
          <w:szCs w:val="24"/>
        </w:rPr>
        <w:t xml:space="preserve"> political </w:t>
      </w:r>
      <w:r w:rsidR="00B52CEB" w:rsidRPr="009271D0">
        <w:rPr>
          <w:rFonts w:ascii="Times New Roman" w:hAnsi="Times New Roman" w:cs="Times New Roman"/>
          <w:sz w:val="24"/>
          <w:szCs w:val="24"/>
        </w:rPr>
        <w:t>streams coming together.</w:t>
      </w:r>
      <w:r w:rsidR="001B5060" w:rsidRPr="009271D0">
        <w:rPr>
          <w:rFonts w:ascii="Times New Roman" w:hAnsi="Times New Roman" w:cs="Times New Roman"/>
          <w:sz w:val="24"/>
          <w:szCs w:val="24"/>
        </w:rPr>
        <w:t xml:space="preserve"> One of the</w:t>
      </w:r>
      <w:r w:rsidR="00C918E8" w:rsidRPr="009271D0">
        <w:rPr>
          <w:rFonts w:ascii="Times New Roman" w:hAnsi="Times New Roman" w:cs="Times New Roman"/>
          <w:sz w:val="24"/>
          <w:szCs w:val="24"/>
        </w:rPr>
        <w:t xml:space="preserve"> </w:t>
      </w:r>
      <w:r w:rsidR="00406D7C" w:rsidRPr="009271D0">
        <w:rPr>
          <w:rFonts w:ascii="Times New Roman" w:hAnsi="Times New Roman" w:cs="Times New Roman"/>
          <w:sz w:val="24"/>
          <w:szCs w:val="24"/>
        </w:rPr>
        <w:t>focus</w:t>
      </w:r>
      <w:r w:rsidR="00C918E8" w:rsidRPr="009271D0">
        <w:rPr>
          <w:rFonts w:ascii="Times New Roman" w:hAnsi="Times New Roman" w:cs="Times New Roman"/>
          <w:sz w:val="24"/>
          <w:szCs w:val="24"/>
        </w:rPr>
        <w:t xml:space="preserve"> points for Governor Newsom’s</w:t>
      </w:r>
      <w:r w:rsidR="00AA2A9B" w:rsidRPr="009271D0">
        <w:rPr>
          <w:rFonts w:ascii="Times New Roman" w:hAnsi="Times New Roman" w:cs="Times New Roman"/>
          <w:sz w:val="24"/>
          <w:szCs w:val="24"/>
        </w:rPr>
        <w:t xml:space="preserve"> office</w:t>
      </w:r>
      <w:r w:rsidR="007A1007" w:rsidRPr="009271D0">
        <w:rPr>
          <w:rFonts w:ascii="Times New Roman" w:hAnsi="Times New Roman" w:cs="Times New Roman"/>
          <w:sz w:val="24"/>
          <w:szCs w:val="24"/>
        </w:rPr>
        <w:t xml:space="preserve"> has been </w:t>
      </w:r>
      <w:r w:rsidR="00947362" w:rsidRPr="009271D0">
        <w:rPr>
          <w:rFonts w:ascii="Times New Roman" w:hAnsi="Times New Roman" w:cs="Times New Roman"/>
          <w:sz w:val="24"/>
          <w:szCs w:val="24"/>
        </w:rPr>
        <w:t>moving towards universal healthcare in the state.</w:t>
      </w:r>
      <w:r w:rsidR="00FA353A" w:rsidRPr="009271D0">
        <w:rPr>
          <w:rFonts w:ascii="Times New Roman" w:hAnsi="Times New Roman" w:cs="Times New Roman"/>
          <w:sz w:val="24"/>
          <w:szCs w:val="24"/>
        </w:rPr>
        <w:t xml:space="preserve"> The previous expansions, with exception of the first, </w:t>
      </w:r>
      <w:r w:rsidR="00907586" w:rsidRPr="009271D0">
        <w:rPr>
          <w:rFonts w:ascii="Times New Roman" w:hAnsi="Times New Roman" w:cs="Times New Roman"/>
          <w:sz w:val="24"/>
          <w:szCs w:val="24"/>
        </w:rPr>
        <w:t>Governor Newsom</w:t>
      </w:r>
      <w:r w:rsidR="00C402C7" w:rsidRPr="009271D0">
        <w:rPr>
          <w:rFonts w:ascii="Times New Roman" w:hAnsi="Times New Roman" w:cs="Times New Roman"/>
          <w:sz w:val="24"/>
          <w:szCs w:val="24"/>
        </w:rPr>
        <w:t xml:space="preserve"> has signed directly into law,</w:t>
      </w:r>
      <w:r w:rsidR="00884EDB" w:rsidRPr="009271D0">
        <w:rPr>
          <w:rFonts w:ascii="Times New Roman" w:hAnsi="Times New Roman" w:cs="Times New Roman"/>
          <w:sz w:val="24"/>
          <w:szCs w:val="24"/>
        </w:rPr>
        <w:t xml:space="preserve"> rather than the</w:t>
      </w:r>
      <w:r w:rsidR="00F16D52" w:rsidRPr="009271D0">
        <w:rPr>
          <w:rFonts w:ascii="Times New Roman" w:hAnsi="Times New Roman" w:cs="Times New Roman"/>
          <w:sz w:val="24"/>
          <w:szCs w:val="24"/>
        </w:rPr>
        <w:t xml:space="preserve"> state</w:t>
      </w:r>
      <w:r w:rsidR="00884EDB" w:rsidRPr="009271D0">
        <w:rPr>
          <w:rFonts w:ascii="Times New Roman" w:hAnsi="Times New Roman" w:cs="Times New Roman"/>
          <w:sz w:val="24"/>
          <w:szCs w:val="24"/>
        </w:rPr>
        <w:t xml:space="preserve"> legislature.</w:t>
      </w:r>
      <w:r w:rsidR="00F16D52" w:rsidRPr="009271D0">
        <w:rPr>
          <w:rFonts w:ascii="Times New Roman" w:hAnsi="Times New Roman" w:cs="Times New Roman"/>
          <w:sz w:val="24"/>
          <w:szCs w:val="24"/>
        </w:rPr>
        <w:t xml:space="preserve"> However, these policies have also</w:t>
      </w:r>
      <w:r w:rsidR="005C1849" w:rsidRPr="009271D0">
        <w:rPr>
          <w:rFonts w:ascii="Times New Roman" w:hAnsi="Times New Roman" w:cs="Times New Roman"/>
          <w:sz w:val="24"/>
          <w:szCs w:val="24"/>
        </w:rPr>
        <w:t xml:space="preserve"> shown up in the state legislature often</w:t>
      </w:r>
      <w:r w:rsidR="007E5186" w:rsidRPr="009271D0">
        <w:rPr>
          <w:rFonts w:ascii="Times New Roman" w:hAnsi="Times New Roman" w:cs="Times New Roman"/>
          <w:sz w:val="24"/>
          <w:szCs w:val="24"/>
        </w:rPr>
        <w:t>, and with major support from non-profits and</w:t>
      </w:r>
      <w:r w:rsidR="00613F19" w:rsidRPr="009271D0">
        <w:rPr>
          <w:rFonts w:ascii="Times New Roman" w:hAnsi="Times New Roman" w:cs="Times New Roman"/>
          <w:sz w:val="24"/>
          <w:szCs w:val="24"/>
        </w:rPr>
        <w:t xml:space="preserve"> community-based organizations</w:t>
      </w:r>
      <w:r w:rsidR="00F375D1" w:rsidRPr="009271D0">
        <w:rPr>
          <w:rFonts w:ascii="Times New Roman" w:hAnsi="Times New Roman" w:cs="Times New Roman"/>
          <w:sz w:val="24"/>
          <w:szCs w:val="24"/>
        </w:rPr>
        <w:t>.</w:t>
      </w:r>
      <w:r w:rsidR="00B2243C" w:rsidRPr="009271D0">
        <w:rPr>
          <w:rFonts w:ascii="Times New Roman" w:hAnsi="Times New Roman" w:cs="Times New Roman"/>
          <w:sz w:val="24"/>
          <w:szCs w:val="24"/>
        </w:rPr>
        <w:t xml:space="preserve"> Since the first expansion of Medi-Cal, </w:t>
      </w:r>
      <w:r w:rsidR="00970069" w:rsidRPr="009271D0">
        <w:rPr>
          <w:rFonts w:ascii="Times New Roman" w:hAnsi="Times New Roman" w:cs="Times New Roman"/>
          <w:sz w:val="24"/>
          <w:szCs w:val="24"/>
        </w:rPr>
        <w:t>non-profits and community groups have placed pressure on lawmakers to</w:t>
      </w:r>
      <w:r w:rsidR="005B6EE9" w:rsidRPr="009271D0">
        <w:rPr>
          <w:rFonts w:ascii="Times New Roman" w:hAnsi="Times New Roman" w:cs="Times New Roman"/>
          <w:sz w:val="24"/>
          <w:szCs w:val="24"/>
        </w:rPr>
        <w:t xml:space="preserve"> pass further expansions, this combined with the governor’s plans and support led to the eventual </w:t>
      </w:r>
      <w:r w:rsidR="0097720C" w:rsidRPr="009271D0">
        <w:rPr>
          <w:rFonts w:ascii="Times New Roman" w:hAnsi="Times New Roman" w:cs="Times New Roman"/>
          <w:sz w:val="24"/>
          <w:szCs w:val="24"/>
        </w:rPr>
        <w:t>completion of expanding Medi-Cal to all eligible undocumented individuals.</w:t>
      </w:r>
    </w:p>
    <w:p w14:paraId="79278CB6" w14:textId="3E5214D9" w:rsidR="004F02DB" w:rsidRPr="009271D0" w:rsidRDefault="00454103"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Due to </w:t>
      </w:r>
      <w:r w:rsidR="00BA59DD" w:rsidRPr="009271D0">
        <w:rPr>
          <w:rFonts w:ascii="Times New Roman" w:hAnsi="Times New Roman" w:cs="Times New Roman"/>
          <w:sz w:val="24"/>
          <w:szCs w:val="24"/>
        </w:rPr>
        <w:t xml:space="preserve">the </w:t>
      </w:r>
      <w:r w:rsidR="0069117A" w:rsidRPr="009271D0">
        <w:rPr>
          <w:rFonts w:ascii="Times New Roman" w:hAnsi="Times New Roman" w:cs="Times New Roman"/>
          <w:sz w:val="24"/>
          <w:szCs w:val="24"/>
        </w:rPr>
        <w:t>level of impact</w:t>
      </w:r>
      <w:r w:rsidR="00BA59DD" w:rsidRPr="009271D0">
        <w:rPr>
          <w:rFonts w:ascii="Times New Roman" w:hAnsi="Times New Roman" w:cs="Times New Roman"/>
          <w:sz w:val="24"/>
          <w:szCs w:val="24"/>
        </w:rPr>
        <w:t xml:space="preserve"> this issue </w:t>
      </w:r>
      <w:r w:rsidR="0069117A" w:rsidRPr="009271D0">
        <w:rPr>
          <w:rFonts w:ascii="Times New Roman" w:hAnsi="Times New Roman" w:cs="Times New Roman"/>
          <w:sz w:val="24"/>
          <w:szCs w:val="24"/>
        </w:rPr>
        <w:t>has had on undocumented immigrant populations in California, t</w:t>
      </w:r>
      <w:r w:rsidR="00DF3A00" w:rsidRPr="009271D0">
        <w:rPr>
          <w:rFonts w:ascii="Times New Roman" w:hAnsi="Times New Roman" w:cs="Times New Roman"/>
          <w:sz w:val="24"/>
          <w:szCs w:val="24"/>
        </w:rPr>
        <w:t>his problem warrants government intervention</w:t>
      </w:r>
      <w:r w:rsidR="0069117A" w:rsidRPr="009271D0">
        <w:rPr>
          <w:rFonts w:ascii="Times New Roman" w:hAnsi="Times New Roman" w:cs="Times New Roman"/>
          <w:sz w:val="24"/>
          <w:szCs w:val="24"/>
        </w:rPr>
        <w:t>.</w:t>
      </w:r>
      <w:r w:rsidR="00895CCE" w:rsidRPr="009271D0">
        <w:rPr>
          <w:rFonts w:ascii="Times New Roman" w:hAnsi="Times New Roman" w:cs="Times New Roman"/>
          <w:sz w:val="24"/>
          <w:szCs w:val="24"/>
        </w:rPr>
        <w:t xml:space="preserve"> If California is interested in protecting its economic health, it needs to protect its most vulnerable workers. If the state is</w:t>
      </w:r>
      <w:r w:rsidR="00D21B90" w:rsidRPr="009271D0">
        <w:rPr>
          <w:rFonts w:ascii="Times New Roman" w:hAnsi="Times New Roman" w:cs="Times New Roman"/>
          <w:sz w:val="24"/>
          <w:szCs w:val="24"/>
        </w:rPr>
        <w:t xml:space="preserve"> interested in making a stand for human rights, such as access to healthcare, then it needs to provide </w:t>
      </w:r>
      <w:r w:rsidR="004F4BAE" w:rsidRPr="009271D0">
        <w:rPr>
          <w:rFonts w:ascii="Times New Roman" w:hAnsi="Times New Roman" w:cs="Times New Roman"/>
          <w:sz w:val="24"/>
          <w:szCs w:val="24"/>
        </w:rPr>
        <w:t>affordable, comprehensive healthcare for its most vulnerable residents.</w:t>
      </w:r>
      <w:r w:rsidR="003268D8" w:rsidRPr="009271D0">
        <w:rPr>
          <w:rFonts w:ascii="Times New Roman" w:hAnsi="Times New Roman" w:cs="Times New Roman"/>
          <w:sz w:val="24"/>
          <w:szCs w:val="24"/>
        </w:rPr>
        <w:t xml:space="preserve"> </w:t>
      </w:r>
    </w:p>
    <w:p w14:paraId="3D7D0207" w14:textId="67ED0C08" w:rsidR="00EC07A5" w:rsidRPr="009271D0" w:rsidRDefault="00EC07A5" w:rsidP="009271D0">
      <w:pPr>
        <w:pStyle w:val="Heading2"/>
        <w:spacing w:line="480" w:lineRule="auto"/>
        <w:rPr>
          <w:rFonts w:ascii="Times New Roman" w:hAnsi="Times New Roman" w:cs="Times New Roman"/>
          <w:b/>
          <w:bCs/>
          <w:color w:val="auto"/>
          <w:sz w:val="24"/>
          <w:szCs w:val="24"/>
        </w:rPr>
      </w:pPr>
      <w:r w:rsidRPr="009271D0">
        <w:rPr>
          <w:rFonts w:ascii="Times New Roman" w:hAnsi="Times New Roman" w:cs="Times New Roman"/>
          <w:b/>
          <w:bCs/>
          <w:color w:val="auto"/>
          <w:sz w:val="24"/>
          <w:szCs w:val="24"/>
        </w:rPr>
        <w:t>Literature Review</w:t>
      </w:r>
    </w:p>
    <w:p w14:paraId="05951941" w14:textId="5D09FD34" w:rsidR="003B5FC5" w:rsidRPr="009271D0" w:rsidRDefault="003B5FC5" w:rsidP="009271D0">
      <w:pPr>
        <w:spacing w:line="480" w:lineRule="auto"/>
        <w:jc w:val="both"/>
        <w:rPr>
          <w:rFonts w:ascii="Times New Roman" w:hAnsi="Times New Roman" w:cs="Times New Roman"/>
          <w:sz w:val="24"/>
          <w:szCs w:val="24"/>
        </w:rPr>
      </w:pPr>
      <w:r w:rsidRPr="009271D0">
        <w:rPr>
          <w:rFonts w:ascii="Times New Roman" w:hAnsi="Times New Roman" w:cs="Times New Roman"/>
          <w:b/>
          <w:bCs/>
          <w:sz w:val="24"/>
          <w:szCs w:val="24"/>
        </w:rPr>
        <w:tab/>
      </w:r>
      <w:r w:rsidR="000D0AD3">
        <w:rPr>
          <w:rFonts w:ascii="Times New Roman" w:hAnsi="Times New Roman" w:cs="Times New Roman"/>
          <w:sz w:val="24"/>
          <w:szCs w:val="24"/>
        </w:rPr>
        <w:t>Studies, research, and data informs most sound policies</w:t>
      </w:r>
      <w:r w:rsidR="000D0AD3" w:rsidRPr="009271D0">
        <w:rPr>
          <w:rFonts w:ascii="Times New Roman" w:hAnsi="Times New Roman" w:cs="Times New Roman"/>
          <w:sz w:val="24"/>
          <w:szCs w:val="24"/>
        </w:rPr>
        <w:t>.</w:t>
      </w:r>
      <w:r w:rsidR="005E5104" w:rsidRPr="009271D0">
        <w:rPr>
          <w:rFonts w:ascii="Times New Roman" w:hAnsi="Times New Roman" w:cs="Times New Roman"/>
          <w:sz w:val="24"/>
          <w:szCs w:val="24"/>
        </w:rPr>
        <w:t xml:space="preserve"> </w:t>
      </w:r>
      <w:r w:rsidR="009B7296" w:rsidRPr="009271D0">
        <w:rPr>
          <w:rFonts w:ascii="Times New Roman" w:hAnsi="Times New Roman" w:cs="Times New Roman"/>
          <w:sz w:val="24"/>
          <w:szCs w:val="24"/>
        </w:rPr>
        <w:t xml:space="preserve">This literature review will provide background information on concepts, policies, and study results that will show the impact of immigration status on all aspects of life, but especially on health outcomes. </w:t>
      </w:r>
      <w:r w:rsidR="009835CC" w:rsidRPr="009271D0">
        <w:rPr>
          <w:rFonts w:ascii="Times New Roman" w:hAnsi="Times New Roman" w:cs="Times New Roman"/>
          <w:sz w:val="24"/>
          <w:szCs w:val="24"/>
        </w:rPr>
        <w:t xml:space="preserve">I will be </w:t>
      </w:r>
      <w:r w:rsidR="004B6BBE" w:rsidRPr="009271D0">
        <w:rPr>
          <w:rFonts w:ascii="Times New Roman" w:hAnsi="Times New Roman" w:cs="Times New Roman"/>
          <w:sz w:val="24"/>
          <w:szCs w:val="24"/>
        </w:rPr>
        <w:t>describing and analyzing some of the most relevant</w:t>
      </w:r>
      <w:r w:rsidR="00E1736B" w:rsidRPr="009271D0">
        <w:rPr>
          <w:rFonts w:ascii="Times New Roman" w:hAnsi="Times New Roman" w:cs="Times New Roman"/>
          <w:sz w:val="24"/>
          <w:szCs w:val="24"/>
        </w:rPr>
        <w:t xml:space="preserve"> literature on</w:t>
      </w:r>
      <w:r w:rsidR="006476C4" w:rsidRPr="009271D0">
        <w:rPr>
          <w:rFonts w:ascii="Times New Roman" w:hAnsi="Times New Roman" w:cs="Times New Roman"/>
          <w:sz w:val="24"/>
          <w:szCs w:val="24"/>
        </w:rPr>
        <w:t xml:space="preserve"> immigrant</w:t>
      </w:r>
      <w:r w:rsidR="00A57F5B" w:rsidRPr="009271D0">
        <w:rPr>
          <w:rFonts w:ascii="Times New Roman" w:hAnsi="Times New Roman" w:cs="Times New Roman"/>
          <w:sz w:val="24"/>
          <w:szCs w:val="24"/>
        </w:rPr>
        <w:t xml:space="preserve"> acculturation, self-reported health, the immigrant health paradox, </w:t>
      </w:r>
      <w:r w:rsidR="009C62AE" w:rsidRPr="009271D0">
        <w:rPr>
          <w:rFonts w:ascii="Times New Roman" w:hAnsi="Times New Roman" w:cs="Times New Roman"/>
          <w:sz w:val="24"/>
          <w:szCs w:val="24"/>
        </w:rPr>
        <w:t xml:space="preserve">and the </w:t>
      </w:r>
      <w:r w:rsidR="00DD7E98" w:rsidRPr="009271D0">
        <w:rPr>
          <w:rFonts w:ascii="Times New Roman" w:hAnsi="Times New Roman" w:cs="Times New Roman"/>
          <w:sz w:val="24"/>
          <w:szCs w:val="24"/>
        </w:rPr>
        <w:t xml:space="preserve">compounding nature of </w:t>
      </w:r>
      <w:r w:rsidR="00CB0C21" w:rsidRPr="009271D0">
        <w:rPr>
          <w:rFonts w:ascii="Times New Roman" w:hAnsi="Times New Roman" w:cs="Times New Roman"/>
          <w:sz w:val="24"/>
          <w:szCs w:val="24"/>
        </w:rPr>
        <w:t xml:space="preserve">these topics. </w:t>
      </w:r>
      <w:r w:rsidR="00CF1BBA" w:rsidRPr="009271D0">
        <w:rPr>
          <w:rFonts w:ascii="Times New Roman" w:hAnsi="Times New Roman" w:cs="Times New Roman"/>
          <w:sz w:val="24"/>
          <w:szCs w:val="24"/>
        </w:rPr>
        <w:t xml:space="preserve">I </w:t>
      </w:r>
      <w:r w:rsidR="00970817" w:rsidRPr="009271D0">
        <w:rPr>
          <w:rFonts w:ascii="Times New Roman" w:hAnsi="Times New Roman" w:cs="Times New Roman"/>
          <w:sz w:val="24"/>
          <w:szCs w:val="24"/>
        </w:rPr>
        <w:t>will also use this section to</w:t>
      </w:r>
      <w:r w:rsidR="001324F1" w:rsidRPr="009271D0">
        <w:rPr>
          <w:rFonts w:ascii="Times New Roman" w:hAnsi="Times New Roman" w:cs="Times New Roman"/>
          <w:sz w:val="24"/>
          <w:szCs w:val="24"/>
        </w:rPr>
        <w:t xml:space="preserve"> outline some key </w:t>
      </w:r>
      <w:r w:rsidR="00816409" w:rsidRPr="009271D0">
        <w:rPr>
          <w:rFonts w:ascii="Times New Roman" w:hAnsi="Times New Roman" w:cs="Times New Roman"/>
          <w:sz w:val="24"/>
          <w:szCs w:val="24"/>
        </w:rPr>
        <w:t xml:space="preserve">areas </w:t>
      </w:r>
      <w:r w:rsidR="0014030E" w:rsidRPr="009271D0">
        <w:rPr>
          <w:rFonts w:ascii="Times New Roman" w:hAnsi="Times New Roman" w:cs="Times New Roman"/>
          <w:sz w:val="24"/>
          <w:szCs w:val="24"/>
        </w:rPr>
        <w:t xml:space="preserve">for </w:t>
      </w:r>
      <w:r w:rsidR="00AC7F8B" w:rsidRPr="009271D0">
        <w:rPr>
          <w:rFonts w:ascii="Times New Roman" w:hAnsi="Times New Roman" w:cs="Times New Roman"/>
          <w:sz w:val="24"/>
          <w:szCs w:val="24"/>
        </w:rPr>
        <w:t>lawmakers to address</w:t>
      </w:r>
      <w:r w:rsidR="001324F1" w:rsidRPr="009271D0">
        <w:rPr>
          <w:rFonts w:ascii="Times New Roman" w:hAnsi="Times New Roman" w:cs="Times New Roman"/>
          <w:sz w:val="24"/>
          <w:szCs w:val="24"/>
        </w:rPr>
        <w:t xml:space="preserve"> </w:t>
      </w:r>
      <w:r w:rsidR="00AC7F8B" w:rsidRPr="009271D0">
        <w:rPr>
          <w:rFonts w:ascii="Times New Roman" w:hAnsi="Times New Roman" w:cs="Times New Roman"/>
          <w:sz w:val="24"/>
          <w:szCs w:val="24"/>
        </w:rPr>
        <w:t>with</w:t>
      </w:r>
      <w:r w:rsidR="001324F1" w:rsidRPr="009271D0">
        <w:rPr>
          <w:rFonts w:ascii="Times New Roman" w:hAnsi="Times New Roman" w:cs="Times New Roman"/>
          <w:sz w:val="24"/>
          <w:szCs w:val="24"/>
        </w:rPr>
        <w:t xml:space="preserve"> the</w:t>
      </w:r>
      <w:r w:rsidR="00AC7F8B" w:rsidRPr="009271D0">
        <w:rPr>
          <w:rFonts w:ascii="Times New Roman" w:hAnsi="Times New Roman" w:cs="Times New Roman"/>
          <w:sz w:val="24"/>
          <w:szCs w:val="24"/>
        </w:rPr>
        <w:t xml:space="preserve"> options</w:t>
      </w:r>
      <w:r w:rsidR="004F276A" w:rsidRPr="009271D0">
        <w:rPr>
          <w:rFonts w:ascii="Times New Roman" w:hAnsi="Times New Roman" w:cs="Times New Roman"/>
          <w:sz w:val="24"/>
          <w:szCs w:val="24"/>
        </w:rPr>
        <w:t xml:space="preserve"> </w:t>
      </w:r>
      <w:r w:rsidR="00410DBA" w:rsidRPr="009271D0">
        <w:rPr>
          <w:rFonts w:ascii="Times New Roman" w:hAnsi="Times New Roman" w:cs="Times New Roman"/>
          <w:sz w:val="24"/>
          <w:szCs w:val="24"/>
        </w:rPr>
        <w:t>I plan to use in</w:t>
      </w:r>
      <w:r w:rsidR="00080AC7" w:rsidRPr="009271D0">
        <w:rPr>
          <w:rFonts w:ascii="Times New Roman" w:hAnsi="Times New Roman" w:cs="Times New Roman"/>
          <w:sz w:val="24"/>
          <w:szCs w:val="24"/>
        </w:rPr>
        <w:t xml:space="preserve"> </w:t>
      </w:r>
      <w:r w:rsidR="00B63F18" w:rsidRPr="009271D0">
        <w:rPr>
          <w:rFonts w:ascii="Times New Roman" w:hAnsi="Times New Roman" w:cs="Times New Roman"/>
          <w:sz w:val="24"/>
          <w:szCs w:val="24"/>
        </w:rPr>
        <w:t>the</w:t>
      </w:r>
      <w:r w:rsidR="00CF1877" w:rsidRPr="009271D0">
        <w:rPr>
          <w:rFonts w:ascii="Times New Roman" w:hAnsi="Times New Roman" w:cs="Times New Roman"/>
          <w:sz w:val="24"/>
          <w:szCs w:val="24"/>
        </w:rPr>
        <w:t xml:space="preserve"> policy alternatives sections of this essay.</w:t>
      </w:r>
    </w:p>
    <w:p w14:paraId="683ABAD6" w14:textId="1FA53511" w:rsidR="00675068" w:rsidRPr="009271D0" w:rsidRDefault="00675068" w:rsidP="009271D0">
      <w:pPr>
        <w:pStyle w:val="Heading3"/>
        <w:spacing w:line="480" w:lineRule="auto"/>
        <w:ind w:firstLine="720"/>
        <w:rPr>
          <w:rFonts w:ascii="Times New Roman" w:hAnsi="Times New Roman" w:cs="Times New Roman"/>
          <w:i/>
          <w:iCs/>
          <w:color w:val="auto"/>
        </w:rPr>
      </w:pPr>
      <w:r w:rsidRPr="009271D0">
        <w:rPr>
          <w:rFonts w:ascii="Times New Roman" w:hAnsi="Times New Roman" w:cs="Times New Roman"/>
          <w:i/>
          <w:iCs/>
          <w:color w:val="auto"/>
        </w:rPr>
        <w:lastRenderedPageBreak/>
        <w:t>Acculturation and Immigrant Communities</w:t>
      </w:r>
    </w:p>
    <w:p w14:paraId="4B7610F4" w14:textId="3C3B7324" w:rsidR="002861A4" w:rsidRPr="009271D0" w:rsidRDefault="00C01F22" w:rsidP="009271D0">
      <w:pPr>
        <w:spacing w:line="480" w:lineRule="auto"/>
        <w:ind w:firstLine="720"/>
        <w:jc w:val="both"/>
        <w:rPr>
          <w:rFonts w:ascii="Times New Roman" w:hAnsi="Times New Roman" w:cs="Times New Roman"/>
          <w:sz w:val="24"/>
          <w:szCs w:val="24"/>
        </w:rPr>
      </w:pPr>
      <w:r w:rsidRPr="009271D0">
        <w:rPr>
          <w:rStyle w:val="normaltextrun"/>
          <w:rFonts w:ascii="Times New Roman" w:hAnsi="Times New Roman" w:cs="Times New Roman"/>
          <w:color w:val="000000"/>
          <w:sz w:val="24"/>
          <w:szCs w:val="24"/>
          <w:shd w:val="clear" w:color="auto" w:fill="FFFFFF"/>
        </w:rPr>
        <w:t xml:space="preserve">Acculturation </w:t>
      </w:r>
      <w:r w:rsidR="0023250D" w:rsidRPr="009271D0">
        <w:rPr>
          <w:rStyle w:val="normaltextrun"/>
          <w:rFonts w:ascii="Times New Roman" w:hAnsi="Times New Roman" w:cs="Times New Roman"/>
          <w:color w:val="000000"/>
          <w:sz w:val="24"/>
          <w:szCs w:val="24"/>
          <w:shd w:val="clear" w:color="auto" w:fill="FFFFFF"/>
        </w:rPr>
        <w:t xml:space="preserve">is a process </w:t>
      </w:r>
      <w:r w:rsidR="002E1CB8" w:rsidRPr="009271D0">
        <w:rPr>
          <w:rStyle w:val="normaltextrun"/>
          <w:rFonts w:ascii="Times New Roman" w:hAnsi="Times New Roman" w:cs="Times New Roman"/>
          <w:color w:val="000000"/>
          <w:sz w:val="24"/>
          <w:szCs w:val="24"/>
          <w:shd w:val="clear" w:color="auto" w:fill="FFFFFF"/>
        </w:rPr>
        <w:t xml:space="preserve">that immigrants </w:t>
      </w:r>
      <w:r w:rsidR="00422F15" w:rsidRPr="009271D0">
        <w:rPr>
          <w:rStyle w:val="normaltextrun"/>
          <w:rFonts w:ascii="Times New Roman" w:hAnsi="Times New Roman" w:cs="Times New Roman"/>
          <w:color w:val="000000"/>
          <w:sz w:val="24"/>
          <w:szCs w:val="24"/>
          <w:shd w:val="clear" w:color="auto" w:fill="FFFFFF"/>
        </w:rPr>
        <w:t xml:space="preserve">go </w:t>
      </w:r>
      <w:r w:rsidR="0078433F" w:rsidRPr="009271D0">
        <w:rPr>
          <w:rStyle w:val="normaltextrun"/>
          <w:rFonts w:ascii="Times New Roman" w:hAnsi="Times New Roman" w:cs="Times New Roman"/>
          <w:color w:val="000000"/>
          <w:sz w:val="24"/>
          <w:szCs w:val="24"/>
          <w:shd w:val="clear" w:color="auto" w:fill="FFFFFF"/>
        </w:rPr>
        <w:t xml:space="preserve">through as they spend more time in their </w:t>
      </w:r>
      <w:r w:rsidR="005D6F3B" w:rsidRPr="009271D0">
        <w:rPr>
          <w:rStyle w:val="normaltextrun"/>
          <w:rFonts w:ascii="Times New Roman" w:hAnsi="Times New Roman" w:cs="Times New Roman"/>
          <w:color w:val="000000"/>
          <w:sz w:val="24"/>
          <w:szCs w:val="24"/>
          <w:shd w:val="clear" w:color="auto" w:fill="FFFFFF"/>
        </w:rPr>
        <w:t>new country.</w:t>
      </w:r>
      <w:r w:rsidR="0008019B" w:rsidRPr="009271D0">
        <w:rPr>
          <w:rStyle w:val="normaltextrun"/>
          <w:rFonts w:ascii="Times New Roman" w:hAnsi="Times New Roman" w:cs="Times New Roman"/>
          <w:color w:val="000000"/>
          <w:sz w:val="24"/>
          <w:szCs w:val="24"/>
          <w:shd w:val="clear" w:color="auto" w:fill="FFFFFF"/>
        </w:rPr>
        <w:t xml:space="preserve"> Acculturation is </w:t>
      </w:r>
      <w:r w:rsidRPr="009271D0">
        <w:rPr>
          <w:rStyle w:val="normaltextrun"/>
          <w:rFonts w:ascii="Times New Roman" w:hAnsi="Times New Roman" w:cs="Times New Roman"/>
          <w:color w:val="000000"/>
          <w:sz w:val="24"/>
          <w:szCs w:val="24"/>
          <w:shd w:val="clear" w:color="auto" w:fill="FFFFFF"/>
        </w:rPr>
        <w:t xml:space="preserve">the </w:t>
      </w:r>
      <w:r w:rsidR="005D1D9D" w:rsidRPr="009271D0">
        <w:rPr>
          <w:rStyle w:val="normaltextrun"/>
          <w:rFonts w:ascii="Times New Roman" w:hAnsi="Times New Roman" w:cs="Times New Roman"/>
          <w:color w:val="000000"/>
          <w:sz w:val="24"/>
          <w:szCs w:val="24"/>
          <w:shd w:val="clear" w:color="auto" w:fill="FFFFFF"/>
        </w:rPr>
        <w:t>process</w:t>
      </w:r>
      <w:r w:rsidRPr="009271D0">
        <w:rPr>
          <w:rStyle w:val="normaltextrun"/>
          <w:rFonts w:ascii="Times New Roman" w:hAnsi="Times New Roman" w:cs="Times New Roman"/>
          <w:color w:val="000000"/>
          <w:sz w:val="24"/>
          <w:szCs w:val="24"/>
          <w:shd w:val="clear" w:color="auto" w:fill="FFFFFF"/>
        </w:rPr>
        <w:t xml:space="preserve"> of </w:t>
      </w:r>
      <w:r w:rsidR="005D1D9D" w:rsidRPr="009271D0">
        <w:rPr>
          <w:rStyle w:val="normaltextrun"/>
          <w:rFonts w:ascii="Times New Roman" w:hAnsi="Times New Roman" w:cs="Times New Roman"/>
          <w:color w:val="000000"/>
          <w:sz w:val="24"/>
          <w:szCs w:val="24"/>
          <w:shd w:val="clear" w:color="auto" w:fill="FFFFFF"/>
        </w:rPr>
        <w:t xml:space="preserve">adapting to </w:t>
      </w:r>
      <w:r w:rsidRPr="009271D0">
        <w:rPr>
          <w:rStyle w:val="normaltextrun"/>
          <w:rFonts w:ascii="Times New Roman" w:hAnsi="Times New Roman" w:cs="Times New Roman"/>
          <w:color w:val="000000"/>
          <w:sz w:val="24"/>
          <w:szCs w:val="24"/>
          <w:shd w:val="clear" w:color="auto" w:fill="FFFFFF"/>
        </w:rPr>
        <w:t xml:space="preserve">the </w:t>
      </w:r>
      <w:r w:rsidR="00EC424E" w:rsidRPr="009271D0">
        <w:rPr>
          <w:rStyle w:val="normaltextrun"/>
          <w:rFonts w:ascii="Times New Roman" w:hAnsi="Times New Roman" w:cs="Times New Roman"/>
          <w:color w:val="000000"/>
          <w:sz w:val="24"/>
          <w:szCs w:val="24"/>
          <w:shd w:val="clear" w:color="auto" w:fill="FFFFFF"/>
        </w:rPr>
        <w:t xml:space="preserve">culture </w:t>
      </w:r>
      <w:r w:rsidR="008E5BC7" w:rsidRPr="009271D0">
        <w:rPr>
          <w:rStyle w:val="normaltextrun"/>
          <w:rFonts w:ascii="Times New Roman" w:hAnsi="Times New Roman" w:cs="Times New Roman"/>
          <w:color w:val="000000"/>
          <w:sz w:val="24"/>
          <w:szCs w:val="24"/>
          <w:shd w:val="clear" w:color="auto" w:fill="FFFFFF"/>
        </w:rPr>
        <w:t>of their new environmen</w:t>
      </w:r>
      <w:r w:rsidR="003D0922" w:rsidRPr="009271D0">
        <w:rPr>
          <w:rStyle w:val="normaltextrun"/>
          <w:rFonts w:ascii="Times New Roman" w:hAnsi="Times New Roman" w:cs="Times New Roman"/>
          <w:color w:val="000000"/>
          <w:sz w:val="24"/>
          <w:szCs w:val="24"/>
          <w:shd w:val="clear" w:color="auto" w:fill="FFFFFF"/>
        </w:rPr>
        <w:t xml:space="preserve">t, whether it be by </w:t>
      </w:r>
      <w:r w:rsidR="007C6A15" w:rsidRPr="009271D0">
        <w:rPr>
          <w:rStyle w:val="normaltextrun"/>
          <w:rFonts w:ascii="Times New Roman" w:hAnsi="Times New Roman" w:cs="Times New Roman"/>
          <w:color w:val="000000"/>
          <w:sz w:val="24"/>
          <w:szCs w:val="24"/>
          <w:shd w:val="clear" w:color="auto" w:fill="FFFFFF"/>
        </w:rPr>
        <w:t xml:space="preserve">learning the </w:t>
      </w:r>
      <w:r w:rsidRPr="009271D0">
        <w:rPr>
          <w:rStyle w:val="normaltextrun"/>
          <w:rFonts w:ascii="Times New Roman" w:hAnsi="Times New Roman" w:cs="Times New Roman"/>
          <w:color w:val="000000"/>
          <w:sz w:val="24"/>
          <w:szCs w:val="24"/>
          <w:shd w:val="clear" w:color="auto" w:fill="FFFFFF"/>
        </w:rPr>
        <w:t>language</w:t>
      </w:r>
      <w:r w:rsidR="007C6A15" w:rsidRPr="009271D0">
        <w:rPr>
          <w:rStyle w:val="normaltextrun"/>
          <w:rFonts w:ascii="Times New Roman" w:hAnsi="Times New Roman" w:cs="Times New Roman"/>
          <w:color w:val="000000"/>
          <w:sz w:val="24"/>
          <w:szCs w:val="24"/>
          <w:shd w:val="clear" w:color="auto" w:fill="FFFFFF"/>
        </w:rPr>
        <w:t>, a</w:t>
      </w:r>
      <w:r w:rsidR="004327E8" w:rsidRPr="009271D0">
        <w:rPr>
          <w:rStyle w:val="normaltextrun"/>
          <w:rFonts w:ascii="Times New Roman" w:hAnsi="Times New Roman" w:cs="Times New Roman"/>
          <w:color w:val="000000"/>
          <w:sz w:val="24"/>
          <w:szCs w:val="24"/>
          <w:shd w:val="clear" w:color="auto" w:fill="FFFFFF"/>
        </w:rPr>
        <w:t xml:space="preserve">dapting to the </w:t>
      </w:r>
      <w:r w:rsidR="00CD755C" w:rsidRPr="009271D0">
        <w:rPr>
          <w:rStyle w:val="normaltextrun"/>
          <w:rFonts w:ascii="Times New Roman" w:hAnsi="Times New Roman" w:cs="Times New Roman"/>
          <w:color w:val="000000"/>
          <w:sz w:val="24"/>
          <w:szCs w:val="24"/>
          <w:shd w:val="clear" w:color="auto" w:fill="FFFFFF"/>
        </w:rPr>
        <w:t xml:space="preserve">different </w:t>
      </w:r>
      <w:r w:rsidR="00426109" w:rsidRPr="009271D0">
        <w:rPr>
          <w:rStyle w:val="normaltextrun"/>
          <w:rFonts w:ascii="Times New Roman" w:hAnsi="Times New Roman" w:cs="Times New Roman"/>
          <w:color w:val="000000"/>
          <w:sz w:val="24"/>
          <w:szCs w:val="24"/>
          <w:shd w:val="clear" w:color="auto" w:fill="FFFFFF"/>
        </w:rPr>
        <w:t>cultural activities, and changing their diet and lifestyle</w:t>
      </w:r>
      <w:r w:rsidR="009A38EC" w:rsidRPr="009271D0">
        <w:rPr>
          <w:rStyle w:val="normaltextrun"/>
          <w:rFonts w:ascii="Times New Roman" w:hAnsi="Times New Roman" w:cs="Times New Roman"/>
          <w:color w:val="000000"/>
          <w:sz w:val="24"/>
          <w:szCs w:val="24"/>
          <w:shd w:val="clear" w:color="auto" w:fill="FFFFFF"/>
        </w:rPr>
        <w:t xml:space="preserve"> habits.</w:t>
      </w:r>
      <w:r w:rsidRPr="009271D0">
        <w:rPr>
          <w:rStyle w:val="normaltextrun"/>
          <w:rFonts w:ascii="Times New Roman" w:hAnsi="Times New Roman" w:cs="Times New Roman"/>
          <w:color w:val="000000"/>
          <w:sz w:val="24"/>
          <w:szCs w:val="24"/>
          <w:shd w:val="clear" w:color="auto" w:fill="FFFFFF"/>
        </w:rPr>
        <w:t xml:space="preserve"> Acculturation tends to be correlated with lower self-rated health</w:t>
      </w:r>
      <w:r w:rsidR="008302A9">
        <w:rPr>
          <w:rStyle w:val="normaltextrun"/>
          <w:rFonts w:ascii="Times New Roman" w:hAnsi="Times New Roman" w:cs="Times New Roman"/>
          <w:color w:val="000000"/>
          <w:sz w:val="24"/>
          <w:szCs w:val="24"/>
          <w:shd w:val="clear" w:color="auto" w:fill="FFFFFF"/>
        </w:rPr>
        <w:t xml:space="preserve"> </w:t>
      </w:r>
      <w:sdt>
        <w:sdtPr>
          <w:rPr>
            <w:rStyle w:val="normaltextrun"/>
            <w:rFonts w:ascii="Times New Roman" w:hAnsi="Times New Roman" w:cs="Times New Roman"/>
            <w:color w:val="000000"/>
            <w:sz w:val="24"/>
            <w:szCs w:val="24"/>
            <w:shd w:val="clear" w:color="auto" w:fill="FFFFFF"/>
          </w:rPr>
          <w:id w:val="-244804218"/>
          <w:lock w:val="contentLocked"/>
          <w:placeholder>
            <w:docPart w:val="8640F0E923554159A965270DBC0273F1"/>
          </w:placeholder>
          <w:citation/>
        </w:sdtPr>
        <w:sdtEndPr>
          <w:rPr>
            <w:rStyle w:val="normaltextrun"/>
            <w:color w:val="000000" w:themeColor="text1"/>
          </w:rPr>
        </w:sdtEndPr>
        <w:sdtContent>
          <w:r w:rsidR="008302A9">
            <w:rPr>
              <w:rStyle w:val="normaltextrun"/>
              <w:rFonts w:ascii="Times New Roman" w:hAnsi="Times New Roman" w:cs="Times New Roman"/>
              <w:color w:val="000000"/>
              <w:sz w:val="24"/>
              <w:szCs w:val="24"/>
              <w:shd w:val="clear" w:color="auto" w:fill="FFFFFF"/>
            </w:rPr>
            <w:fldChar w:fldCharType="begin"/>
          </w:r>
          <w:r w:rsidR="008302A9">
            <w:rPr>
              <w:rStyle w:val="normaltextrun"/>
              <w:rFonts w:ascii="Times New Roman" w:hAnsi="Times New Roman" w:cs="Times New Roman"/>
              <w:color w:val="000000"/>
              <w:sz w:val="24"/>
              <w:szCs w:val="24"/>
              <w:shd w:val="clear" w:color="auto" w:fill="FFFFFF"/>
            </w:rPr>
            <w:instrText xml:space="preserve"> CITATION Lis16 \l 1033 </w:instrText>
          </w:r>
          <w:r w:rsidR="008302A9">
            <w:rPr>
              <w:rStyle w:val="normaltextrun"/>
              <w:rFonts w:ascii="Times New Roman" w:hAnsi="Times New Roman" w:cs="Times New Roman"/>
              <w:color w:val="000000"/>
              <w:sz w:val="24"/>
              <w:szCs w:val="24"/>
              <w:shd w:val="clear" w:color="auto" w:fill="FFFFFF"/>
            </w:rPr>
            <w:fldChar w:fldCharType="separate"/>
          </w:r>
          <w:r w:rsidR="008302A9" w:rsidRPr="008302A9">
            <w:rPr>
              <w:rFonts w:ascii="Times New Roman" w:hAnsi="Times New Roman" w:cs="Times New Roman"/>
              <w:noProof/>
              <w:color w:val="000000"/>
              <w:sz w:val="24"/>
              <w:szCs w:val="24"/>
              <w:shd w:val="clear" w:color="auto" w:fill="FFFFFF"/>
            </w:rPr>
            <w:t>(Lommel &amp; Chen, 2016)</w:t>
          </w:r>
          <w:r w:rsidR="008302A9">
            <w:rPr>
              <w:rStyle w:val="normaltextrun"/>
              <w:rFonts w:ascii="Times New Roman" w:hAnsi="Times New Roman" w:cs="Times New Roman"/>
              <w:color w:val="000000"/>
              <w:sz w:val="24"/>
              <w:szCs w:val="24"/>
              <w:shd w:val="clear" w:color="auto" w:fill="FFFFFF"/>
            </w:rPr>
            <w:fldChar w:fldCharType="end"/>
          </w:r>
        </w:sdtContent>
      </w:sdt>
      <w:r w:rsidRPr="009271D0">
        <w:rPr>
          <w:rStyle w:val="normaltextrun"/>
          <w:rFonts w:ascii="Times New Roman" w:hAnsi="Times New Roman" w:cs="Times New Roman"/>
          <w:color w:val="000000"/>
          <w:sz w:val="24"/>
          <w:szCs w:val="24"/>
          <w:shd w:val="clear" w:color="auto" w:fill="FFFFFF"/>
        </w:rPr>
        <w:t>. One study reported that immigrants who had been in the United State</w:t>
      </w:r>
      <w:r w:rsidR="00325768" w:rsidRPr="009271D0">
        <w:rPr>
          <w:rStyle w:val="normaltextrun"/>
          <w:rFonts w:ascii="Times New Roman" w:hAnsi="Times New Roman" w:cs="Times New Roman"/>
          <w:color w:val="000000"/>
          <w:sz w:val="24"/>
          <w:szCs w:val="24"/>
          <w:shd w:val="clear" w:color="auto" w:fill="FFFFFF"/>
        </w:rPr>
        <w:t>s</w:t>
      </w:r>
      <w:r w:rsidRPr="009271D0">
        <w:rPr>
          <w:rStyle w:val="normaltextrun"/>
          <w:rFonts w:ascii="Times New Roman" w:hAnsi="Times New Roman" w:cs="Times New Roman"/>
          <w:color w:val="000000"/>
          <w:sz w:val="24"/>
          <w:szCs w:val="24"/>
          <w:shd w:val="clear" w:color="auto" w:fill="FFFFFF"/>
        </w:rPr>
        <w:t xml:space="preserve"> more than 15 years were 6.61 times more likely to report a worse change in health than those who had been in the U.S. for less than a year, when controlling for other factors </w:t>
      </w:r>
      <w:sdt>
        <w:sdtPr>
          <w:rPr>
            <w:rStyle w:val="normaltextrun"/>
            <w:rFonts w:ascii="Times New Roman" w:hAnsi="Times New Roman" w:cs="Times New Roman"/>
            <w:color w:val="000000"/>
            <w:sz w:val="24"/>
            <w:szCs w:val="24"/>
            <w:shd w:val="clear" w:color="auto" w:fill="FFFFFF"/>
          </w:rPr>
          <w:id w:val="-1797365050"/>
          <w:lock w:val="contentLocked"/>
          <w:placeholder>
            <w:docPart w:val="8640F0E923554159A965270DBC0273F1"/>
          </w:placeholder>
          <w:citation/>
        </w:sdtPr>
        <w:sdtEndPr>
          <w:rPr>
            <w:rStyle w:val="normaltextrun"/>
            <w:color w:val="000000" w:themeColor="text1"/>
          </w:rPr>
        </w:sdtEndPr>
        <w:sdtContent>
          <w:r w:rsidR="002D7826" w:rsidRPr="002D7826">
            <w:rPr>
              <w:rStyle w:val="normaltextrun"/>
              <w:rFonts w:ascii="Times New Roman" w:hAnsi="Times New Roman" w:cs="Times New Roman"/>
              <w:color w:val="000000"/>
              <w:sz w:val="24"/>
              <w:szCs w:val="24"/>
              <w:shd w:val="clear" w:color="auto" w:fill="FFFFFF"/>
            </w:rPr>
            <w:fldChar w:fldCharType="begin"/>
          </w:r>
          <w:r w:rsidR="002D7826" w:rsidRPr="002D7826">
            <w:rPr>
              <w:rStyle w:val="normaltextrun"/>
              <w:rFonts w:ascii="Times New Roman" w:hAnsi="Times New Roman" w:cs="Times New Roman"/>
              <w:color w:val="000000"/>
              <w:sz w:val="24"/>
              <w:szCs w:val="24"/>
              <w:shd w:val="clear" w:color="auto" w:fill="FFFFFF"/>
            </w:rPr>
            <w:instrText xml:space="preserve"> CITATION Lee13 \l 1033 </w:instrText>
          </w:r>
          <w:r w:rsidR="002D7826" w:rsidRPr="002D7826">
            <w:rPr>
              <w:rStyle w:val="normaltextrun"/>
              <w:rFonts w:ascii="Times New Roman" w:hAnsi="Times New Roman" w:cs="Times New Roman"/>
              <w:color w:val="000000"/>
              <w:sz w:val="24"/>
              <w:szCs w:val="24"/>
              <w:shd w:val="clear" w:color="auto" w:fill="FFFFFF"/>
            </w:rPr>
            <w:fldChar w:fldCharType="separate"/>
          </w:r>
          <w:r w:rsidR="00A1460D" w:rsidRPr="00A1460D">
            <w:rPr>
              <w:rFonts w:ascii="Times New Roman" w:hAnsi="Times New Roman" w:cs="Times New Roman"/>
              <w:noProof/>
              <w:color w:val="000000"/>
              <w:sz w:val="24"/>
              <w:szCs w:val="24"/>
              <w:shd w:val="clear" w:color="auto" w:fill="FFFFFF"/>
            </w:rPr>
            <w:t>(Lee et al., 2013)</w:t>
          </w:r>
          <w:r w:rsidR="002D7826" w:rsidRPr="002D7826">
            <w:rPr>
              <w:rStyle w:val="normaltextrun"/>
              <w:rFonts w:ascii="Times New Roman" w:hAnsi="Times New Roman" w:cs="Times New Roman"/>
              <w:color w:val="000000"/>
              <w:sz w:val="24"/>
              <w:szCs w:val="24"/>
              <w:shd w:val="clear" w:color="auto" w:fill="FFFFFF"/>
            </w:rPr>
            <w:fldChar w:fldCharType="end"/>
          </w:r>
        </w:sdtContent>
      </w:sdt>
      <w:r w:rsidR="002D7826">
        <w:rPr>
          <w:rStyle w:val="normaltextrun"/>
          <w:rFonts w:ascii="Times New Roman" w:hAnsi="Times New Roman" w:cs="Times New Roman"/>
          <w:color w:val="000000"/>
          <w:sz w:val="24"/>
          <w:szCs w:val="24"/>
          <w:shd w:val="clear" w:color="auto" w:fill="FFFFFF"/>
        </w:rPr>
        <w:t xml:space="preserve">. </w:t>
      </w:r>
      <w:r w:rsidRPr="009271D0">
        <w:rPr>
          <w:rStyle w:val="normaltextrun"/>
          <w:rFonts w:ascii="Times New Roman" w:hAnsi="Times New Roman" w:cs="Times New Roman"/>
          <w:color w:val="000000"/>
          <w:sz w:val="24"/>
          <w:szCs w:val="24"/>
          <w:shd w:val="clear" w:color="auto" w:fill="FFFFFF"/>
        </w:rPr>
        <w:t xml:space="preserve">The relationship between acculturation and specific minority immigrant groups in the United States </w:t>
      </w:r>
      <w:r w:rsidR="009A443A" w:rsidRPr="009271D0">
        <w:rPr>
          <w:rStyle w:val="normaltextrun"/>
          <w:rFonts w:ascii="Times New Roman" w:hAnsi="Times New Roman" w:cs="Times New Roman"/>
          <w:color w:val="000000"/>
          <w:sz w:val="24"/>
          <w:szCs w:val="24"/>
          <w:shd w:val="clear" w:color="auto" w:fill="FFFFFF"/>
        </w:rPr>
        <w:t xml:space="preserve">is not something researchers have </w:t>
      </w:r>
      <w:r w:rsidR="001C719A" w:rsidRPr="009271D0">
        <w:rPr>
          <w:rStyle w:val="normaltextrun"/>
          <w:rFonts w:ascii="Times New Roman" w:hAnsi="Times New Roman" w:cs="Times New Roman"/>
          <w:color w:val="000000"/>
          <w:sz w:val="24"/>
          <w:szCs w:val="24"/>
          <w:shd w:val="clear" w:color="auto" w:fill="FFFFFF"/>
        </w:rPr>
        <w:t xml:space="preserve">focused on </w:t>
      </w:r>
      <w:r w:rsidR="001C719A" w:rsidRPr="00271B0B">
        <w:rPr>
          <w:rStyle w:val="normaltextrun"/>
          <w:rFonts w:ascii="Times New Roman" w:hAnsi="Times New Roman" w:cs="Times New Roman"/>
          <w:color w:val="000000"/>
          <w:sz w:val="24"/>
          <w:szCs w:val="24"/>
          <w:shd w:val="clear" w:color="auto" w:fill="FFFFFF"/>
        </w:rPr>
        <w:t>extensively</w:t>
      </w:r>
      <w:r w:rsidRPr="00271B0B">
        <w:rPr>
          <w:rStyle w:val="normaltextrun"/>
          <w:rFonts w:ascii="Times New Roman" w:hAnsi="Times New Roman" w:cs="Times New Roman"/>
          <w:color w:val="000000"/>
          <w:sz w:val="24"/>
          <w:szCs w:val="24"/>
          <w:shd w:val="clear" w:color="auto" w:fill="FFFFFF"/>
        </w:rPr>
        <w:t xml:space="preserve"> </w:t>
      </w:r>
      <w:sdt>
        <w:sdtPr>
          <w:rPr>
            <w:rStyle w:val="normaltextrun"/>
            <w:rFonts w:ascii="Times New Roman" w:hAnsi="Times New Roman" w:cs="Times New Roman"/>
            <w:color w:val="000000"/>
            <w:sz w:val="24"/>
            <w:szCs w:val="24"/>
            <w:shd w:val="clear" w:color="auto" w:fill="FFFFFF"/>
          </w:rPr>
          <w:id w:val="1584798108"/>
          <w:lock w:val="contentLocked"/>
          <w:placeholder>
            <w:docPart w:val="8640F0E923554159A965270DBC0273F1"/>
          </w:placeholder>
          <w:citation/>
        </w:sdtPr>
        <w:sdtEndPr>
          <w:rPr>
            <w:rStyle w:val="normaltextrun"/>
            <w:color w:val="000000" w:themeColor="text1"/>
          </w:rPr>
        </w:sdtEndPr>
        <w:sdtContent>
          <w:r w:rsidR="00E703E8" w:rsidRPr="00271B0B">
            <w:rPr>
              <w:rStyle w:val="normaltextrun"/>
              <w:rFonts w:ascii="Times New Roman" w:hAnsi="Times New Roman" w:cs="Times New Roman"/>
              <w:color w:val="000000"/>
              <w:sz w:val="24"/>
              <w:szCs w:val="24"/>
              <w:shd w:val="clear" w:color="auto" w:fill="FFFFFF"/>
            </w:rPr>
            <w:fldChar w:fldCharType="begin"/>
          </w:r>
          <w:r w:rsidR="00E703E8" w:rsidRPr="00271B0B">
            <w:rPr>
              <w:rStyle w:val="normaltextrun"/>
              <w:rFonts w:ascii="Times New Roman" w:hAnsi="Times New Roman" w:cs="Times New Roman"/>
              <w:color w:val="000000"/>
              <w:sz w:val="24"/>
              <w:szCs w:val="24"/>
              <w:shd w:val="clear" w:color="auto" w:fill="E1E3E6"/>
            </w:rPr>
            <w:instrText xml:space="preserve"> CITATION Lis16 \l 1033 </w:instrText>
          </w:r>
          <w:r w:rsidR="00E703E8" w:rsidRPr="00271B0B">
            <w:rPr>
              <w:rStyle w:val="normaltextrun"/>
              <w:rFonts w:ascii="Times New Roman" w:hAnsi="Times New Roman" w:cs="Times New Roman"/>
              <w:color w:val="000000"/>
              <w:sz w:val="24"/>
              <w:szCs w:val="24"/>
              <w:shd w:val="clear" w:color="auto" w:fill="FFFFFF"/>
            </w:rPr>
            <w:fldChar w:fldCharType="separate"/>
          </w:r>
          <w:r w:rsidR="00A1460D" w:rsidRPr="00271B0B">
            <w:rPr>
              <w:rFonts w:ascii="Times New Roman" w:hAnsi="Times New Roman" w:cs="Times New Roman"/>
              <w:noProof/>
              <w:color w:val="000000"/>
              <w:sz w:val="24"/>
              <w:szCs w:val="24"/>
              <w:shd w:val="clear" w:color="auto" w:fill="E1E3E6"/>
            </w:rPr>
            <w:t>(Lommel &amp; Chen, 2016)</w:t>
          </w:r>
          <w:r w:rsidR="00E703E8" w:rsidRPr="00271B0B">
            <w:rPr>
              <w:rStyle w:val="normaltextrun"/>
              <w:rFonts w:ascii="Times New Roman" w:hAnsi="Times New Roman" w:cs="Times New Roman"/>
              <w:color w:val="000000"/>
              <w:sz w:val="24"/>
              <w:szCs w:val="24"/>
              <w:shd w:val="clear" w:color="auto" w:fill="FFFFFF"/>
            </w:rPr>
            <w:fldChar w:fldCharType="end"/>
          </w:r>
        </w:sdtContent>
      </w:sdt>
      <w:r w:rsidR="00E703E8" w:rsidRPr="00271B0B">
        <w:rPr>
          <w:rStyle w:val="normaltextrun"/>
          <w:rFonts w:ascii="Times New Roman" w:hAnsi="Times New Roman" w:cs="Times New Roman"/>
          <w:color w:val="000000"/>
          <w:sz w:val="24"/>
          <w:szCs w:val="24"/>
          <w:shd w:val="clear" w:color="auto" w:fill="FFFFFF"/>
        </w:rPr>
        <w:t>.</w:t>
      </w:r>
    </w:p>
    <w:p w14:paraId="694DD801" w14:textId="5EA654E3" w:rsidR="00C01F22" w:rsidRPr="009271D0" w:rsidRDefault="002861A4" w:rsidP="009271D0">
      <w:pPr>
        <w:spacing w:line="480" w:lineRule="auto"/>
        <w:ind w:firstLine="720"/>
        <w:jc w:val="both"/>
        <w:rPr>
          <w:rStyle w:val="eop"/>
          <w:rFonts w:ascii="Times New Roman" w:hAnsi="Times New Roman" w:cs="Times New Roman"/>
          <w:color w:val="000000"/>
          <w:sz w:val="24"/>
          <w:szCs w:val="24"/>
          <w:shd w:val="clear" w:color="auto" w:fill="FFFFFF"/>
        </w:rPr>
      </w:pPr>
      <w:r w:rsidRPr="009271D0">
        <w:rPr>
          <w:rStyle w:val="eop"/>
          <w:rFonts w:ascii="Times New Roman" w:hAnsi="Times New Roman" w:cs="Times New Roman"/>
          <w:color w:val="000000"/>
          <w:sz w:val="24"/>
          <w:szCs w:val="24"/>
          <w:shd w:val="clear" w:color="auto" w:fill="FFFFFF"/>
        </w:rPr>
        <w:t>It is important to consider acculturation as a factor when</w:t>
      </w:r>
      <w:r w:rsidR="00FB1EB8" w:rsidRPr="009271D0">
        <w:rPr>
          <w:rStyle w:val="eop"/>
          <w:rFonts w:ascii="Times New Roman" w:hAnsi="Times New Roman" w:cs="Times New Roman"/>
          <w:color w:val="000000"/>
          <w:sz w:val="24"/>
          <w:szCs w:val="24"/>
          <w:shd w:val="clear" w:color="auto" w:fill="FFFFFF"/>
        </w:rPr>
        <w:t xml:space="preserve"> discussing the health outcomes of undocumented immigrants in California</w:t>
      </w:r>
      <w:r w:rsidR="006B7FC5" w:rsidRPr="009271D0">
        <w:rPr>
          <w:rStyle w:val="eop"/>
          <w:rFonts w:ascii="Times New Roman" w:hAnsi="Times New Roman" w:cs="Times New Roman"/>
          <w:color w:val="000000"/>
          <w:sz w:val="24"/>
          <w:szCs w:val="24"/>
          <w:shd w:val="clear" w:color="auto" w:fill="FFFFFF"/>
        </w:rPr>
        <w:t>.</w:t>
      </w:r>
      <w:r w:rsidR="00FB1EB8" w:rsidRPr="009271D0">
        <w:rPr>
          <w:rStyle w:val="eop"/>
          <w:rFonts w:ascii="Times New Roman" w:hAnsi="Times New Roman" w:cs="Times New Roman"/>
          <w:color w:val="000000"/>
          <w:sz w:val="24"/>
          <w:szCs w:val="24"/>
          <w:shd w:val="clear" w:color="auto" w:fill="FFFFFF"/>
        </w:rPr>
        <w:t xml:space="preserve"> </w:t>
      </w:r>
      <w:r w:rsidR="006B7FC5" w:rsidRPr="009271D0">
        <w:rPr>
          <w:rStyle w:val="eop"/>
          <w:rFonts w:ascii="Times New Roman" w:hAnsi="Times New Roman" w:cs="Times New Roman"/>
          <w:color w:val="000000"/>
          <w:sz w:val="24"/>
          <w:szCs w:val="24"/>
          <w:shd w:val="clear" w:color="auto" w:fill="FFFFFF"/>
        </w:rPr>
        <w:t>T</w:t>
      </w:r>
      <w:r w:rsidR="00FB1EB8" w:rsidRPr="009271D0">
        <w:rPr>
          <w:rStyle w:val="eop"/>
          <w:rFonts w:ascii="Times New Roman" w:hAnsi="Times New Roman" w:cs="Times New Roman"/>
          <w:color w:val="000000"/>
          <w:sz w:val="24"/>
          <w:szCs w:val="24"/>
          <w:shd w:val="clear" w:color="auto" w:fill="FFFFFF"/>
        </w:rPr>
        <w:t>he longer that these populations stay in the United States, the worse off their health is on average. Access to medical services in this context could be the difference between a long, healthy life and one spent sick or in pain.</w:t>
      </w:r>
    </w:p>
    <w:p w14:paraId="0CDD4B8A" w14:textId="5F58CF03" w:rsidR="00DF7EA5" w:rsidRPr="009271D0" w:rsidRDefault="00DF7EA5" w:rsidP="009271D0">
      <w:pPr>
        <w:pStyle w:val="Heading3"/>
        <w:spacing w:line="480" w:lineRule="auto"/>
        <w:ind w:firstLine="720"/>
        <w:rPr>
          <w:rFonts w:ascii="Times New Roman" w:hAnsi="Times New Roman" w:cs="Times New Roman"/>
          <w:i/>
          <w:iCs/>
        </w:rPr>
      </w:pPr>
      <w:r w:rsidRPr="009271D0">
        <w:rPr>
          <w:rFonts w:ascii="Times New Roman" w:hAnsi="Times New Roman" w:cs="Times New Roman"/>
          <w:i/>
          <w:iCs/>
          <w:color w:val="auto"/>
        </w:rPr>
        <w:t>Self-Reported/Self-Rated Health</w:t>
      </w:r>
      <w:r w:rsidR="004D1763" w:rsidRPr="009271D0">
        <w:rPr>
          <w:rFonts w:ascii="Times New Roman" w:hAnsi="Times New Roman" w:cs="Times New Roman"/>
          <w:i/>
          <w:iCs/>
          <w:color w:val="auto"/>
        </w:rPr>
        <w:t xml:space="preserve"> and the </w:t>
      </w:r>
      <w:r w:rsidR="00675068" w:rsidRPr="009271D0">
        <w:rPr>
          <w:rFonts w:ascii="Times New Roman" w:hAnsi="Times New Roman" w:cs="Times New Roman"/>
          <w:i/>
          <w:iCs/>
          <w:color w:val="auto"/>
        </w:rPr>
        <w:t>Immigrant Health Paradox</w:t>
      </w:r>
    </w:p>
    <w:p w14:paraId="20A7A269" w14:textId="45AA2425" w:rsidR="00DF7EA5" w:rsidRPr="009271D0" w:rsidRDefault="00DF7EA5" w:rsidP="009271D0">
      <w:pPr>
        <w:pStyle w:val="paragraph"/>
        <w:spacing w:before="0" w:beforeAutospacing="0" w:after="160" w:afterAutospacing="0" w:line="480" w:lineRule="auto"/>
        <w:ind w:firstLine="720"/>
        <w:jc w:val="both"/>
        <w:textAlignment w:val="baseline"/>
      </w:pPr>
      <w:r w:rsidRPr="009271D0">
        <w:rPr>
          <w:rStyle w:val="normaltextrun"/>
        </w:rPr>
        <w:t>Self-reported or self-</w:t>
      </w:r>
      <w:r w:rsidR="00A72EB1" w:rsidRPr="009271D0">
        <w:rPr>
          <w:rStyle w:val="normaltextrun"/>
        </w:rPr>
        <w:t>rated health is an indicator</w:t>
      </w:r>
      <w:r w:rsidR="00E87C4F" w:rsidRPr="009271D0">
        <w:rPr>
          <w:rStyle w:val="normaltextrun"/>
        </w:rPr>
        <w:t xml:space="preserve"> of health used in health studies and surveys.</w:t>
      </w:r>
      <w:r w:rsidR="00CD39FE" w:rsidRPr="009271D0">
        <w:rPr>
          <w:rStyle w:val="normaltextrun"/>
        </w:rPr>
        <w:t xml:space="preserve"> It</w:t>
      </w:r>
      <w:r w:rsidRPr="009271D0">
        <w:rPr>
          <w:rStyle w:val="normaltextrun"/>
        </w:rPr>
        <w:t xml:space="preserve"> is a measure used by many organizations in health studies to indicate individual health status </w:t>
      </w:r>
      <w:sdt>
        <w:sdtPr>
          <w:rPr>
            <w:rStyle w:val="normaltextrun"/>
          </w:rPr>
          <w:id w:val="1655561188"/>
          <w:lock w:val="contentLocked"/>
          <w:placeholder>
            <w:docPart w:val="8640F0E923554159A965270DBC0273F1"/>
          </w:placeholder>
          <w:citation/>
        </w:sdtPr>
        <w:sdtContent>
          <w:r w:rsidR="00DB4A82">
            <w:rPr>
              <w:rStyle w:val="normaltextrun"/>
            </w:rPr>
            <w:fldChar w:fldCharType="begin"/>
          </w:r>
          <w:r w:rsidR="00DB4A82">
            <w:rPr>
              <w:rStyle w:val="normaltextrun"/>
            </w:rPr>
            <w:instrText xml:space="preserve"> CITATION Gan20 \l 1033 </w:instrText>
          </w:r>
          <w:r w:rsidR="00DB4A82">
            <w:rPr>
              <w:rStyle w:val="normaltextrun"/>
            </w:rPr>
            <w:fldChar w:fldCharType="separate"/>
          </w:r>
          <w:r w:rsidR="00A1460D">
            <w:rPr>
              <w:noProof/>
            </w:rPr>
            <w:t>(Gandhi et al., 2020)</w:t>
          </w:r>
          <w:r w:rsidR="00DB4A82">
            <w:rPr>
              <w:rStyle w:val="normaltextrun"/>
            </w:rPr>
            <w:fldChar w:fldCharType="end"/>
          </w:r>
        </w:sdtContent>
      </w:sdt>
      <w:r w:rsidR="00DB4A82">
        <w:rPr>
          <w:rStyle w:val="normaltextrun"/>
        </w:rPr>
        <w:t xml:space="preserve">. </w:t>
      </w:r>
      <w:r w:rsidR="00422949" w:rsidRPr="009271D0">
        <w:rPr>
          <w:rStyle w:val="normaltextrun"/>
        </w:rPr>
        <w:t>Researchers and polic</w:t>
      </w:r>
      <w:r w:rsidR="00AC60C8" w:rsidRPr="009271D0">
        <w:rPr>
          <w:rStyle w:val="normaltextrun"/>
        </w:rPr>
        <w:t>y analysts have used self-reported and self-rated health</w:t>
      </w:r>
      <w:r w:rsidR="00FB1EB8" w:rsidRPr="009271D0">
        <w:rPr>
          <w:rStyle w:val="normaltextrun"/>
        </w:rPr>
        <w:t xml:space="preserve"> </w:t>
      </w:r>
      <w:r w:rsidRPr="009271D0">
        <w:rPr>
          <w:rStyle w:val="normaltextrun"/>
        </w:rPr>
        <w:t xml:space="preserve">in public policy and public health research, </w:t>
      </w:r>
      <w:r w:rsidR="00E13C1D" w:rsidRPr="009271D0">
        <w:rPr>
          <w:rStyle w:val="normaltextrun"/>
        </w:rPr>
        <w:t xml:space="preserve">and </w:t>
      </w:r>
      <w:r w:rsidRPr="009271D0">
        <w:rPr>
          <w:rStyle w:val="normaltextrun"/>
        </w:rPr>
        <w:t>clinical practice</w:t>
      </w:r>
      <w:r w:rsidR="00E13C1D" w:rsidRPr="009271D0">
        <w:rPr>
          <w:rStyle w:val="normaltextrun"/>
        </w:rPr>
        <w:t>. S</w:t>
      </w:r>
      <w:r w:rsidRPr="009271D0">
        <w:rPr>
          <w:rStyle w:val="normaltextrun"/>
        </w:rPr>
        <w:t xml:space="preserve">tudies have shown it to be a reliable predictor of future health status </w:t>
      </w:r>
      <w:r w:rsidR="00F14559" w:rsidRPr="009271D0">
        <w:rPr>
          <w:rStyle w:val="normaltextrun"/>
        </w:rPr>
        <w:t xml:space="preserve">and </w:t>
      </w:r>
      <w:r w:rsidR="000D0AD3">
        <w:rPr>
          <w:rStyle w:val="normaltextrun"/>
        </w:rPr>
        <w:t>health and social factors impact self-reported health as well</w:t>
      </w:r>
      <w:r w:rsidR="000D0AD3" w:rsidRPr="009271D0">
        <w:rPr>
          <w:rStyle w:val="normaltextrun"/>
        </w:rPr>
        <w:t xml:space="preserve"> </w:t>
      </w:r>
      <w:sdt>
        <w:sdtPr>
          <w:rPr>
            <w:rStyle w:val="normaltextrun"/>
          </w:rPr>
          <w:id w:val="1797715540"/>
          <w:lock w:val="contentLocked"/>
          <w:placeholder>
            <w:docPart w:val="8640F0E923554159A965270DBC0273F1"/>
          </w:placeholder>
          <w:citation/>
        </w:sdtPr>
        <w:sdtContent>
          <w:r w:rsidR="00DB4A82">
            <w:rPr>
              <w:rStyle w:val="normaltextrun"/>
            </w:rPr>
            <w:fldChar w:fldCharType="begin"/>
          </w:r>
          <w:r w:rsidR="00DB4A82">
            <w:rPr>
              <w:rStyle w:val="normaltextrun"/>
            </w:rPr>
            <w:instrText xml:space="preserve"> CITATION Gan20 \l 1033 </w:instrText>
          </w:r>
          <w:r w:rsidR="00DB4A82">
            <w:rPr>
              <w:rStyle w:val="normaltextrun"/>
            </w:rPr>
            <w:fldChar w:fldCharType="separate"/>
          </w:r>
          <w:r w:rsidR="00A1460D">
            <w:rPr>
              <w:noProof/>
            </w:rPr>
            <w:t>(Gandhi et al., 2020)</w:t>
          </w:r>
          <w:r w:rsidR="00DB4A82">
            <w:rPr>
              <w:rStyle w:val="normaltextrun"/>
            </w:rPr>
            <w:fldChar w:fldCharType="end"/>
          </w:r>
        </w:sdtContent>
      </w:sdt>
      <w:r w:rsidR="00DB4A82">
        <w:rPr>
          <w:rStyle w:val="normaltextrun"/>
        </w:rPr>
        <w:t>.</w:t>
      </w:r>
    </w:p>
    <w:p w14:paraId="2280071C" w14:textId="1E325270" w:rsidR="00291431" w:rsidRPr="009271D0" w:rsidRDefault="00DF7EA5" w:rsidP="009271D0">
      <w:pPr>
        <w:pStyle w:val="paragraph"/>
        <w:spacing w:before="0" w:beforeAutospacing="0" w:after="160" w:afterAutospacing="0" w:line="480" w:lineRule="auto"/>
        <w:ind w:firstLine="720"/>
        <w:jc w:val="both"/>
        <w:textAlignment w:val="baseline"/>
        <w:rPr>
          <w:rStyle w:val="normaltextrun"/>
        </w:rPr>
      </w:pPr>
      <w:r w:rsidRPr="009271D0">
        <w:rPr>
          <w:rStyle w:val="normaltextrun"/>
        </w:rPr>
        <w:t>Immigrant populations in the United States have been a group of interest when exploring self-reported health due to the pattern of lower rates of harmful health behaviors</w:t>
      </w:r>
      <w:r w:rsidR="00BC2692" w:rsidRPr="009271D0">
        <w:rPr>
          <w:rStyle w:val="normaltextrun"/>
        </w:rPr>
        <w:t>,</w:t>
      </w:r>
      <w:r w:rsidRPr="009271D0">
        <w:rPr>
          <w:rStyle w:val="normaltextrun"/>
        </w:rPr>
        <w:t xml:space="preserve"> </w:t>
      </w:r>
      <w:r w:rsidR="00894713" w:rsidRPr="009271D0">
        <w:rPr>
          <w:rStyle w:val="normaltextrun"/>
        </w:rPr>
        <w:t xml:space="preserve">like heavy </w:t>
      </w:r>
      <w:r w:rsidR="00894713" w:rsidRPr="009271D0">
        <w:rPr>
          <w:rStyle w:val="normaltextrun"/>
        </w:rPr>
        <w:lastRenderedPageBreak/>
        <w:t>drinking and cigarette smoking,</w:t>
      </w:r>
      <w:r w:rsidR="00BC2692" w:rsidRPr="009271D0">
        <w:rPr>
          <w:rStyle w:val="normaltextrun"/>
        </w:rPr>
        <w:t xml:space="preserve"> </w:t>
      </w:r>
      <w:r w:rsidRPr="009271D0">
        <w:rPr>
          <w:rStyle w:val="normaltextrun"/>
        </w:rPr>
        <w:t>and worse self-reported health, otherwise known as the “</w:t>
      </w:r>
      <w:r w:rsidR="00C67337" w:rsidRPr="009271D0">
        <w:rPr>
          <w:rStyle w:val="normaltextrun"/>
        </w:rPr>
        <w:t>immigrant</w:t>
      </w:r>
      <w:r w:rsidRPr="009271D0">
        <w:rPr>
          <w:rStyle w:val="normaltextrun"/>
        </w:rPr>
        <w:t xml:space="preserve"> health paradox” </w:t>
      </w:r>
      <w:sdt>
        <w:sdtPr>
          <w:rPr>
            <w:rStyle w:val="normaltextrun"/>
          </w:rPr>
          <w:id w:val="-1204630583"/>
          <w:lock w:val="contentLocked"/>
          <w:placeholder>
            <w:docPart w:val="8640F0E923554159A965270DBC0273F1"/>
          </w:placeholder>
          <w:citation/>
        </w:sdtPr>
        <w:sdtContent>
          <w:r w:rsidR="00912B6F" w:rsidRPr="00912B6F">
            <w:rPr>
              <w:rStyle w:val="normaltextrun"/>
            </w:rPr>
            <w:fldChar w:fldCharType="begin"/>
          </w:r>
          <w:r w:rsidR="00912B6F" w:rsidRPr="00912B6F">
            <w:rPr>
              <w:rStyle w:val="normaltextrun"/>
            </w:rPr>
            <w:instrText xml:space="preserve"> CITATION Lis16 \l 1033 </w:instrText>
          </w:r>
          <w:r w:rsidR="00912B6F" w:rsidRPr="00912B6F">
            <w:rPr>
              <w:rStyle w:val="normaltextrun"/>
            </w:rPr>
            <w:fldChar w:fldCharType="separate"/>
          </w:r>
          <w:r w:rsidR="00A1460D">
            <w:rPr>
              <w:noProof/>
            </w:rPr>
            <w:t>(Lommel &amp; Chen, 2016)</w:t>
          </w:r>
          <w:r w:rsidR="00912B6F" w:rsidRPr="00912B6F">
            <w:rPr>
              <w:rStyle w:val="normaltextrun"/>
            </w:rPr>
            <w:fldChar w:fldCharType="end"/>
          </w:r>
        </w:sdtContent>
      </w:sdt>
      <w:r w:rsidR="00912B6F">
        <w:rPr>
          <w:rStyle w:val="normaltextrun"/>
        </w:rPr>
        <w:t xml:space="preserve">. </w:t>
      </w:r>
      <w:r w:rsidR="000D0AD3">
        <w:rPr>
          <w:rStyle w:val="normaltextrun"/>
        </w:rPr>
        <w:t>Researchers have linked this paradox to many specific immigrant groups in the United States,</w:t>
      </w:r>
      <w:r w:rsidR="00AB0625">
        <w:rPr>
          <w:rStyle w:val="normaltextrun"/>
        </w:rPr>
        <w:t xml:space="preserve"> </w:t>
      </w:r>
      <w:r w:rsidR="00912B6F">
        <w:rPr>
          <w:rStyle w:val="normaltextrun"/>
        </w:rPr>
        <w:t xml:space="preserve">but </w:t>
      </w:r>
      <w:r w:rsidR="00AB0625">
        <w:rPr>
          <w:rStyle w:val="normaltextrun"/>
        </w:rPr>
        <w:t>a lot of</w:t>
      </w:r>
      <w:r w:rsidR="00912B6F">
        <w:rPr>
          <w:rStyle w:val="normaltextrun"/>
        </w:rPr>
        <w:t xml:space="preserve"> research links </w:t>
      </w:r>
      <w:r w:rsidR="00AB0625">
        <w:rPr>
          <w:rStyle w:val="normaltextrun"/>
        </w:rPr>
        <w:t xml:space="preserve">this paradox with Hispanic/Latino communities </w:t>
      </w:r>
      <w:sdt>
        <w:sdtPr>
          <w:rPr>
            <w:rStyle w:val="normaltextrun"/>
          </w:rPr>
          <w:id w:val="316155491"/>
          <w:lock w:val="contentLocked"/>
          <w:placeholder>
            <w:docPart w:val="8640F0E923554159A965270DBC0273F1"/>
          </w:placeholder>
          <w:citation/>
        </w:sdtPr>
        <w:sdtContent>
          <w:r w:rsidR="00AB0625">
            <w:rPr>
              <w:rStyle w:val="normaltextrun"/>
            </w:rPr>
            <w:fldChar w:fldCharType="begin"/>
          </w:r>
          <w:r w:rsidR="00AB0625">
            <w:rPr>
              <w:rStyle w:val="normaltextrun"/>
            </w:rPr>
            <w:instrText xml:space="preserve"> CITATION Lis16 \l 1033 </w:instrText>
          </w:r>
          <w:r w:rsidR="00AB0625">
            <w:rPr>
              <w:rStyle w:val="normaltextrun"/>
            </w:rPr>
            <w:fldChar w:fldCharType="separate"/>
          </w:r>
          <w:r w:rsidR="00A1460D">
            <w:rPr>
              <w:noProof/>
            </w:rPr>
            <w:t>(Lommel &amp; Chen, 2016)</w:t>
          </w:r>
          <w:r w:rsidR="00AB0625">
            <w:rPr>
              <w:rStyle w:val="normaltextrun"/>
            </w:rPr>
            <w:fldChar w:fldCharType="end"/>
          </w:r>
        </w:sdtContent>
      </w:sdt>
      <w:r w:rsidR="00AB0625">
        <w:rPr>
          <w:rStyle w:val="normaltextrun"/>
        </w:rPr>
        <w:t xml:space="preserve">. </w:t>
      </w:r>
      <w:r w:rsidR="00EB7C51" w:rsidRPr="009271D0">
        <w:rPr>
          <w:rStyle w:val="normaltextrun"/>
        </w:rPr>
        <w:t xml:space="preserve">Studies </w:t>
      </w:r>
      <w:r w:rsidR="004D6E18" w:rsidRPr="009271D0">
        <w:rPr>
          <w:rStyle w:val="normaltextrun"/>
        </w:rPr>
        <w:t xml:space="preserve">have shown a link between lower-self-reported health and </w:t>
      </w:r>
      <w:r w:rsidRPr="00912B6F">
        <w:rPr>
          <w:rStyle w:val="normaltextrun"/>
        </w:rPr>
        <w:t xml:space="preserve">chronic conditions and multimorbidities </w:t>
      </w:r>
      <w:sdt>
        <w:sdtPr>
          <w:rPr>
            <w:rStyle w:val="normaltextrun"/>
          </w:rPr>
          <w:id w:val="1171829002"/>
          <w:lock w:val="contentLocked"/>
          <w:placeholder>
            <w:docPart w:val="8640F0E923554159A965270DBC0273F1"/>
          </w:placeholder>
          <w:citation/>
        </w:sdtPr>
        <w:sdtContent>
          <w:r w:rsidR="00912B6F" w:rsidRPr="00912B6F">
            <w:rPr>
              <w:rStyle w:val="normaltextrun"/>
            </w:rPr>
            <w:fldChar w:fldCharType="begin"/>
          </w:r>
          <w:r w:rsidR="00912B6F" w:rsidRPr="00912B6F">
            <w:rPr>
              <w:rStyle w:val="normaltextrun"/>
            </w:rPr>
            <w:instrText xml:space="preserve"> CITATION Gan20 \l 1033 </w:instrText>
          </w:r>
          <w:r w:rsidR="00912B6F" w:rsidRPr="00912B6F">
            <w:rPr>
              <w:rStyle w:val="normaltextrun"/>
            </w:rPr>
            <w:fldChar w:fldCharType="separate"/>
          </w:r>
          <w:r w:rsidR="00A1460D">
            <w:rPr>
              <w:noProof/>
            </w:rPr>
            <w:t>(Gandhi et al., 2020)</w:t>
          </w:r>
          <w:r w:rsidR="00912B6F" w:rsidRPr="00912B6F">
            <w:rPr>
              <w:rStyle w:val="normaltextrun"/>
            </w:rPr>
            <w:fldChar w:fldCharType="end"/>
          </w:r>
        </w:sdtContent>
      </w:sdt>
      <w:r w:rsidR="00912B6F">
        <w:rPr>
          <w:rStyle w:val="normaltextrun"/>
        </w:rPr>
        <w:t xml:space="preserve">. </w:t>
      </w:r>
      <w:r w:rsidRPr="009271D0">
        <w:rPr>
          <w:rStyle w:val="normaltextrun"/>
        </w:rPr>
        <w:t xml:space="preserve">Lower self-reported health </w:t>
      </w:r>
      <w:r w:rsidR="000D0AD3">
        <w:rPr>
          <w:rStyle w:val="normaltextrun"/>
        </w:rPr>
        <w:t>also</w:t>
      </w:r>
      <w:r w:rsidRPr="009271D0">
        <w:rPr>
          <w:rStyle w:val="normaltextrun"/>
        </w:rPr>
        <w:t xml:space="preserve"> impact</w:t>
      </w:r>
      <w:r w:rsidR="000D0AD3">
        <w:rPr>
          <w:rStyle w:val="normaltextrun"/>
        </w:rPr>
        <w:t>s</w:t>
      </w:r>
      <w:r w:rsidRPr="009271D0">
        <w:rPr>
          <w:rStyle w:val="normaltextrun"/>
        </w:rPr>
        <w:t xml:space="preserve"> risk of depression and current depression diagnoses in individuals of diverse racial and ethnic backgrounds</w:t>
      </w:r>
      <w:r w:rsidR="00912B6F">
        <w:rPr>
          <w:rStyle w:val="normaltextrun"/>
        </w:rPr>
        <w:t xml:space="preserve"> </w:t>
      </w:r>
      <w:sdt>
        <w:sdtPr>
          <w:rPr>
            <w:rStyle w:val="normaltextrun"/>
          </w:rPr>
          <w:id w:val="359403035"/>
          <w:lock w:val="contentLocked"/>
          <w:placeholder>
            <w:docPart w:val="8640F0E923554159A965270DBC0273F1"/>
          </w:placeholder>
          <w:citation/>
        </w:sdtPr>
        <w:sdtContent>
          <w:r w:rsidR="00912B6F" w:rsidRPr="00912B6F">
            <w:rPr>
              <w:rStyle w:val="normaltextrun"/>
            </w:rPr>
            <w:fldChar w:fldCharType="begin"/>
          </w:r>
          <w:r w:rsidR="00912B6F" w:rsidRPr="00912B6F">
            <w:rPr>
              <w:rStyle w:val="normaltextrun"/>
            </w:rPr>
            <w:instrText xml:space="preserve"> CITATION Lis16 \l 1033 </w:instrText>
          </w:r>
          <w:r w:rsidR="00912B6F" w:rsidRPr="00912B6F">
            <w:rPr>
              <w:rStyle w:val="normaltextrun"/>
            </w:rPr>
            <w:fldChar w:fldCharType="separate"/>
          </w:r>
          <w:r w:rsidR="00A1460D">
            <w:rPr>
              <w:noProof/>
            </w:rPr>
            <w:t>(Lommel &amp; Chen, 2016)</w:t>
          </w:r>
          <w:r w:rsidR="00912B6F" w:rsidRPr="00912B6F">
            <w:rPr>
              <w:rStyle w:val="normaltextrun"/>
            </w:rPr>
            <w:fldChar w:fldCharType="end"/>
          </w:r>
        </w:sdtContent>
      </w:sdt>
      <w:r w:rsidR="00912B6F">
        <w:rPr>
          <w:rStyle w:val="normaltextrun"/>
        </w:rPr>
        <w:t>.</w:t>
      </w:r>
      <w:r w:rsidR="009F482B" w:rsidRPr="009271D0">
        <w:rPr>
          <w:rStyle w:val="eop"/>
        </w:rPr>
        <w:t xml:space="preserve"> </w:t>
      </w:r>
      <w:r w:rsidR="00677853" w:rsidRPr="009271D0">
        <w:rPr>
          <w:rStyle w:val="eop"/>
        </w:rPr>
        <w:t>Th</w:t>
      </w:r>
      <w:r w:rsidR="005953BE" w:rsidRPr="009271D0">
        <w:rPr>
          <w:rStyle w:val="eop"/>
        </w:rPr>
        <w:t xml:space="preserve">is paradox directly </w:t>
      </w:r>
      <w:r w:rsidR="003A164E" w:rsidRPr="009271D0">
        <w:rPr>
          <w:rStyle w:val="eop"/>
        </w:rPr>
        <w:t>translates into</w:t>
      </w:r>
      <w:r w:rsidR="00097ABB" w:rsidRPr="009271D0">
        <w:rPr>
          <w:rStyle w:val="eop"/>
        </w:rPr>
        <w:t xml:space="preserve"> more negative health outcomes for immigrants in the United States.</w:t>
      </w:r>
      <w:r w:rsidR="0022199C" w:rsidRPr="009271D0">
        <w:rPr>
          <w:rStyle w:val="eop"/>
        </w:rPr>
        <w:t xml:space="preserve"> While this population tends to live their lives w</w:t>
      </w:r>
      <w:r w:rsidR="00934C90" w:rsidRPr="009271D0">
        <w:rPr>
          <w:rStyle w:val="eop"/>
        </w:rPr>
        <w:t>ith lower rates of harmful health behaviors,</w:t>
      </w:r>
      <w:r w:rsidR="00137E34" w:rsidRPr="009271D0">
        <w:rPr>
          <w:rStyle w:val="eop"/>
        </w:rPr>
        <w:t xml:space="preserve"> they still tend to have worse health outcomes over time than US-born individuals</w:t>
      </w:r>
      <w:r w:rsidR="004D545E" w:rsidRPr="009271D0">
        <w:rPr>
          <w:rStyle w:val="eop"/>
        </w:rPr>
        <w:t xml:space="preserve"> </w:t>
      </w:r>
      <w:r w:rsidR="004D545E" w:rsidRPr="009271D0">
        <w:rPr>
          <w:rStyle w:val="normaltextrun"/>
        </w:rPr>
        <w:t>(Lommel et al., 2019).</w:t>
      </w:r>
      <w:r w:rsidR="001B7887" w:rsidRPr="009271D0">
        <w:rPr>
          <w:rStyle w:val="normaltextrun"/>
        </w:rPr>
        <w:t xml:space="preserve"> </w:t>
      </w:r>
      <w:r w:rsidR="00E05D06" w:rsidRPr="009271D0">
        <w:rPr>
          <w:rStyle w:val="normaltextrun"/>
        </w:rPr>
        <w:t xml:space="preserve">This leads to the next section of discussion, which is the intersection of these topics </w:t>
      </w:r>
      <w:r w:rsidR="003B33CE" w:rsidRPr="009271D0">
        <w:rPr>
          <w:rStyle w:val="normaltextrun"/>
        </w:rPr>
        <w:t>as compounding issue</w:t>
      </w:r>
      <w:r w:rsidR="0018104B" w:rsidRPr="009271D0">
        <w:rPr>
          <w:rStyle w:val="normaltextrun"/>
        </w:rPr>
        <w:t>s that immigrants face.</w:t>
      </w:r>
    </w:p>
    <w:p w14:paraId="447B8EE0" w14:textId="4BE12026" w:rsidR="004946FF" w:rsidRPr="009271D0" w:rsidRDefault="004946FF" w:rsidP="009271D0">
      <w:pPr>
        <w:pStyle w:val="paragraph"/>
        <w:spacing w:before="0" w:beforeAutospacing="0" w:after="160" w:afterAutospacing="0" w:line="480" w:lineRule="auto"/>
        <w:ind w:firstLine="720"/>
        <w:jc w:val="both"/>
        <w:textAlignment w:val="baseline"/>
        <w:rPr>
          <w:rStyle w:val="normaltextrun"/>
          <w:i/>
          <w:iCs/>
        </w:rPr>
      </w:pPr>
      <w:r w:rsidRPr="009271D0">
        <w:rPr>
          <w:rStyle w:val="normaltextrun"/>
          <w:i/>
          <w:iCs/>
        </w:rPr>
        <w:t xml:space="preserve">Acculturation, </w:t>
      </w:r>
      <w:r w:rsidR="00AD05DE" w:rsidRPr="009271D0">
        <w:rPr>
          <w:rStyle w:val="normaltextrun"/>
          <w:i/>
          <w:iCs/>
        </w:rPr>
        <w:t xml:space="preserve">the Immigrant Health </w:t>
      </w:r>
      <w:r w:rsidRPr="009271D0">
        <w:rPr>
          <w:rStyle w:val="normaltextrun"/>
          <w:i/>
          <w:iCs/>
        </w:rPr>
        <w:t>Paradox, and</w:t>
      </w:r>
      <w:r w:rsidR="00AD05DE" w:rsidRPr="009271D0">
        <w:rPr>
          <w:rStyle w:val="normaltextrun"/>
          <w:i/>
          <w:iCs/>
        </w:rPr>
        <w:t xml:space="preserve"> Healthcare Access</w:t>
      </w:r>
    </w:p>
    <w:p w14:paraId="3937023D" w14:textId="597CC145" w:rsidR="0007400F" w:rsidRPr="009271D0" w:rsidRDefault="0007400F" w:rsidP="009271D0">
      <w:pPr>
        <w:pStyle w:val="paragraph"/>
        <w:spacing w:before="0" w:beforeAutospacing="0" w:after="160" w:afterAutospacing="0" w:line="480" w:lineRule="auto"/>
        <w:ind w:firstLine="720"/>
        <w:jc w:val="both"/>
        <w:textAlignment w:val="baseline"/>
        <w:rPr>
          <w:rStyle w:val="normaltextrun"/>
        </w:rPr>
      </w:pPr>
      <w:r w:rsidRPr="009271D0">
        <w:rPr>
          <w:rStyle w:val="normaltextrun"/>
        </w:rPr>
        <w:t xml:space="preserve">Healthcare access is one of the few associated characteristics that studies have shown to have a direct relationship to health status over-time. In one study, uninsured immigrants had a stronger association between their amount of time within the United States and </w:t>
      </w:r>
      <w:r w:rsidR="00264CAC" w:rsidRPr="009271D0">
        <w:rPr>
          <w:rStyle w:val="normaltextrun"/>
        </w:rPr>
        <w:t xml:space="preserve">worse change in health status compared to others in the study who had health insurance </w:t>
      </w:r>
      <w:sdt>
        <w:sdtPr>
          <w:rPr>
            <w:rStyle w:val="normaltextrun"/>
          </w:rPr>
          <w:id w:val="-1426639967"/>
          <w:lock w:val="contentLocked"/>
          <w:placeholder>
            <w:docPart w:val="8640F0E923554159A965270DBC0273F1"/>
          </w:placeholder>
          <w:citation/>
        </w:sdtPr>
        <w:sdtContent>
          <w:r w:rsidR="00C66975">
            <w:rPr>
              <w:rStyle w:val="normaltextrun"/>
            </w:rPr>
            <w:fldChar w:fldCharType="begin"/>
          </w:r>
          <w:r w:rsidR="00C66975">
            <w:rPr>
              <w:rStyle w:val="normaltextrun"/>
            </w:rPr>
            <w:instrText xml:space="preserve"> CITATION Lee13 \l 1033 </w:instrText>
          </w:r>
          <w:r w:rsidR="00C66975">
            <w:rPr>
              <w:rStyle w:val="normaltextrun"/>
            </w:rPr>
            <w:fldChar w:fldCharType="separate"/>
          </w:r>
          <w:r w:rsidR="00A1460D">
            <w:rPr>
              <w:noProof/>
            </w:rPr>
            <w:t>(Lee et al., 2013)</w:t>
          </w:r>
          <w:r w:rsidR="00C66975">
            <w:rPr>
              <w:rStyle w:val="normaltextrun"/>
            </w:rPr>
            <w:fldChar w:fldCharType="end"/>
          </w:r>
        </w:sdtContent>
      </w:sdt>
      <w:r w:rsidR="00264CAC" w:rsidRPr="009271D0">
        <w:rPr>
          <w:rStyle w:val="normaltextrun"/>
        </w:rPr>
        <w:t xml:space="preserve">. </w:t>
      </w:r>
      <w:r w:rsidR="006A2208" w:rsidRPr="009271D0">
        <w:rPr>
          <w:rStyle w:val="normaltextrun"/>
        </w:rPr>
        <w:t xml:space="preserve">With the </w:t>
      </w:r>
      <w:r w:rsidR="001B5AD6" w:rsidRPr="009271D0">
        <w:rPr>
          <w:rStyle w:val="normaltextrun"/>
        </w:rPr>
        <w:t xml:space="preserve">recent expansions to Medi-Cal, the possibility of </w:t>
      </w:r>
      <w:r w:rsidR="007142FE" w:rsidRPr="009271D0">
        <w:rPr>
          <w:rStyle w:val="normaltextrun"/>
        </w:rPr>
        <w:t>more eligible undocumented immigrants enrolling in and accessing healthcare services</w:t>
      </w:r>
      <w:r w:rsidR="004C42BA" w:rsidRPr="009271D0">
        <w:rPr>
          <w:rStyle w:val="normaltextrun"/>
        </w:rPr>
        <w:t xml:space="preserve"> has increased substantially. The new access to services could help in the long-term to </w:t>
      </w:r>
      <w:r w:rsidR="000F17D8" w:rsidRPr="009271D0">
        <w:rPr>
          <w:rStyle w:val="normaltextrun"/>
        </w:rPr>
        <w:t>mitigate not only the habits that may stem from acculturation, such as worse eating habits</w:t>
      </w:r>
      <w:r w:rsidR="00457EB6" w:rsidRPr="009271D0">
        <w:rPr>
          <w:rStyle w:val="normaltextrun"/>
        </w:rPr>
        <w:t>, but could also mitigate more serious illnesses with access to preventative and specialty healthcare.</w:t>
      </w:r>
    </w:p>
    <w:p w14:paraId="39B15942" w14:textId="25F0E4F9" w:rsidR="005876FB" w:rsidRPr="009271D0" w:rsidRDefault="005876FB" w:rsidP="009271D0">
      <w:pPr>
        <w:pStyle w:val="paragraph"/>
        <w:spacing w:before="0" w:beforeAutospacing="0" w:after="160" w:afterAutospacing="0" w:line="480" w:lineRule="auto"/>
        <w:ind w:firstLine="720"/>
        <w:jc w:val="both"/>
        <w:textAlignment w:val="baseline"/>
        <w:rPr>
          <w:rStyle w:val="normaltextrun"/>
        </w:rPr>
      </w:pPr>
      <w:r w:rsidRPr="009271D0">
        <w:rPr>
          <w:rStyle w:val="normaltextrun"/>
        </w:rPr>
        <w:lastRenderedPageBreak/>
        <w:t xml:space="preserve">The immigrant health paradox is an issue that plagues immigrant communities in the United States as a whole. In California, with increasing availability and access to healthcare, </w:t>
      </w:r>
      <w:r w:rsidR="00B95BF7" w:rsidRPr="009271D0">
        <w:rPr>
          <w:rStyle w:val="normaltextrun"/>
        </w:rPr>
        <w:t>our healthcare system is more capable than ever of mitigating this health paradox</w:t>
      </w:r>
      <w:r w:rsidR="00737745" w:rsidRPr="009271D0">
        <w:rPr>
          <w:rStyle w:val="normaltextrun"/>
        </w:rPr>
        <w:t xml:space="preserve"> for undocumented immigrants.</w:t>
      </w:r>
      <w:r w:rsidR="00EE1363" w:rsidRPr="009271D0">
        <w:rPr>
          <w:rStyle w:val="normaltextrun"/>
        </w:rPr>
        <w:t xml:space="preserve"> </w:t>
      </w:r>
      <w:r w:rsidR="00294B4A">
        <w:rPr>
          <w:rStyle w:val="normaltextrun"/>
        </w:rPr>
        <w:t xml:space="preserve">I </w:t>
      </w:r>
      <w:r w:rsidR="00761625">
        <w:rPr>
          <w:rStyle w:val="normaltextrun"/>
        </w:rPr>
        <w:t xml:space="preserve">will now use this literature </w:t>
      </w:r>
      <w:r w:rsidR="00926384">
        <w:rPr>
          <w:rStyle w:val="normaltextrun"/>
        </w:rPr>
        <w:t>to</w:t>
      </w:r>
      <w:r w:rsidR="00761625">
        <w:rPr>
          <w:rStyle w:val="normaltextrun"/>
        </w:rPr>
        <w:t xml:space="preserve"> analyze the ongoing issue further</w:t>
      </w:r>
      <w:r w:rsidR="001570DA">
        <w:rPr>
          <w:rStyle w:val="normaltextrun"/>
        </w:rPr>
        <w:t xml:space="preserve">. The overall purpose of this thesis not only </w:t>
      </w:r>
      <w:r w:rsidR="00926384">
        <w:rPr>
          <w:rStyle w:val="normaltextrun"/>
        </w:rPr>
        <w:t xml:space="preserve">to </w:t>
      </w:r>
      <w:r w:rsidR="001570DA">
        <w:rPr>
          <w:rStyle w:val="normaltextrun"/>
        </w:rPr>
        <w:t>review the history of the issue and</w:t>
      </w:r>
      <w:r w:rsidR="00FC1B3B">
        <w:rPr>
          <w:rStyle w:val="normaltextrun"/>
        </w:rPr>
        <w:t xml:space="preserve"> previous literature</w:t>
      </w:r>
      <w:r w:rsidR="001E7AE0">
        <w:rPr>
          <w:rStyle w:val="normaltextrun"/>
        </w:rPr>
        <w:t xml:space="preserve"> related to it, but to use </w:t>
      </w:r>
      <w:proofErr w:type="gramStart"/>
      <w:r w:rsidR="001E7AE0">
        <w:rPr>
          <w:rStyle w:val="normaltextrun"/>
        </w:rPr>
        <w:t>all of</w:t>
      </w:r>
      <w:proofErr w:type="gramEnd"/>
      <w:r w:rsidR="001E7AE0">
        <w:rPr>
          <w:rStyle w:val="normaltextrun"/>
        </w:rPr>
        <w:t xml:space="preserve"> this information to create and analyze </w:t>
      </w:r>
      <w:r w:rsidR="00D959DA">
        <w:rPr>
          <w:rStyle w:val="normaltextrun"/>
        </w:rPr>
        <w:t>policy options that may mitigate</w:t>
      </w:r>
      <w:r w:rsidR="00926384">
        <w:rPr>
          <w:rStyle w:val="normaltextrun"/>
        </w:rPr>
        <w:t xml:space="preserve"> this issue in California.</w:t>
      </w:r>
    </w:p>
    <w:p w14:paraId="402530AE" w14:textId="669B4306" w:rsidR="005210D8" w:rsidRPr="009271D0" w:rsidRDefault="57B365A5" w:rsidP="009271D0">
      <w:pPr>
        <w:pStyle w:val="Heading2"/>
        <w:spacing w:line="480" w:lineRule="auto"/>
        <w:rPr>
          <w:rFonts w:ascii="Times New Roman" w:hAnsi="Times New Roman" w:cs="Times New Roman"/>
          <w:b/>
          <w:bCs/>
          <w:color w:val="auto"/>
          <w:sz w:val="24"/>
          <w:szCs w:val="24"/>
        </w:rPr>
      </w:pPr>
      <w:r w:rsidRPr="57B365A5">
        <w:rPr>
          <w:rFonts w:ascii="Times New Roman" w:hAnsi="Times New Roman" w:cs="Times New Roman"/>
          <w:b/>
          <w:bCs/>
          <w:color w:val="auto"/>
          <w:sz w:val="24"/>
          <w:szCs w:val="24"/>
        </w:rPr>
        <w:t>A Consideration of Options Based Upon a Criteria-Alternative-Matrix Evaluative Method</w:t>
      </w:r>
    </w:p>
    <w:p w14:paraId="75F8A779" w14:textId="208D92ED" w:rsidR="0076517D" w:rsidRPr="00475802" w:rsidRDefault="00931C74" w:rsidP="00475802">
      <w:pPr>
        <w:spacing w:after="0" w:line="480" w:lineRule="auto"/>
        <w:ind w:firstLine="720"/>
        <w:jc w:val="both"/>
        <w:rPr>
          <w:rStyle w:val="normaltextrun"/>
          <w:rFonts w:ascii="Times New Roman" w:hAnsi="Times New Roman" w:cs="Times New Roman"/>
          <w:sz w:val="24"/>
          <w:szCs w:val="24"/>
        </w:rPr>
      </w:pPr>
      <w:r w:rsidRPr="00475802">
        <w:rPr>
          <w:rFonts w:ascii="Times New Roman" w:hAnsi="Times New Roman" w:cs="Times New Roman"/>
          <w:sz w:val="24"/>
          <w:szCs w:val="24"/>
        </w:rPr>
        <w:t xml:space="preserve">In this section I </w:t>
      </w:r>
      <w:r w:rsidR="0022259E" w:rsidRPr="00475802">
        <w:rPr>
          <w:rFonts w:ascii="Times New Roman" w:hAnsi="Times New Roman" w:cs="Times New Roman"/>
          <w:sz w:val="24"/>
          <w:szCs w:val="24"/>
        </w:rPr>
        <w:t>will describe t</w:t>
      </w:r>
      <w:r w:rsidR="00FD3C55">
        <w:rPr>
          <w:rFonts w:ascii="Times New Roman" w:hAnsi="Times New Roman" w:cs="Times New Roman"/>
          <w:sz w:val="24"/>
          <w:szCs w:val="24"/>
        </w:rPr>
        <w:t>hree</w:t>
      </w:r>
      <w:r w:rsidR="0022259E" w:rsidRPr="00475802">
        <w:rPr>
          <w:rFonts w:ascii="Times New Roman" w:hAnsi="Times New Roman" w:cs="Times New Roman"/>
          <w:sz w:val="24"/>
          <w:szCs w:val="24"/>
        </w:rPr>
        <w:t xml:space="preserve"> separate alternatives which </w:t>
      </w:r>
      <w:r w:rsidR="009271D0" w:rsidRPr="00475802">
        <w:rPr>
          <w:rFonts w:ascii="Times New Roman" w:hAnsi="Times New Roman" w:cs="Times New Roman"/>
          <w:sz w:val="24"/>
          <w:szCs w:val="24"/>
        </w:rPr>
        <w:t xml:space="preserve">the </w:t>
      </w:r>
      <w:r w:rsidR="007E1E36" w:rsidRPr="00475802">
        <w:rPr>
          <w:rFonts w:ascii="Times New Roman" w:hAnsi="Times New Roman" w:cs="Times New Roman"/>
          <w:sz w:val="24"/>
          <w:szCs w:val="24"/>
        </w:rPr>
        <w:t xml:space="preserve">Medi-Cal </w:t>
      </w:r>
      <w:r w:rsidR="009271D0" w:rsidRPr="00475802">
        <w:rPr>
          <w:rFonts w:ascii="Times New Roman" w:hAnsi="Times New Roman" w:cs="Times New Roman"/>
          <w:sz w:val="24"/>
          <w:szCs w:val="24"/>
        </w:rPr>
        <w:t xml:space="preserve">program </w:t>
      </w:r>
      <w:r w:rsidR="007E1E36" w:rsidRPr="00475802">
        <w:rPr>
          <w:rFonts w:ascii="Times New Roman" w:hAnsi="Times New Roman" w:cs="Times New Roman"/>
          <w:sz w:val="24"/>
          <w:szCs w:val="24"/>
        </w:rPr>
        <w:t xml:space="preserve">could implement in order to </w:t>
      </w:r>
      <w:r w:rsidR="00292C43" w:rsidRPr="00475802">
        <w:rPr>
          <w:rFonts w:ascii="Times New Roman" w:hAnsi="Times New Roman" w:cs="Times New Roman"/>
          <w:sz w:val="24"/>
          <w:szCs w:val="24"/>
        </w:rPr>
        <w:t xml:space="preserve">better ensure that </w:t>
      </w:r>
      <w:r w:rsidR="00327A27" w:rsidRPr="00475802">
        <w:rPr>
          <w:rFonts w:ascii="Times New Roman" w:hAnsi="Times New Roman" w:cs="Times New Roman"/>
          <w:sz w:val="24"/>
          <w:szCs w:val="24"/>
        </w:rPr>
        <w:t>the program is mitigating the immigrant health paradox and other negative externalities that undocumented immigrants suffer from.</w:t>
      </w:r>
      <w:r w:rsidR="0007400F" w:rsidRPr="00475802">
        <w:rPr>
          <w:rFonts w:ascii="Times New Roman" w:hAnsi="Times New Roman" w:cs="Times New Roman"/>
          <w:sz w:val="24"/>
          <w:szCs w:val="24"/>
        </w:rPr>
        <w:t xml:space="preserve"> </w:t>
      </w:r>
      <w:r w:rsidR="002B5A2A" w:rsidRPr="00475802">
        <w:rPr>
          <w:rFonts w:ascii="Times New Roman" w:hAnsi="Times New Roman" w:cs="Times New Roman"/>
          <w:sz w:val="24"/>
          <w:szCs w:val="24"/>
        </w:rPr>
        <w:t xml:space="preserve">As </w:t>
      </w:r>
      <w:r w:rsidR="00624B16" w:rsidRPr="00475802">
        <w:rPr>
          <w:rFonts w:ascii="Times New Roman" w:hAnsi="Times New Roman" w:cs="Times New Roman"/>
          <w:sz w:val="24"/>
          <w:szCs w:val="24"/>
        </w:rPr>
        <w:t xml:space="preserve">I </w:t>
      </w:r>
      <w:r w:rsidR="002B5A2A" w:rsidRPr="00475802">
        <w:rPr>
          <w:rFonts w:ascii="Times New Roman" w:hAnsi="Times New Roman" w:cs="Times New Roman"/>
          <w:sz w:val="24"/>
          <w:szCs w:val="24"/>
        </w:rPr>
        <w:t xml:space="preserve">stated in the previous section of this essay, </w:t>
      </w:r>
      <w:r w:rsidR="00D5406E" w:rsidRPr="00475802">
        <w:rPr>
          <w:rFonts w:ascii="Times New Roman" w:hAnsi="Times New Roman" w:cs="Times New Roman"/>
          <w:sz w:val="24"/>
          <w:szCs w:val="24"/>
        </w:rPr>
        <w:t xml:space="preserve">access to health insurance and healthcare is one of the most </w:t>
      </w:r>
      <w:r w:rsidR="004E3145" w:rsidRPr="00475802">
        <w:rPr>
          <w:rFonts w:ascii="Times New Roman" w:hAnsi="Times New Roman" w:cs="Times New Roman"/>
          <w:sz w:val="24"/>
          <w:szCs w:val="24"/>
        </w:rPr>
        <w:t>crucial factors</w:t>
      </w:r>
      <w:r w:rsidR="00D5406E" w:rsidRPr="00475802">
        <w:rPr>
          <w:rFonts w:ascii="Times New Roman" w:hAnsi="Times New Roman" w:cs="Times New Roman"/>
          <w:sz w:val="24"/>
          <w:szCs w:val="24"/>
        </w:rPr>
        <w:t xml:space="preserve"> for mitigating the immigrant health paradox, therefore, </w:t>
      </w:r>
      <w:r w:rsidR="00EA5E60">
        <w:rPr>
          <w:rFonts w:ascii="Times New Roman" w:hAnsi="Times New Roman" w:cs="Times New Roman"/>
          <w:sz w:val="24"/>
          <w:szCs w:val="24"/>
        </w:rPr>
        <w:t>two</w:t>
      </w:r>
      <w:r w:rsidR="00D5406E" w:rsidRPr="00475802">
        <w:rPr>
          <w:rFonts w:ascii="Times New Roman" w:hAnsi="Times New Roman" w:cs="Times New Roman"/>
          <w:sz w:val="24"/>
          <w:szCs w:val="24"/>
        </w:rPr>
        <w:t xml:space="preserve"> </w:t>
      </w:r>
      <w:r w:rsidR="00B31F17">
        <w:rPr>
          <w:rFonts w:ascii="Times New Roman" w:hAnsi="Times New Roman" w:cs="Times New Roman"/>
          <w:sz w:val="24"/>
          <w:szCs w:val="24"/>
        </w:rPr>
        <w:t xml:space="preserve">of </w:t>
      </w:r>
      <w:r w:rsidR="00D5406E" w:rsidRPr="00475802">
        <w:rPr>
          <w:rFonts w:ascii="Times New Roman" w:hAnsi="Times New Roman" w:cs="Times New Roman"/>
          <w:sz w:val="24"/>
          <w:szCs w:val="24"/>
        </w:rPr>
        <w:t xml:space="preserve">the options I will outline in this section focus on the enrollment of newly eligible undocumented immigrants in the Medi-Cal program. </w:t>
      </w:r>
      <w:r w:rsidR="00EA5E60">
        <w:rPr>
          <w:rFonts w:ascii="Times New Roman" w:hAnsi="Times New Roman" w:cs="Times New Roman"/>
          <w:sz w:val="24"/>
          <w:szCs w:val="24"/>
        </w:rPr>
        <w:t xml:space="preserve">The other alternative is of similar importance, </w:t>
      </w:r>
      <w:r w:rsidR="005F662C">
        <w:rPr>
          <w:rFonts w:ascii="Times New Roman" w:hAnsi="Times New Roman" w:cs="Times New Roman"/>
          <w:sz w:val="24"/>
          <w:szCs w:val="24"/>
        </w:rPr>
        <w:t xml:space="preserve">as education regarding preventative health and </w:t>
      </w:r>
      <w:r w:rsidR="00740CBF">
        <w:rPr>
          <w:rFonts w:ascii="Times New Roman" w:hAnsi="Times New Roman" w:cs="Times New Roman"/>
          <w:sz w:val="24"/>
          <w:szCs w:val="24"/>
        </w:rPr>
        <w:t>maintaining healthy habits</w:t>
      </w:r>
      <w:r w:rsidR="00B31F17">
        <w:rPr>
          <w:rFonts w:ascii="Times New Roman" w:hAnsi="Times New Roman" w:cs="Times New Roman"/>
          <w:sz w:val="24"/>
          <w:szCs w:val="24"/>
        </w:rPr>
        <w:t xml:space="preserve"> also impacts the immigrant health paradox and it</w:t>
      </w:r>
      <w:r w:rsidR="00ED14B7">
        <w:rPr>
          <w:rFonts w:ascii="Times New Roman" w:hAnsi="Times New Roman" w:cs="Times New Roman"/>
          <w:sz w:val="24"/>
          <w:szCs w:val="24"/>
        </w:rPr>
        <w:t xml:space="preserve">s’ continuance in California. </w:t>
      </w:r>
      <w:r w:rsidR="00737745" w:rsidRPr="00475802">
        <w:rPr>
          <w:rStyle w:val="normaltextrun"/>
          <w:rFonts w:ascii="Times New Roman" w:hAnsi="Times New Roman" w:cs="Times New Roman"/>
          <w:sz w:val="24"/>
          <w:szCs w:val="24"/>
        </w:rPr>
        <w:t>The state</w:t>
      </w:r>
      <w:r w:rsidR="0007400F" w:rsidRPr="00475802">
        <w:rPr>
          <w:rStyle w:val="normaltextrun"/>
          <w:rFonts w:ascii="Times New Roman" w:hAnsi="Times New Roman" w:cs="Times New Roman"/>
          <w:sz w:val="24"/>
          <w:szCs w:val="24"/>
        </w:rPr>
        <w:t xml:space="preserve"> can use this time</w:t>
      </w:r>
      <w:r w:rsidR="000C5176" w:rsidRPr="00475802">
        <w:rPr>
          <w:rStyle w:val="normaltextrun"/>
          <w:rFonts w:ascii="Times New Roman" w:hAnsi="Times New Roman" w:cs="Times New Roman"/>
          <w:sz w:val="24"/>
          <w:szCs w:val="24"/>
        </w:rPr>
        <w:t xml:space="preserve"> </w:t>
      </w:r>
      <w:r w:rsidR="002557E3" w:rsidRPr="00475802">
        <w:rPr>
          <w:rStyle w:val="normaltextrun"/>
          <w:rFonts w:ascii="Times New Roman" w:hAnsi="Times New Roman" w:cs="Times New Roman"/>
          <w:sz w:val="24"/>
          <w:szCs w:val="24"/>
        </w:rPr>
        <w:t>while</w:t>
      </w:r>
      <w:r w:rsidR="000C5176" w:rsidRPr="00475802">
        <w:rPr>
          <w:rStyle w:val="normaltextrun"/>
          <w:rFonts w:ascii="Times New Roman" w:hAnsi="Times New Roman" w:cs="Times New Roman"/>
          <w:sz w:val="24"/>
          <w:szCs w:val="24"/>
        </w:rPr>
        <w:t xml:space="preserve"> </w:t>
      </w:r>
      <w:r w:rsidR="00ED144A" w:rsidRPr="00475802">
        <w:rPr>
          <w:rStyle w:val="normaltextrun"/>
          <w:rFonts w:ascii="Times New Roman" w:hAnsi="Times New Roman" w:cs="Times New Roman"/>
          <w:sz w:val="24"/>
          <w:szCs w:val="24"/>
        </w:rPr>
        <w:t>implementing the new expansion</w:t>
      </w:r>
      <w:r w:rsidR="0007400F" w:rsidRPr="00475802">
        <w:rPr>
          <w:rStyle w:val="normaltextrun"/>
          <w:rFonts w:ascii="Times New Roman" w:hAnsi="Times New Roman" w:cs="Times New Roman"/>
          <w:sz w:val="24"/>
          <w:szCs w:val="24"/>
        </w:rPr>
        <w:t xml:space="preserve"> as an opportunity to ensure the livelihood of undocumented immigrants by providing them with support to mitigate the health paradox that faces them.</w:t>
      </w:r>
      <w:r w:rsidR="009271D0" w:rsidRPr="00475802">
        <w:rPr>
          <w:rStyle w:val="normaltextrun"/>
          <w:rFonts w:ascii="Times New Roman" w:hAnsi="Times New Roman" w:cs="Times New Roman"/>
          <w:sz w:val="24"/>
          <w:szCs w:val="24"/>
        </w:rPr>
        <w:t xml:space="preserve"> </w:t>
      </w:r>
      <w:r w:rsidR="00A60912" w:rsidRPr="00475802">
        <w:rPr>
          <w:rStyle w:val="normaltextrun"/>
          <w:rFonts w:ascii="Times New Roman" w:hAnsi="Times New Roman" w:cs="Times New Roman"/>
          <w:sz w:val="24"/>
          <w:szCs w:val="24"/>
        </w:rPr>
        <w:t>The descriptions I provide of these</w:t>
      </w:r>
      <w:r w:rsidR="004F49A8" w:rsidRPr="00475802">
        <w:rPr>
          <w:rStyle w:val="normaltextrun"/>
          <w:rFonts w:ascii="Times New Roman" w:hAnsi="Times New Roman" w:cs="Times New Roman"/>
          <w:sz w:val="24"/>
          <w:szCs w:val="24"/>
        </w:rPr>
        <w:t xml:space="preserve"> policy options are preliminary </w:t>
      </w:r>
      <w:r w:rsidR="00CF09CA" w:rsidRPr="00475802">
        <w:rPr>
          <w:rStyle w:val="normaltextrun"/>
          <w:rFonts w:ascii="Times New Roman" w:hAnsi="Times New Roman" w:cs="Times New Roman"/>
          <w:sz w:val="24"/>
          <w:szCs w:val="24"/>
        </w:rPr>
        <w:t xml:space="preserve">outlines </w:t>
      </w:r>
      <w:r w:rsidR="00DE43E6" w:rsidRPr="00475802">
        <w:rPr>
          <w:rStyle w:val="normaltextrun"/>
          <w:rFonts w:ascii="Times New Roman" w:hAnsi="Times New Roman" w:cs="Times New Roman"/>
          <w:sz w:val="24"/>
          <w:szCs w:val="24"/>
        </w:rPr>
        <w:t xml:space="preserve">I will analyze </w:t>
      </w:r>
      <w:r w:rsidR="00734FCC">
        <w:rPr>
          <w:rStyle w:val="normaltextrun"/>
          <w:rFonts w:ascii="Times New Roman" w:hAnsi="Times New Roman" w:cs="Times New Roman"/>
          <w:sz w:val="24"/>
          <w:szCs w:val="24"/>
        </w:rPr>
        <w:t>these</w:t>
      </w:r>
      <w:r w:rsidR="00DE43E6" w:rsidRPr="00475802">
        <w:rPr>
          <w:rStyle w:val="normaltextrun"/>
          <w:rFonts w:ascii="Times New Roman" w:hAnsi="Times New Roman" w:cs="Times New Roman"/>
          <w:sz w:val="24"/>
          <w:szCs w:val="24"/>
        </w:rPr>
        <w:t xml:space="preserve"> alternatives in</w:t>
      </w:r>
      <w:r w:rsidR="00EA4691" w:rsidRPr="00475802">
        <w:rPr>
          <w:rStyle w:val="normaltextrun"/>
          <w:rFonts w:ascii="Times New Roman" w:hAnsi="Times New Roman" w:cs="Times New Roman"/>
          <w:sz w:val="24"/>
          <w:szCs w:val="24"/>
        </w:rPr>
        <w:t xml:space="preserve"> the following section and discuss the best option moving forward in the recommendations section</w:t>
      </w:r>
      <w:r w:rsidR="0023585E" w:rsidRPr="00475802">
        <w:rPr>
          <w:rStyle w:val="normaltextrun"/>
          <w:rFonts w:ascii="Times New Roman" w:hAnsi="Times New Roman" w:cs="Times New Roman"/>
          <w:sz w:val="24"/>
          <w:szCs w:val="24"/>
        </w:rPr>
        <w:t xml:space="preserve"> </w:t>
      </w:r>
      <w:r w:rsidR="00EA4691" w:rsidRPr="00475802">
        <w:rPr>
          <w:rStyle w:val="normaltextrun"/>
          <w:rFonts w:ascii="Times New Roman" w:hAnsi="Times New Roman" w:cs="Times New Roman"/>
          <w:sz w:val="24"/>
          <w:szCs w:val="24"/>
        </w:rPr>
        <w:t>of this essay.</w:t>
      </w:r>
    </w:p>
    <w:p w14:paraId="369BF474" w14:textId="77777777" w:rsidR="009378DB" w:rsidRPr="009271D0" w:rsidRDefault="009378DB" w:rsidP="009378DB">
      <w:pPr>
        <w:pStyle w:val="Heading3"/>
        <w:spacing w:line="480" w:lineRule="auto"/>
        <w:ind w:firstLine="720"/>
        <w:rPr>
          <w:rFonts w:ascii="Times New Roman" w:hAnsi="Times New Roman" w:cs="Times New Roman"/>
          <w:i/>
          <w:iCs/>
          <w:color w:val="auto"/>
        </w:rPr>
      </w:pPr>
      <w:r w:rsidRPr="009271D0">
        <w:rPr>
          <w:rFonts w:ascii="Times New Roman" w:hAnsi="Times New Roman" w:cs="Times New Roman"/>
          <w:i/>
          <w:iCs/>
          <w:color w:val="auto"/>
        </w:rPr>
        <w:lastRenderedPageBreak/>
        <w:t>Cam Analysis</w:t>
      </w:r>
    </w:p>
    <w:p w14:paraId="2986E214" w14:textId="0DC2995B" w:rsidR="009378DB" w:rsidRPr="009378DB" w:rsidRDefault="009378DB" w:rsidP="00592250">
      <w:pPr>
        <w:spacing w:after="0" w:line="480" w:lineRule="auto"/>
        <w:jc w:val="both"/>
        <w:rPr>
          <w:rFonts w:ascii="Times New Roman" w:hAnsi="Times New Roman" w:cs="Times New Roman"/>
          <w:sz w:val="24"/>
          <w:szCs w:val="24"/>
        </w:rPr>
      </w:pPr>
      <w:r w:rsidRPr="009271D0">
        <w:rPr>
          <w:rFonts w:ascii="Times New Roman" w:hAnsi="Times New Roman" w:cs="Times New Roman"/>
          <w:sz w:val="24"/>
          <w:szCs w:val="24"/>
        </w:rPr>
        <w:tab/>
        <w:t>When analyzing an issue, you must follow a path of analysis to find which alternatives you will present. Once you have chosen alternatives to present, you must analyze those alternatives to find which is the most desirable for your client(s). One method of analysis is based on choosing criterion to compare the most important aspects of each alternative, otherwise known as Criteria Alternative Matrix (CAM) analysis</w:t>
      </w:r>
      <w:sdt>
        <w:sdtPr>
          <w:rPr>
            <w:rFonts w:ascii="Times New Roman" w:hAnsi="Times New Roman" w:cs="Times New Roman"/>
            <w:sz w:val="24"/>
            <w:szCs w:val="24"/>
          </w:rPr>
          <w:id w:val="-1211267071"/>
          <w:citation/>
        </w:sdtPr>
        <w:sdtContent>
          <w:r w:rsidR="00EA2588">
            <w:rPr>
              <w:rFonts w:ascii="Times New Roman" w:hAnsi="Times New Roman" w:cs="Times New Roman"/>
              <w:sz w:val="24"/>
              <w:szCs w:val="24"/>
            </w:rPr>
            <w:fldChar w:fldCharType="begin"/>
          </w:r>
          <w:r w:rsidR="00EA2588">
            <w:rPr>
              <w:rFonts w:ascii="Times New Roman" w:hAnsi="Times New Roman" w:cs="Times New Roman"/>
              <w:sz w:val="24"/>
              <w:szCs w:val="24"/>
            </w:rPr>
            <w:instrText xml:space="preserve">CITATION Rac19 \p 134 \l 1033 </w:instrText>
          </w:r>
          <w:r w:rsidR="00EA2588">
            <w:rPr>
              <w:rFonts w:ascii="Times New Roman" w:hAnsi="Times New Roman" w:cs="Times New Roman"/>
              <w:sz w:val="24"/>
              <w:szCs w:val="24"/>
            </w:rPr>
            <w:fldChar w:fldCharType="separate"/>
          </w:r>
          <w:r w:rsidR="00EA2588">
            <w:rPr>
              <w:rFonts w:ascii="Times New Roman" w:hAnsi="Times New Roman" w:cs="Times New Roman"/>
              <w:noProof/>
              <w:sz w:val="24"/>
              <w:szCs w:val="24"/>
            </w:rPr>
            <w:t xml:space="preserve"> </w:t>
          </w:r>
          <w:r w:rsidR="00EA2588" w:rsidRPr="00EA2588">
            <w:rPr>
              <w:rFonts w:ascii="Times New Roman" w:hAnsi="Times New Roman" w:cs="Times New Roman"/>
              <w:noProof/>
              <w:sz w:val="24"/>
              <w:szCs w:val="24"/>
            </w:rPr>
            <w:t>(Meltzer &amp; Schwartz, 2019, p. 134)</w:t>
          </w:r>
          <w:r w:rsidR="00EA2588">
            <w:rPr>
              <w:rFonts w:ascii="Times New Roman" w:hAnsi="Times New Roman" w:cs="Times New Roman"/>
              <w:sz w:val="24"/>
              <w:szCs w:val="24"/>
            </w:rPr>
            <w:fldChar w:fldCharType="end"/>
          </w:r>
        </w:sdtContent>
      </w:sdt>
      <w:r w:rsidRPr="009271D0">
        <w:rPr>
          <w:rFonts w:ascii="Times New Roman" w:hAnsi="Times New Roman" w:cs="Times New Roman"/>
          <w:sz w:val="24"/>
          <w:szCs w:val="24"/>
        </w:rPr>
        <w:t xml:space="preserve">. </w:t>
      </w:r>
      <w:r w:rsidR="00E50FDE">
        <w:rPr>
          <w:rFonts w:ascii="Times New Roman" w:hAnsi="Times New Roman" w:cs="Times New Roman"/>
          <w:sz w:val="24"/>
          <w:szCs w:val="24"/>
        </w:rPr>
        <w:t xml:space="preserve">To start a CAM </w:t>
      </w:r>
      <w:r w:rsidR="0063135E">
        <w:rPr>
          <w:rFonts w:ascii="Times New Roman" w:hAnsi="Times New Roman" w:cs="Times New Roman"/>
          <w:sz w:val="24"/>
          <w:szCs w:val="24"/>
        </w:rPr>
        <w:t>analysis,</w:t>
      </w:r>
      <w:r w:rsidR="00E50FDE">
        <w:rPr>
          <w:rFonts w:ascii="Times New Roman" w:hAnsi="Times New Roman" w:cs="Times New Roman"/>
          <w:sz w:val="24"/>
          <w:szCs w:val="24"/>
        </w:rPr>
        <w:t xml:space="preserve"> you must first have a problem statement. The problem statement I</w:t>
      </w:r>
      <w:r w:rsidR="0063135E">
        <w:rPr>
          <w:rFonts w:ascii="Times New Roman" w:hAnsi="Times New Roman" w:cs="Times New Roman"/>
          <w:sz w:val="24"/>
          <w:szCs w:val="24"/>
        </w:rPr>
        <w:t xml:space="preserve"> will use is as follows: </w:t>
      </w:r>
      <w:r w:rsidR="0063135E" w:rsidRPr="000B3BAC">
        <w:rPr>
          <w:rFonts w:ascii="Times New Roman" w:hAnsi="Times New Roman" w:cs="Times New Roman"/>
          <w:sz w:val="24"/>
          <w:szCs w:val="24"/>
        </w:rPr>
        <w:t>California’s undocumented immigrants need efficient and comprehensive healthcare to combat the immigrant health paradox.</w:t>
      </w:r>
      <w:r w:rsidR="009C478C">
        <w:rPr>
          <w:rFonts w:ascii="Times New Roman" w:hAnsi="Times New Roman" w:cs="Times New Roman"/>
          <w:sz w:val="24"/>
          <w:szCs w:val="24"/>
        </w:rPr>
        <w:t xml:space="preserve"> Once you have your problem statement, you must </w:t>
      </w:r>
      <w:r w:rsidR="007B2BE3">
        <w:rPr>
          <w:rFonts w:ascii="Times New Roman" w:hAnsi="Times New Roman" w:cs="Times New Roman"/>
          <w:sz w:val="24"/>
          <w:szCs w:val="24"/>
        </w:rPr>
        <w:t xml:space="preserve">define the objective </w:t>
      </w:r>
      <w:r w:rsidR="004F0F95">
        <w:rPr>
          <w:rFonts w:ascii="Times New Roman" w:hAnsi="Times New Roman" w:cs="Times New Roman"/>
          <w:sz w:val="24"/>
          <w:szCs w:val="24"/>
        </w:rPr>
        <w:t>and the criteria</w:t>
      </w:r>
      <w:r w:rsidR="00E131C6">
        <w:rPr>
          <w:rFonts w:ascii="Times New Roman" w:hAnsi="Times New Roman" w:cs="Times New Roman"/>
          <w:sz w:val="24"/>
          <w:szCs w:val="24"/>
        </w:rPr>
        <w:t xml:space="preserve"> which you will use to analyze </w:t>
      </w:r>
      <w:r w:rsidR="007B2BE3">
        <w:rPr>
          <w:rFonts w:ascii="Times New Roman" w:hAnsi="Times New Roman" w:cs="Times New Roman"/>
          <w:sz w:val="24"/>
          <w:szCs w:val="24"/>
        </w:rPr>
        <w:t>of the policy alternatives you have created</w:t>
      </w:r>
      <w:r w:rsidR="00531676">
        <w:rPr>
          <w:rFonts w:ascii="Times New Roman" w:hAnsi="Times New Roman" w:cs="Times New Roman"/>
          <w:sz w:val="24"/>
          <w:szCs w:val="24"/>
        </w:rPr>
        <w:t xml:space="preserve">. The objective for my alternatives </w:t>
      </w:r>
      <w:r w:rsidR="004F0F95">
        <w:rPr>
          <w:rFonts w:ascii="Times New Roman" w:hAnsi="Times New Roman" w:cs="Times New Roman"/>
          <w:sz w:val="24"/>
          <w:szCs w:val="24"/>
        </w:rPr>
        <w:t>is the mitigation of the immigrant health paradox.</w:t>
      </w:r>
      <w:r w:rsidR="00E131C6">
        <w:rPr>
          <w:rFonts w:ascii="Times New Roman" w:hAnsi="Times New Roman" w:cs="Times New Roman"/>
          <w:sz w:val="24"/>
          <w:szCs w:val="24"/>
        </w:rPr>
        <w:t xml:space="preserve"> My criteria</w:t>
      </w:r>
      <w:r w:rsidR="00AA0F83">
        <w:rPr>
          <w:rFonts w:ascii="Times New Roman" w:hAnsi="Times New Roman" w:cs="Times New Roman"/>
          <w:sz w:val="24"/>
          <w:szCs w:val="24"/>
        </w:rPr>
        <w:t xml:space="preserve"> are all </w:t>
      </w:r>
      <w:proofErr w:type="gramStart"/>
      <w:r w:rsidR="00AA0F83">
        <w:rPr>
          <w:rFonts w:ascii="Times New Roman" w:hAnsi="Times New Roman" w:cs="Times New Roman"/>
          <w:sz w:val="24"/>
          <w:szCs w:val="24"/>
        </w:rPr>
        <w:t>similar to</w:t>
      </w:r>
      <w:proofErr w:type="gramEnd"/>
      <w:r w:rsidR="00AA0F83">
        <w:rPr>
          <w:rFonts w:ascii="Times New Roman" w:hAnsi="Times New Roman" w:cs="Times New Roman"/>
          <w:sz w:val="24"/>
          <w:szCs w:val="24"/>
        </w:rPr>
        <w:t xml:space="preserve"> the suggested generic </w:t>
      </w:r>
      <w:r w:rsidR="00EA37D6">
        <w:rPr>
          <w:rFonts w:ascii="Times New Roman" w:hAnsi="Times New Roman" w:cs="Times New Roman"/>
          <w:sz w:val="24"/>
          <w:szCs w:val="24"/>
        </w:rPr>
        <w:t>criteria of equity, feasibility, cost, and efficiency.</w:t>
      </w:r>
      <w:r w:rsidR="00504549">
        <w:rPr>
          <w:rFonts w:ascii="Times New Roman" w:hAnsi="Times New Roman" w:cs="Times New Roman"/>
          <w:sz w:val="24"/>
          <w:szCs w:val="24"/>
        </w:rPr>
        <w:t xml:space="preserve"> Following the decision on criteria,</w:t>
      </w:r>
      <w:r w:rsidR="00476DA7">
        <w:rPr>
          <w:rFonts w:ascii="Times New Roman" w:hAnsi="Times New Roman" w:cs="Times New Roman"/>
          <w:sz w:val="24"/>
          <w:szCs w:val="24"/>
        </w:rPr>
        <w:t xml:space="preserve"> you must create a matrix in which you can qualitatively describe and quantitatively </w:t>
      </w:r>
      <w:r w:rsidR="006A14A3">
        <w:rPr>
          <w:rFonts w:ascii="Times New Roman" w:hAnsi="Times New Roman" w:cs="Times New Roman"/>
          <w:sz w:val="24"/>
          <w:szCs w:val="24"/>
        </w:rPr>
        <w:t>weigh and score</w:t>
      </w:r>
      <w:r w:rsidR="00476DA7">
        <w:rPr>
          <w:rFonts w:ascii="Times New Roman" w:hAnsi="Times New Roman" w:cs="Times New Roman"/>
          <w:sz w:val="24"/>
          <w:szCs w:val="24"/>
        </w:rPr>
        <w:t xml:space="preserve"> each </w:t>
      </w:r>
      <w:r w:rsidR="006A14A3">
        <w:rPr>
          <w:rFonts w:ascii="Times New Roman" w:hAnsi="Times New Roman" w:cs="Times New Roman"/>
          <w:sz w:val="24"/>
          <w:szCs w:val="24"/>
        </w:rPr>
        <w:t xml:space="preserve">criterion. </w:t>
      </w:r>
      <w:r w:rsidR="00800556">
        <w:rPr>
          <w:rFonts w:ascii="Times New Roman" w:hAnsi="Times New Roman" w:cs="Times New Roman"/>
          <w:sz w:val="24"/>
          <w:szCs w:val="24"/>
        </w:rPr>
        <w:t xml:space="preserve">Each criterion should be weighed according </w:t>
      </w:r>
      <w:r w:rsidR="003C6946">
        <w:rPr>
          <w:rFonts w:ascii="Times New Roman" w:hAnsi="Times New Roman" w:cs="Times New Roman"/>
          <w:sz w:val="24"/>
          <w:szCs w:val="24"/>
        </w:rPr>
        <w:t>to</w:t>
      </w:r>
      <w:r w:rsidR="00341437">
        <w:rPr>
          <w:rFonts w:ascii="Times New Roman" w:hAnsi="Times New Roman" w:cs="Times New Roman"/>
          <w:sz w:val="24"/>
          <w:szCs w:val="24"/>
        </w:rPr>
        <w:t xml:space="preserve"> </w:t>
      </w:r>
      <w:r w:rsidR="00D02EF2">
        <w:rPr>
          <w:rFonts w:ascii="Times New Roman" w:hAnsi="Times New Roman" w:cs="Times New Roman"/>
          <w:sz w:val="24"/>
          <w:szCs w:val="24"/>
        </w:rPr>
        <w:t xml:space="preserve">which criterion is deemed by the analyst to be most to least important. </w:t>
      </w:r>
      <w:r w:rsidR="006A14A3">
        <w:rPr>
          <w:rFonts w:ascii="Times New Roman" w:hAnsi="Times New Roman" w:cs="Times New Roman"/>
          <w:sz w:val="24"/>
          <w:szCs w:val="24"/>
        </w:rPr>
        <w:t>Th</w:t>
      </w:r>
      <w:r w:rsidR="00D02EF2">
        <w:rPr>
          <w:rFonts w:ascii="Times New Roman" w:hAnsi="Times New Roman" w:cs="Times New Roman"/>
          <w:sz w:val="24"/>
          <w:szCs w:val="24"/>
        </w:rPr>
        <w:t>e</w:t>
      </w:r>
      <w:r w:rsidR="006A14A3">
        <w:rPr>
          <w:rFonts w:ascii="Times New Roman" w:hAnsi="Times New Roman" w:cs="Times New Roman"/>
          <w:sz w:val="24"/>
          <w:szCs w:val="24"/>
        </w:rPr>
        <w:t xml:space="preserve"> matrix is where you plug your policy alternatives into to begin the analysis, starting with a qualitative </w:t>
      </w:r>
      <w:r w:rsidR="007D1C36">
        <w:rPr>
          <w:rFonts w:ascii="Times New Roman" w:hAnsi="Times New Roman" w:cs="Times New Roman"/>
          <w:sz w:val="24"/>
          <w:szCs w:val="24"/>
        </w:rPr>
        <w:t>analysis of the options and their ability to meet each criterion.</w:t>
      </w:r>
      <w:r w:rsidR="00800556">
        <w:rPr>
          <w:rFonts w:ascii="Times New Roman" w:hAnsi="Times New Roman" w:cs="Times New Roman"/>
          <w:sz w:val="24"/>
          <w:szCs w:val="24"/>
        </w:rPr>
        <w:t xml:space="preserve"> After </w:t>
      </w:r>
      <w:r w:rsidR="00DD43E3">
        <w:rPr>
          <w:rFonts w:ascii="Times New Roman" w:hAnsi="Times New Roman" w:cs="Times New Roman"/>
          <w:sz w:val="24"/>
          <w:szCs w:val="24"/>
        </w:rPr>
        <w:t>the qualitative</w:t>
      </w:r>
      <w:r w:rsidR="00800556">
        <w:rPr>
          <w:rFonts w:ascii="Times New Roman" w:hAnsi="Times New Roman" w:cs="Times New Roman"/>
          <w:sz w:val="24"/>
          <w:szCs w:val="24"/>
        </w:rPr>
        <w:t xml:space="preserve"> analysis, you can</w:t>
      </w:r>
      <w:r w:rsidR="00DD43E3">
        <w:rPr>
          <w:rFonts w:ascii="Times New Roman" w:hAnsi="Times New Roman" w:cs="Times New Roman"/>
          <w:sz w:val="24"/>
          <w:szCs w:val="24"/>
        </w:rPr>
        <w:t xml:space="preserve"> use the quantitative analysis weights you created before to</w:t>
      </w:r>
      <w:r w:rsidR="00870D74">
        <w:rPr>
          <w:rFonts w:ascii="Times New Roman" w:hAnsi="Times New Roman" w:cs="Times New Roman"/>
          <w:sz w:val="24"/>
          <w:szCs w:val="24"/>
        </w:rPr>
        <w:t xml:space="preserve"> score and then complete</w:t>
      </w:r>
      <w:r w:rsidR="00592250">
        <w:rPr>
          <w:rFonts w:ascii="Times New Roman" w:hAnsi="Times New Roman" w:cs="Times New Roman"/>
          <w:sz w:val="24"/>
          <w:szCs w:val="24"/>
        </w:rPr>
        <w:t xml:space="preserve"> your analysis. </w:t>
      </w:r>
      <w:r w:rsidRPr="009271D0">
        <w:rPr>
          <w:rFonts w:ascii="Times New Roman" w:hAnsi="Times New Roman" w:cs="Times New Roman"/>
          <w:sz w:val="24"/>
          <w:szCs w:val="24"/>
        </w:rPr>
        <w:t>In this section, I will describe the three criterion I have chosen</w:t>
      </w:r>
      <w:r>
        <w:rPr>
          <w:rFonts w:ascii="Times New Roman" w:hAnsi="Times New Roman" w:cs="Times New Roman"/>
          <w:sz w:val="24"/>
          <w:szCs w:val="24"/>
        </w:rPr>
        <w:t xml:space="preserve"> to use</w:t>
      </w:r>
      <w:r w:rsidRPr="009271D0">
        <w:rPr>
          <w:rFonts w:ascii="Times New Roman" w:hAnsi="Times New Roman" w:cs="Times New Roman"/>
          <w:sz w:val="24"/>
          <w:szCs w:val="24"/>
        </w:rPr>
        <w:t xml:space="preserve"> for my </w:t>
      </w:r>
      <w:r>
        <w:rPr>
          <w:rFonts w:ascii="Times New Roman" w:hAnsi="Times New Roman" w:cs="Times New Roman"/>
          <w:sz w:val="24"/>
          <w:szCs w:val="24"/>
        </w:rPr>
        <w:t xml:space="preserve">CAM </w:t>
      </w:r>
      <w:r w:rsidRPr="009271D0">
        <w:rPr>
          <w:rFonts w:ascii="Times New Roman" w:hAnsi="Times New Roman" w:cs="Times New Roman"/>
          <w:sz w:val="24"/>
          <w:szCs w:val="24"/>
        </w:rPr>
        <w:t xml:space="preserve">analysis, and what weight these criteria will have in the </w:t>
      </w:r>
      <w:r>
        <w:rPr>
          <w:rFonts w:ascii="Times New Roman" w:hAnsi="Times New Roman" w:cs="Times New Roman"/>
          <w:sz w:val="24"/>
          <w:szCs w:val="24"/>
        </w:rPr>
        <w:t xml:space="preserve">following </w:t>
      </w:r>
      <w:r w:rsidRPr="009271D0">
        <w:rPr>
          <w:rFonts w:ascii="Times New Roman" w:hAnsi="Times New Roman" w:cs="Times New Roman"/>
          <w:sz w:val="24"/>
          <w:szCs w:val="24"/>
        </w:rPr>
        <w:t>analysis.</w:t>
      </w:r>
    </w:p>
    <w:p w14:paraId="170A14F7" w14:textId="3918581A" w:rsidR="005210D8" w:rsidRPr="009271D0" w:rsidRDefault="005210D8" w:rsidP="0076517D">
      <w:pPr>
        <w:spacing w:before="240" w:after="0" w:line="480" w:lineRule="auto"/>
        <w:ind w:firstLine="720"/>
        <w:jc w:val="both"/>
        <w:rPr>
          <w:rFonts w:ascii="Times New Roman" w:hAnsi="Times New Roman" w:cs="Times New Roman"/>
          <w:i/>
          <w:iCs/>
          <w:sz w:val="24"/>
          <w:szCs w:val="24"/>
        </w:rPr>
      </w:pPr>
      <w:r w:rsidRPr="009271D0">
        <w:rPr>
          <w:rStyle w:val="Heading3Char"/>
          <w:rFonts w:ascii="Times New Roman" w:hAnsi="Times New Roman" w:cs="Times New Roman"/>
          <w:i/>
          <w:iCs/>
          <w:color w:val="auto"/>
        </w:rPr>
        <w:t>Medi-Cal Assessment</w:t>
      </w:r>
    </w:p>
    <w:p w14:paraId="78D31787" w14:textId="0576BD58" w:rsidR="005210D8" w:rsidRPr="009271D0" w:rsidRDefault="005210D8"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In order to ensure that California is mitigating th</w:t>
      </w:r>
      <w:r w:rsidR="00285610" w:rsidRPr="009271D0">
        <w:rPr>
          <w:rFonts w:ascii="Times New Roman" w:hAnsi="Times New Roman" w:cs="Times New Roman"/>
          <w:sz w:val="24"/>
          <w:szCs w:val="24"/>
        </w:rPr>
        <w:t>e immigrant health</w:t>
      </w:r>
      <w:r w:rsidRPr="009271D0">
        <w:rPr>
          <w:rFonts w:ascii="Times New Roman" w:hAnsi="Times New Roman" w:cs="Times New Roman"/>
          <w:sz w:val="24"/>
          <w:szCs w:val="24"/>
        </w:rPr>
        <w:t xml:space="preserve"> paradox, an assessment of the expansion(s) of Medi-Cal thus far may be necessary.</w:t>
      </w:r>
      <w:r w:rsidR="00AD49DC" w:rsidRPr="009271D0">
        <w:rPr>
          <w:rFonts w:ascii="Times New Roman" w:hAnsi="Times New Roman" w:cs="Times New Roman"/>
          <w:sz w:val="24"/>
          <w:szCs w:val="24"/>
        </w:rPr>
        <w:t xml:space="preserve"> This alternative includes a program </w:t>
      </w:r>
      <w:r w:rsidR="00AD49DC" w:rsidRPr="009271D0">
        <w:rPr>
          <w:rFonts w:ascii="Times New Roman" w:hAnsi="Times New Roman" w:cs="Times New Roman"/>
          <w:sz w:val="24"/>
          <w:szCs w:val="24"/>
        </w:rPr>
        <w:lastRenderedPageBreak/>
        <w:t xml:space="preserve">assessment </w:t>
      </w:r>
      <w:r w:rsidR="00D541F1" w:rsidRPr="009271D0">
        <w:rPr>
          <w:rFonts w:ascii="Times New Roman" w:hAnsi="Times New Roman" w:cs="Times New Roman"/>
          <w:sz w:val="24"/>
          <w:szCs w:val="24"/>
        </w:rPr>
        <w:t>one</w:t>
      </w:r>
      <w:r w:rsidR="00AD49DC" w:rsidRPr="009271D0">
        <w:rPr>
          <w:rFonts w:ascii="Times New Roman" w:hAnsi="Times New Roman" w:cs="Times New Roman"/>
          <w:sz w:val="24"/>
          <w:szCs w:val="24"/>
        </w:rPr>
        <w:t xml:space="preserve"> year after implementation of the final expansion and </w:t>
      </w:r>
      <w:r w:rsidR="003E1D17" w:rsidRPr="009271D0">
        <w:rPr>
          <w:rFonts w:ascii="Times New Roman" w:hAnsi="Times New Roman" w:cs="Times New Roman"/>
          <w:sz w:val="24"/>
          <w:szCs w:val="24"/>
        </w:rPr>
        <w:t>five</w:t>
      </w:r>
      <w:r w:rsidR="00AD49DC" w:rsidRPr="009271D0">
        <w:rPr>
          <w:rFonts w:ascii="Times New Roman" w:hAnsi="Times New Roman" w:cs="Times New Roman"/>
          <w:sz w:val="24"/>
          <w:szCs w:val="24"/>
        </w:rPr>
        <w:t xml:space="preserve"> years after the </w:t>
      </w:r>
      <w:r w:rsidR="00ED144A">
        <w:rPr>
          <w:rFonts w:ascii="Times New Roman" w:hAnsi="Times New Roman" w:cs="Times New Roman"/>
          <w:sz w:val="24"/>
          <w:szCs w:val="24"/>
        </w:rPr>
        <w:t>program implements the most recent expansion</w:t>
      </w:r>
      <w:r w:rsidR="00AD49DC" w:rsidRPr="009271D0">
        <w:rPr>
          <w:rFonts w:ascii="Times New Roman" w:hAnsi="Times New Roman" w:cs="Times New Roman"/>
          <w:sz w:val="24"/>
          <w:szCs w:val="24"/>
        </w:rPr>
        <w:t xml:space="preserve">. The purpose of this assessment is to ensure that the program is meeting the goals of the expansion: to provide more coverage to undocumented immigrants and to increase the </w:t>
      </w:r>
      <w:r w:rsidR="00AF7916" w:rsidRPr="009271D0">
        <w:rPr>
          <w:rFonts w:ascii="Times New Roman" w:hAnsi="Times New Roman" w:cs="Times New Roman"/>
          <w:sz w:val="24"/>
          <w:szCs w:val="24"/>
        </w:rPr>
        <w:t>overall health outcomes of undocumented immigrants in California.</w:t>
      </w:r>
    </w:p>
    <w:p w14:paraId="553A810A" w14:textId="54D728B5" w:rsidR="005210D8" w:rsidRPr="009271D0" w:rsidRDefault="00E25846" w:rsidP="009271D0">
      <w:pPr>
        <w:pStyle w:val="Heading3"/>
        <w:spacing w:line="480" w:lineRule="auto"/>
        <w:ind w:firstLine="720"/>
        <w:rPr>
          <w:rFonts w:ascii="Times New Roman" w:hAnsi="Times New Roman" w:cs="Times New Roman"/>
          <w:i/>
          <w:iCs/>
        </w:rPr>
      </w:pPr>
      <w:r w:rsidRPr="009271D0">
        <w:rPr>
          <w:rFonts w:ascii="Times New Roman" w:hAnsi="Times New Roman" w:cs="Times New Roman"/>
          <w:i/>
          <w:iCs/>
          <w:color w:val="auto"/>
        </w:rPr>
        <w:t>Incentives</w:t>
      </w:r>
      <w:r w:rsidR="005210D8" w:rsidRPr="009271D0">
        <w:rPr>
          <w:rFonts w:ascii="Times New Roman" w:hAnsi="Times New Roman" w:cs="Times New Roman"/>
          <w:i/>
          <w:iCs/>
          <w:color w:val="auto"/>
        </w:rPr>
        <w:t xml:space="preserve"> to Increase Enrollment</w:t>
      </w:r>
    </w:p>
    <w:p w14:paraId="6A1E230A" w14:textId="44BC5E05" w:rsidR="003D7815" w:rsidRDefault="00AF7916" w:rsidP="009271D0">
      <w:pPr>
        <w:spacing w:line="480" w:lineRule="auto"/>
        <w:jc w:val="both"/>
        <w:rPr>
          <w:rFonts w:ascii="Times New Roman" w:hAnsi="Times New Roman" w:cs="Times New Roman"/>
          <w:sz w:val="24"/>
          <w:szCs w:val="24"/>
        </w:rPr>
      </w:pPr>
      <w:r w:rsidRPr="009271D0">
        <w:rPr>
          <w:rFonts w:ascii="Times New Roman" w:hAnsi="Times New Roman" w:cs="Times New Roman"/>
          <w:b/>
          <w:bCs/>
          <w:sz w:val="24"/>
          <w:szCs w:val="24"/>
        </w:rPr>
        <w:tab/>
      </w:r>
      <w:r w:rsidR="00785804" w:rsidRPr="009271D0">
        <w:rPr>
          <w:rFonts w:ascii="Times New Roman" w:hAnsi="Times New Roman" w:cs="Times New Roman"/>
          <w:sz w:val="24"/>
          <w:szCs w:val="24"/>
        </w:rPr>
        <w:t>Another method of mitigating the immigrant health paradox could be to increase the enrollment numbers in the newly expanded Medi-Cal program.</w:t>
      </w:r>
      <w:r w:rsidR="00D5406E">
        <w:rPr>
          <w:rFonts w:ascii="Times New Roman" w:hAnsi="Times New Roman" w:cs="Times New Roman"/>
          <w:sz w:val="24"/>
          <w:szCs w:val="24"/>
        </w:rPr>
        <w:t xml:space="preserve"> </w:t>
      </w:r>
      <w:proofErr w:type="gramStart"/>
      <w:r w:rsidR="00CC6CA4" w:rsidRPr="009271D0">
        <w:rPr>
          <w:rFonts w:ascii="Times New Roman" w:hAnsi="Times New Roman" w:cs="Times New Roman"/>
          <w:sz w:val="24"/>
          <w:szCs w:val="24"/>
        </w:rPr>
        <w:t>Similar to</w:t>
      </w:r>
      <w:proofErr w:type="gramEnd"/>
      <w:r w:rsidR="00CC6CA4" w:rsidRPr="009271D0">
        <w:rPr>
          <w:rFonts w:ascii="Times New Roman" w:hAnsi="Times New Roman" w:cs="Times New Roman"/>
          <w:sz w:val="24"/>
          <w:szCs w:val="24"/>
        </w:rPr>
        <w:t xml:space="preserve"> vaccine </w:t>
      </w:r>
      <w:r w:rsidR="009C4B23" w:rsidRPr="009271D0">
        <w:rPr>
          <w:rFonts w:ascii="Times New Roman" w:hAnsi="Times New Roman" w:cs="Times New Roman"/>
          <w:sz w:val="24"/>
          <w:szCs w:val="24"/>
        </w:rPr>
        <w:t>incentives</w:t>
      </w:r>
      <w:r w:rsidR="00CC6CA4" w:rsidRPr="009271D0">
        <w:rPr>
          <w:rFonts w:ascii="Times New Roman" w:hAnsi="Times New Roman" w:cs="Times New Roman"/>
          <w:sz w:val="24"/>
          <w:szCs w:val="24"/>
        </w:rPr>
        <w:t xml:space="preserve"> during the Covid-19 pandemic, this alternative includes small monetary</w:t>
      </w:r>
      <w:r w:rsidR="0039688D" w:rsidRPr="009271D0">
        <w:rPr>
          <w:rFonts w:ascii="Times New Roman" w:hAnsi="Times New Roman" w:cs="Times New Roman"/>
          <w:sz w:val="24"/>
          <w:szCs w:val="24"/>
        </w:rPr>
        <w:t xml:space="preserve"> incentives given to new Medi-Cal enrollees. This alternative program should </w:t>
      </w:r>
      <w:r w:rsidR="004E3145">
        <w:rPr>
          <w:rFonts w:ascii="Times New Roman" w:hAnsi="Times New Roman" w:cs="Times New Roman"/>
          <w:sz w:val="24"/>
          <w:szCs w:val="24"/>
        </w:rPr>
        <w:t>focus</w:t>
      </w:r>
      <w:r w:rsidR="0039688D" w:rsidRPr="009271D0">
        <w:rPr>
          <w:rFonts w:ascii="Times New Roman" w:hAnsi="Times New Roman" w:cs="Times New Roman"/>
          <w:sz w:val="24"/>
          <w:szCs w:val="24"/>
        </w:rPr>
        <w:t xml:space="preserve"> on</w:t>
      </w:r>
      <w:r w:rsidR="00F44BC8" w:rsidRPr="009271D0">
        <w:rPr>
          <w:rFonts w:ascii="Times New Roman" w:hAnsi="Times New Roman" w:cs="Times New Roman"/>
          <w:sz w:val="24"/>
          <w:szCs w:val="24"/>
        </w:rPr>
        <w:t xml:space="preserve"> getting many newly eligible </w:t>
      </w:r>
      <w:proofErr w:type="gramStart"/>
      <w:r w:rsidR="00F44BC8" w:rsidRPr="009271D0">
        <w:rPr>
          <w:rFonts w:ascii="Times New Roman" w:hAnsi="Times New Roman" w:cs="Times New Roman"/>
          <w:sz w:val="24"/>
          <w:szCs w:val="24"/>
        </w:rPr>
        <w:t>person</w:t>
      </w:r>
      <w:proofErr w:type="gramEnd"/>
      <w:r w:rsidR="00F44BC8" w:rsidRPr="009271D0">
        <w:rPr>
          <w:rFonts w:ascii="Times New Roman" w:hAnsi="Times New Roman" w:cs="Times New Roman"/>
          <w:sz w:val="24"/>
          <w:szCs w:val="24"/>
        </w:rPr>
        <w:t>(s) to apply to Medi-</w:t>
      </w:r>
      <w:r w:rsidR="006142B7" w:rsidRPr="009271D0">
        <w:rPr>
          <w:rFonts w:ascii="Times New Roman" w:hAnsi="Times New Roman" w:cs="Times New Roman"/>
          <w:sz w:val="24"/>
          <w:szCs w:val="24"/>
        </w:rPr>
        <w:t>Cal but</w:t>
      </w:r>
      <w:r w:rsidR="00F44BC8" w:rsidRPr="009271D0">
        <w:rPr>
          <w:rFonts w:ascii="Times New Roman" w:hAnsi="Times New Roman" w:cs="Times New Roman"/>
          <w:sz w:val="24"/>
          <w:szCs w:val="24"/>
        </w:rPr>
        <w:t xml:space="preserve"> </w:t>
      </w:r>
      <w:r w:rsidR="004E3145">
        <w:rPr>
          <w:rFonts w:ascii="Times New Roman" w:hAnsi="Times New Roman" w:cs="Times New Roman"/>
          <w:sz w:val="24"/>
          <w:szCs w:val="24"/>
        </w:rPr>
        <w:t>the program can also be open</w:t>
      </w:r>
      <w:r w:rsidR="00F44BC8" w:rsidRPr="009271D0">
        <w:rPr>
          <w:rFonts w:ascii="Times New Roman" w:hAnsi="Times New Roman" w:cs="Times New Roman"/>
          <w:sz w:val="24"/>
          <w:szCs w:val="24"/>
        </w:rPr>
        <w:t xml:space="preserve"> to new Medi-Cal eligible applicants as well.</w:t>
      </w:r>
      <w:r w:rsidR="00821235" w:rsidRPr="009271D0">
        <w:rPr>
          <w:rFonts w:ascii="Times New Roman" w:hAnsi="Times New Roman" w:cs="Times New Roman"/>
          <w:sz w:val="24"/>
          <w:szCs w:val="24"/>
        </w:rPr>
        <w:t xml:space="preserve"> </w:t>
      </w:r>
      <w:r w:rsidR="006D78C2" w:rsidRPr="009271D0">
        <w:rPr>
          <w:rFonts w:ascii="Times New Roman" w:hAnsi="Times New Roman" w:cs="Times New Roman"/>
          <w:sz w:val="24"/>
          <w:szCs w:val="24"/>
        </w:rPr>
        <w:t xml:space="preserve">During the Covid-19 vaccine incentive program, those who got their vaccine during certain </w:t>
      </w:r>
      <w:r w:rsidR="00196BC6" w:rsidRPr="009271D0">
        <w:rPr>
          <w:rFonts w:ascii="Times New Roman" w:hAnsi="Times New Roman" w:cs="Times New Roman"/>
          <w:sz w:val="24"/>
          <w:szCs w:val="24"/>
        </w:rPr>
        <w:t xml:space="preserve">time periods were eligible to receive </w:t>
      </w:r>
      <w:r w:rsidR="00E0532D">
        <w:rPr>
          <w:rFonts w:ascii="Times New Roman" w:hAnsi="Times New Roman" w:cs="Times New Roman"/>
          <w:sz w:val="24"/>
          <w:szCs w:val="24"/>
        </w:rPr>
        <w:t>$</w:t>
      </w:r>
      <w:r w:rsidR="00196BC6" w:rsidRPr="009271D0">
        <w:rPr>
          <w:rFonts w:ascii="Times New Roman" w:hAnsi="Times New Roman" w:cs="Times New Roman"/>
          <w:sz w:val="24"/>
          <w:szCs w:val="24"/>
        </w:rPr>
        <w:t>50</w:t>
      </w:r>
      <w:r w:rsidR="004F6D68">
        <w:rPr>
          <w:rFonts w:ascii="Times New Roman" w:hAnsi="Times New Roman" w:cs="Times New Roman"/>
          <w:sz w:val="24"/>
          <w:szCs w:val="24"/>
        </w:rPr>
        <w:t>.00</w:t>
      </w:r>
      <w:r w:rsidR="00196BC6" w:rsidRPr="009271D0">
        <w:rPr>
          <w:rFonts w:ascii="Times New Roman" w:hAnsi="Times New Roman" w:cs="Times New Roman"/>
          <w:sz w:val="24"/>
          <w:szCs w:val="24"/>
        </w:rPr>
        <w:t xml:space="preserve"> from the state for </w:t>
      </w:r>
      <w:r w:rsidR="0088710C" w:rsidRPr="009271D0">
        <w:rPr>
          <w:rFonts w:ascii="Times New Roman" w:hAnsi="Times New Roman" w:cs="Times New Roman"/>
          <w:sz w:val="24"/>
          <w:szCs w:val="24"/>
        </w:rPr>
        <w:t xml:space="preserve">their </w:t>
      </w:r>
      <w:r w:rsidR="003B019C" w:rsidRPr="009271D0">
        <w:rPr>
          <w:rFonts w:ascii="Times New Roman" w:hAnsi="Times New Roman" w:cs="Times New Roman"/>
          <w:sz w:val="24"/>
          <w:szCs w:val="24"/>
        </w:rPr>
        <w:t xml:space="preserve">participation </w:t>
      </w:r>
      <w:sdt>
        <w:sdtPr>
          <w:rPr>
            <w:rFonts w:ascii="Times New Roman" w:hAnsi="Times New Roman" w:cs="Times New Roman"/>
            <w:sz w:val="24"/>
            <w:szCs w:val="24"/>
          </w:rPr>
          <w:id w:val="973175041"/>
          <w:lock w:val="contentLocked"/>
          <w:placeholder>
            <w:docPart w:val="8640F0E923554159A965270DBC0273F1"/>
          </w:placeholder>
          <w:citation/>
        </w:sdtPr>
        <w:sdtContent>
          <w:r w:rsidR="00FB2B43">
            <w:rPr>
              <w:rFonts w:ascii="Times New Roman" w:hAnsi="Times New Roman" w:cs="Times New Roman"/>
              <w:sz w:val="24"/>
              <w:szCs w:val="24"/>
            </w:rPr>
            <w:fldChar w:fldCharType="begin"/>
          </w:r>
          <w:r w:rsidR="00FB2B43">
            <w:rPr>
              <w:rFonts w:ascii="Times New Roman" w:hAnsi="Times New Roman" w:cs="Times New Roman"/>
              <w:sz w:val="24"/>
              <w:szCs w:val="24"/>
            </w:rPr>
            <w:instrText xml:space="preserve"> CITATION Cal22 \l 1033 </w:instrText>
          </w:r>
          <w:r w:rsidR="00FB2B43">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(California for All, 2022)</w:t>
          </w:r>
          <w:r w:rsidR="00FB2B43">
            <w:rPr>
              <w:rFonts w:ascii="Times New Roman" w:hAnsi="Times New Roman" w:cs="Times New Roman"/>
              <w:sz w:val="24"/>
              <w:szCs w:val="24"/>
            </w:rPr>
            <w:fldChar w:fldCharType="end"/>
          </w:r>
        </w:sdtContent>
      </w:sdt>
      <w:r w:rsidR="00FB2B43">
        <w:rPr>
          <w:rFonts w:ascii="Times New Roman" w:hAnsi="Times New Roman" w:cs="Times New Roman"/>
          <w:sz w:val="24"/>
          <w:szCs w:val="24"/>
        </w:rPr>
        <w:t>.</w:t>
      </w:r>
      <w:r w:rsidR="00CC1501">
        <w:rPr>
          <w:rFonts w:ascii="Times New Roman" w:hAnsi="Times New Roman" w:cs="Times New Roman"/>
          <w:sz w:val="24"/>
          <w:szCs w:val="24"/>
        </w:rPr>
        <w:t xml:space="preserve"> For this program, I suggest </w:t>
      </w:r>
      <w:r w:rsidR="00E0532D">
        <w:rPr>
          <w:rFonts w:ascii="Times New Roman" w:hAnsi="Times New Roman" w:cs="Times New Roman"/>
          <w:sz w:val="24"/>
          <w:szCs w:val="24"/>
        </w:rPr>
        <w:t>a $25</w:t>
      </w:r>
      <w:r w:rsidR="004F6D68">
        <w:rPr>
          <w:rFonts w:ascii="Times New Roman" w:hAnsi="Times New Roman" w:cs="Times New Roman"/>
          <w:sz w:val="24"/>
          <w:szCs w:val="24"/>
        </w:rPr>
        <w:t>.00</w:t>
      </w:r>
      <w:r w:rsidR="00E0532D">
        <w:rPr>
          <w:rFonts w:ascii="Times New Roman" w:hAnsi="Times New Roman" w:cs="Times New Roman"/>
          <w:sz w:val="24"/>
          <w:szCs w:val="24"/>
        </w:rPr>
        <w:t xml:space="preserve"> incentive for each new child, adult and senior </w:t>
      </w:r>
      <w:r w:rsidR="0066067A">
        <w:rPr>
          <w:rFonts w:ascii="Times New Roman" w:hAnsi="Times New Roman" w:cs="Times New Roman"/>
          <w:sz w:val="24"/>
          <w:szCs w:val="24"/>
        </w:rPr>
        <w:t>enrollee</w:t>
      </w:r>
      <w:r w:rsidR="00E0532D">
        <w:rPr>
          <w:rFonts w:ascii="Times New Roman" w:hAnsi="Times New Roman" w:cs="Times New Roman"/>
          <w:sz w:val="24"/>
          <w:szCs w:val="24"/>
        </w:rPr>
        <w:t xml:space="preserve">. </w:t>
      </w:r>
      <w:r w:rsidR="0045432A">
        <w:rPr>
          <w:rFonts w:ascii="Times New Roman" w:hAnsi="Times New Roman" w:cs="Times New Roman"/>
          <w:sz w:val="24"/>
          <w:szCs w:val="24"/>
        </w:rPr>
        <w:t xml:space="preserve">In order to use this program </w:t>
      </w:r>
      <w:r w:rsidR="00622077">
        <w:rPr>
          <w:rFonts w:ascii="Times New Roman" w:hAnsi="Times New Roman" w:cs="Times New Roman"/>
          <w:sz w:val="24"/>
          <w:szCs w:val="24"/>
        </w:rPr>
        <w:t xml:space="preserve">in the most effective way, would suggest offering this incentive for the first </w:t>
      </w:r>
      <w:r w:rsidR="004F6D68">
        <w:rPr>
          <w:rFonts w:ascii="Times New Roman" w:hAnsi="Times New Roman" w:cs="Times New Roman"/>
          <w:sz w:val="24"/>
          <w:szCs w:val="24"/>
        </w:rPr>
        <w:t>25</w:t>
      </w:r>
      <w:r w:rsidR="00622077">
        <w:rPr>
          <w:rFonts w:ascii="Times New Roman" w:hAnsi="Times New Roman" w:cs="Times New Roman"/>
          <w:sz w:val="24"/>
          <w:szCs w:val="24"/>
        </w:rPr>
        <w:t>,000 enrollees, with the possibility of</w:t>
      </w:r>
      <w:r w:rsidR="00DB5F4F">
        <w:rPr>
          <w:rFonts w:ascii="Times New Roman" w:hAnsi="Times New Roman" w:cs="Times New Roman"/>
          <w:sz w:val="24"/>
          <w:szCs w:val="24"/>
        </w:rPr>
        <w:t xml:space="preserve"> expanding the number of slots available if engagement is high. These values would give the program and estimated cost of </w:t>
      </w:r>
      <w:r w:rsidR="004F6D68">
        <w:rPr>
          <w:rFonts w:ascii="Times New Roman" w:hAnsi="Times New Roman" w:cs="Times New Roman"/>
          <w:sz w:val="24"/>
          <w:szCs w:val="24"/>
        </w:rPr>
        <w:t>$625,000.00</w:t>
      </w:r>
    </w:p>
    <w:p w14:paraId="1533ACEE" w14:textId="48F04530" w:rsidR="00475802" w:rsidRPr="009271D0" w:rsidRDefault="00475802" w:rsidP="00475802">
      <w:pPr>
        <w:pStyle w:val="Heading3"/>
        <w:spacing w:line="480" w:lineRule="auto"/>
        <w:ind w:firstLine="720"/>
        <w:rPr>
          <w:rFonts w:ascii="Times New Roman" w:hAnsi="Times New Roman" w:cs="Times New Roman"/>
          <w:i/>
          <w:iCs/>
        </w:rPr>
      </w:pPr>
      <w:r>
        <w:rPr>
          <w:rFonts w:ascii="Times New Roman" w:hAnsi="Times New Roman" w:cs="Times New Roman"/>
          <w:i/>
          <w:iCs/>
          <w:color w:val="auto"/>
        </w:rPr>
        <w:t>Preventative Health Education Program</w:t>
      </w:r>
    </w:p>
    <w:p w14:paraId="232D200F" w14:textId="4106C288" w:rsidR="00475802" w:rsidRPr="009271D0" w:rsidRDefault="00475802" w:rsidP="00475802">
      <w:pPr>
        <w:spacing w:line="480" w:lineRule="auto"/>
        <w:jc w:val="both"/>
        <w:rPr>
          <w:rFonts w:ascii="Times New Roman" w:hAnsi="Times New Roman" w:cs="Times New Roman"/>
          <w:sz w:val="24"/>
          <w:szCs w:val="24"/>
        </w:rPr>
      </w:pPr>
      <w:r w:rsidRPr="009271D0">
        <w:rPr>
          <w:rFonts w:ascii="Times New Roman" w:hAnsi="Times New Roman" w:cs="Times New Roman"/>
          <w:b/>
          <w:bCs/>
          <w:sz w:val="24"/>
          <w:szCs w:val="24"/>
        </w:rPr>
        <w:tab/>
      </w:r>
      <w:r w:rsidR="00385A9F">
        <w:rPr>
          <w:rFonts w:ascii="Times New Roman" w:hAnsi="Times New Roman" w:cs="Times New Roman"/>
          <w:sz w:val="24"/>
          <w:szCs w:val="24"/>
        </w:rPr>
        <w:t xml:space="preserve">The last method for mitigating the immigrant health paradox that I will offer is </w:t>
      </w:r>
      <w:r w:rsidR="00E81436">
        <w:rPr>
          <w:rFonts w:ascii="Times New Roman" w:hAnsi="Times New Roman" w:cs="Times New Roman"/>
          <w:sz w:val="24"/>
          <w:szCs w:val="24"/>
        </w:rPr>
        <w:t>to create an education program</w:t>
      </w:r>
      <w:r w:rsidR="00B54626">
        <w:rPr>
          <w:rFonts w:ascii="Times New Roman" w:hAnsi="Times New Roman" w:cs="Times New Roman"/>
          <w:sz w:val="24"/>
          <w:szCs w:val="24"/>
        </w:rPr>
        <w:t xml:space="preserve"> </w:t>
      </w:r>
      <w:r w:rsidR="0028334C">
        <w:rPr>
          <w:rFonts w:ascii="Times New Roman" w:hAnsi="Times New Roman" w:cs="Times New Roman"/>
          <w:sz w:val="24"/>
          <w:szCs w:val="24"/>
        </w:rPr>
        <w:t>that provides preventative</w:t>
      </w:r>
      <w:r w:rsidR="00D82A57">
        <w:rPr>
          <w:rFonts w:ascii="Times New Roman" w:hAnsi="Times New Roman" w:cs="Times New Roman"/>
          <w:sz w:val="24"/>
          <w:szCs w:val="24"/>
        </w:rPr>
        <w:t xml:space="preserve"> health education. </w:t>
      </w:r>
      <w:r w:rsidR="008F1D05">
        <w:rPr>
          <w:rFonts w:ascii="Times New Roman" w:hAnsi="Times New Roman" w:cs="Times New Roman"/>
          <w:sz w:val="24"/>
          <w:szCs w:val="24"/>
        </w:rPr>
        <w:t xml:space="preserve">The curriculum of this education program </w:t>
      </w:r>
      <w:r w:rsidR="00017EF6">
        <w:rPr>
          <w:rFonts w:ascii="Times New Roman" w:hAnsi="Times New Roman" w:cs="Times New Roman"/>
          <w:sz w:val="24"/>
          <w:szCs w:val="24"/>
        </w:rPr>
        <w:t xml:space="preserve">includes </w:t>
      </w:r>
      <w:r w:rsidR="00D64430">
        <w:rPr>
          <w:rFonts w:ascii="Times New Roman" w:hAnsi="Times New Roman" w:cs="Times New Roman"/>
          <w:sz w:val="24"/>
          <w:szCs w:val="24"/>
        </w:rPr>
        <w:t xml:space="preserve">discussion of </w:t>
      </w:r>
      <w:r w:rsidR="0072130F">
        <w:rPr>
          <w:rFonts w:ascii="Times New Roman" w:hAnsi="Times New Roman" w:cs="Times New Roman"/>
          <w:sz w:val="24"/>
          <w:szCs w:val="24"/>
        </w:rPr>
        <w:t xml:space="preserve">healthy habits and preventative healthcare </w:t>
      </w:r>
      <w:r w:rsidR="004F7545">
        <w:rPr>
          <w:rFonts w:ascii="Times New Roman" w:hAnsi="Times New Roman" w:cs="Times New Roman"/>
          <w:sz w:val="24"/>
          <w:szCs w:val="24"/>
        </w:rPr>
        <w:t>in order to reduce the</w:t>
      </w:r>
      <w:r w:rsidR="000E5DA5">
        <w:rPr>
          <w:rFonts w:ascii="Times New Roman" w:hAnsi="Times New Roman" w:cs="Times New Roman"/>
          <w:sz w:val="24"/>
          <w:szCs w:val="24"/>
        </w:rPr>
        <w:t xml:space="preserve"> likelihood of the immigrant health paradox affecting</w:t>
      </w:r>
      <w:r w:rsidR="00D7068D">
        <w:rPr>
          <w:rFonts w:ascii="Times New Roman" w:hAnsi="Times New Roman" w:cs="Times New Roman"/>
          <w:sz w:val="24"/>
          <w:szCs w:val="24"/>
        </w:rPr>
        <w:t xml:space="preserve"> participants. </w:t>
      </w:r>
      <w:r w:rsidR="00892BD0">
        <w:rPr>
          <w:rFonts w:ascii="Times New Roman" w:hAnsi="Times New Roman" w:cs="Times New Roman"/>
          <w:sz w:val="24"/>
          <w:szCs w:val="24"/>
        </w:rPr>
        <w:t>This program would be open for all undocumented</w:t>
      </w:r>
      <w:r w:rsidR="0031137D">
        <w:rPr>
          <w:rFonts w:ascii="Times New Roman" w:hAnsi="Times New Roman" w:cs="Times New Roman"/>
          <w:sz w:val="24"/>
          <w:szCs w:val="24"/>
        </w:rPr>
        <w:t xml:space="preserve"> and documented immigrants to participate in. It should also include resources </w:t>
      </w:r>
      <w:r w:rsidR="0031137D">
        <w:rPr>
          <w:rFonts w:ascii="Times New Roman" w:hAnsi="Times New Roman" w:cs="Times New Roman"/>
          <w:sz w:val="24"/>
          <w:szCs w:val="24"/>
        </w:rPr>
        <w:lastRenderedPageBreak/>
        <w:t>for connecting to healthcare insurance and healthcare providers</w:t>
      </w:r>
      <w:r w:rsidR="00A151A2">
        <w:rPr>
          <w:rFonts w:ascii="Times New Roman" w:hAnsi="Times New Roman" w:cs="Times New Roman"/>
          <w:sz w:val="24"/>
          <w:szCs w:val="24"/>
        </w:rPr>
        <w:t>. The main outcomes of this program</w:t>
      </w:r>
      <w:r w:rsidR="00C977E4">
        <w:rPr>
          <w:rFonts w:ascii="Times New Roman" w:hAnsi="Times New Roman" w:cs="Times New Roman"/>
          <w:sz w:val="24"/>
          <w:szCs w:val="24"/>
        </w:rPr>
        <w:t xml:space="preserve"> would be mitigating the immigrant health paradox as well as lowering the costs of future healthcar</w:t>
      </w:r>
      <w:r w:rsidR="005C70AE">
        <w:rPr>
          <w:rFonts w:ascii="Times New Roman" w:hAnsi="Times New Roman" w:cs="Times New Roman"/>
          <w:sz w:val="24"/>
          <w:szCs w:val="24"/>
        </w:rPr>
        <w:t>e use for immigrants.</w:t>
      </w:r>
      <w:r w:rsidR="007D1FB7">
        <w:rPr>
          <w:rFonts w:ascii="Times New Roman" w:hAnsi="Times New Roman" w:cs="Times New Roman"/>
          <w:sz w:val="24"/>
          <w:szCs w:val="24"/>
        </w:rPr>
        <w:t xml:space="preserve"> The estimated cost of this program </w:t>
      </w:r>
      <w:r w:rsidR="007B0C81">
        <w:rPr>
          <w:rFonts w:ascii="Times New Roman" w:hAnsi="Times New Roman" w:cs="Times New Roman"/>
          <w:sz w:val="24"/>
          <w:szCs w:val="24"/>
        </w:rPr>
        <w:t>is a starting cost of 1.5 million dollars and an ongoing administrative cost of</w:t>
      </w:r>
      <w:r w:rsidR="00E95328">
        <w:rPr>
          <w:rFonts w:ascii="Times New Roman" w:hAnsi="Times New Roman" w:cs="Times New Roman"/>
          <w:sz w:val="24"/>
          <w:szCs w:val="24"/>
        </w:rPr>
        <w:t xml:space="preserve"> $500,000.00 each year.</w:t>
      </w:r>
    </w:p>
    <w:p w14:paraId="6DEAF847" w14:textId="77777777" w:rsidR="005210D8" w:rsidRPr="009271D0" w:rsidRDefault="005210D8" w:rsidP="009271D0">
      <w:pPr>
        <w:pStyle w:val="Heading2"/>
        <w:spacing w:line="480" w:lineRule="auto"/>
        <w:rPr>
          <w:rFonts w:ascii="Times New Roman" w:hAnsi="Times New Roman" w:cs="Times New Roman"/>
          <w:b/>
          <w:bCs/>
          <w:sz w:val="24"/>
          <w:szCs w:val="24"/>
        </w:rPr>
      </w:pPr>
      <w:r w:rsidRPr="009271D0">
        <w:rPr>
          <w:rFonts w:ascii="Times New Roman" w:hAnsi="Times New Roman" w:cs="Times New Roman"/>
          <w:b/>
          <w:bCs/>
          <w:color w:val="auto"/>
          <w:sz w:val="24"/>
          <w:szCs w:val="24"/>
        </w:rPr>
        <w:t>Methodology</w:t>
      </w:r>
    </w:p>
    <w:p w14:paraId="5FB83AAD" w14:textId="77777777" w:rsidR="005210D8" w:rsidRPr="009271D0" w:rsidRDefault="005210D8" w:rsidP="009271D0">
      <w:pPr>
        <w:pStyle w:val="Heading3"/>
        <w:spacing w:line="480" w:lineRule="auto"/>
        <w:ind w:firstLine="720"/>
        <w:rPr>
          <w:rFonts w:ascii="Times New Roman" w:hAnsi="Times New Roman" w:cs="Times New Roman"/>
          <w:i/>
          <w:iCs/>
          <w:color w:val="auto"/>
        </w:rPr>
      </w:pPr>
      <w:r w:rsidRPr="009271D0">
        <w:rPr>
          <w:rFonts w:ascii="Times New Roman" w:hAnsi="Times New Roman" w:cs="Times New Roman"/>
          <w:i/>
          <w:iCs/>
          <w:color w:val="auto"/>
        </w:rPr>
        <w:t>Criterion &amp; Weight Reasoning</w:t>
      </w:r>
    </w:p>
    <w:p w14:paraId="39AFE294" w14:textId="036AC37F" w:rsidR="005210D8" w:rsidRPr="009271D0" w:rsidRDefault="005210D8" w:rsidP="009271D0">
      <w:pPr>
        <w:spacing w:line="480" w:lineRule="auto"/>
        <w:ind w:firstLine="720"/>
        <w:jc w:val="both"/>
        <w:rPr>
          <w:rFonts w:ascii="Times New Roman" w:hAnsi="Times New Roman" w:cs="Times New Roman"/>
          <w:sz w:val="24"/>
          <w:szCs w:val="24"/>
        </w:rPr>
      </w:pPr>
      <w:r w:rsidRPr="009271D0">
        <w:rPr>
          <w:rFonts w:ascii="Times New Roman" w:hAnsi="Times New Roman" w:cs="Times New Roman"/>
          <w:sz w:val="24"/>
          <w:szCs w:val="24"/>
        </w:rPr>
        <w:t xml:space="preserve">The first criterion that I will be using is cost efficiency </w:t>
      </w:r>
      <w:sdt>
        <w:sdtPr>
          <w:rPr>
            <w:rFonts w:ascii="Times New Roman" w:hAnsi="Times New Roman" w:cs="Times New Roman"/>
            <w:sz w:val="24"/>
            <w:szCs w:val="24"/>
          </w:rPr>
          <w:id w:val="-1987318458"/>
          <w:lock w:val="contentLocked"/>
          <w:placeholder>
            <w:docPart w:val="8640F0E923554159A965270DBC0273F1"/>
          </w:placeholder>
          <w:citation/>
        </w:sdtPr>
        <w:sdtContent>
          <w:r w:rsidR="001D03D4">
            <w:rPr>
              <w:rFonts w:ascii="Times New Roman" w:hAnsi="Times New Roman" w:cs="Times New Roman"/>
              <w:sz w:val="24"/>
              <w:szCs w:val="24"/>
            </w:rPr>
            <w:fldChar w:fldCharType="begin"/>
          </w:r>
          <w:r w:rsidR="001D03D4">
            <w:rPr>
              <w:rFonts w:ascii="Times New Roman" w:hAnsi="Times New Roman" w:cs="Times New Roman"/>
              <w:sz w:val="24"/>
              <w:szCs w:val="24"/>
            </w:rPr>
            <w:instrText xml:space="preserve">CITATION Rac19 \p 197 \l 1033 </w:instrText>
          </w:r>
          <w:r w:rsidR="001D03D4">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 p. 197)</w:t>
          </w:r>
          <w:r w:rsidR="001D03D4">
            <w:rPr>
              <w:rFonts w:ascii="Times New Roman" w:hAnsi="Times New Roman" w:cs="Times New Roman"/>
              <w:sz w:val="24"/>
              <w:szCs w:val="24"/>
            </w:rPr>
            <w:fldChar w:fldCharType="end"/>
          </w:r>
        </w:sdtContent>
      </w:sdt>
      <w:r w:rsidR="001D03D4">
        <w:rPr>
          <w:rFonts w:ascii="Times New Roman" w:hAnsi="Times New Roman" w:cs="Times New Roman"/>
          <w:sz w:val="24"/>
          <w:szCs w:val="24"/>
        </w:rPr>
        <w:t xml:space="preserve">. </w:t>
      </w:r>
      <w:r w:rsidRPr="009271D0">
        <w:rPr>
          <w:rFonts w:ascii="Times New Roman" w:hAnsi="Times New Roman" w:cs="Times New Roman"/>
          <w:sz w:val="24"/>
          <w:szCs w:val="24"/>
        </w:rPr>
        <w:t xml:space="preserve">I am using </w:t>
      </w:r>
      <w:r w:rsidR="00760907" w:rsidRPr="009271D0">
        <w:rPr>
          <w:rFonts w:ascii="Times New Roman" w:hAnsi="Times New Roman" w:cs="Times New Roman"/>
          <w:sz w:val="24"/>
          <w:szCs w:val="24"/>
        </w:rPr>
        <w:t>this criterion</w:t>
      </w:r>
      <w:r w:rsidRPr="009271D0">
        <w:rPr>
          <w:rFonts w:ascii="Times New Roman" w:hAnsi="Times New Roman" w:cs="Times New Roman"/>
          <w:sz w:val="24"/>
          <w:szCs w:val="24"/>
        </w:rPr>
        <w:t xml:space="preserve"> with one major modification. I will not be focusing on the cost efficiency of the alternatives; I will be focusing on the cost effectiveness. I will be determining </w:t>
      </w:r>
      <w:r w:rsidR="007A2966" w:rsidRPr="009271D0">
        <w:rPr>
          <w:rFonts w:ascii="Times New Roman" w:hAnsi="Times New Roman" w:cs="Times New Roman"/>
          <w:sz w:val="24"/>
          <w:szCs w:val="24"/>
        </w:rPr>
        <w:t>whether</w:t>
      </w:r>
      <w:r w:rsidRPr="009271D0">
        <w:rPr>
          <w:rFonts w:ascii="Times New Roman" w:hAnsi="Times New Roman" w:cs="Times New Roman"/>
          <w:sz w:val="24"/>
          <w:szCs w:val="24"/>
        </w:rPr>
        <w:t xml:space="preserve"> an alternative has enough positive output to justify the cost input. For each of these alternatives, I will be qualifying what the capital costs, or large, fixed expenses are. I will also be describing what the operating costs, or ongoing costs like labor and services are. For </w:t>
      </w:r>
      <w:r w:rsidR="00154518" w:rsidRPr="009271D0">
        <w:rPr>
          <w:rFonts w:ascii="Times New Roman" w:hAnsi="Times New Roman" w:cs="Times New Roman"/>
          <w:sz w:val="24"/>
          <w:szCs w:val="24"/>
        </w:rPr>
        <w:t>this criterion</w:t>
      </w:r>
      <w:r w:rsidRPr="009271D0">
        <w:rPr>
          <w:rFonts w:ascii="Times New Roman" w:hAnsi="Times New Roman" w:cs="Times New Roman"/>
          <w:sz w:val="24"/>
          <w:szCs w:val="24"/>
        </w:rPr>
        <w:t xml:space="preserve">, I will describe who will incur the costs discussed, and how those costs might change over time. In addition to the above, I have the issue of cost effectiveness to cover. In the context of my issue topic, this means I will determine how cost effective the alternatives are at raising the quality of life for immigrant workers in California. </w:t>
      </w:r>
      <w:r w:rsidR="007A2966" w:rsidRPr="009271D0">
        <w:rPr>
          <w:rFonts w:ascii="Times New Roman" w:hAnsi="Times New Roman" w:cs="Times New Roman"/>
          <w:sz w:val="24"/>
          <w:szCs w:val="24"/>
        </w:rPr>
        <w:t>To</w:t>
      </w:r>
      <w:r w:rsidRPr="009271D0">
        <w:rPr>
          <w:rFonts w:ascii="Times New Roman" w:hAnsi="Times New Roman" w:cs="Times New Roman"/>
          <w:sz w:val="24"/>
          <w:szCs w:val="24"/>
        </w:rPr>
        <w:t xml:space="preserve"> best understand the cost effectiveness, I will be looking at how much the above costs affect the </w:t>
      </w:r>
      <w:r w:rsidR="009D10D0" w:rsidRPr="009271D0">
        <w:rPr>
          <w:rFonts w:ascii="Times New Roman" w:hAnsi="Times New Roman" w:cs="Times New Roman"/>
          <w:sz w:val="24"/>
          <w:szCs w:val="24"/>
        </w:rPr>
        <w:t>quality-of-life</w:t>
      </w:r>
      <w:r w:rsidRPr="009271D0">
        <w:rPr>
          <w:rFonts w:ascii="Times New Roman" w:hAnsi="Times New Roman" w:cs="Times New Roman"/>
          <w:sz w:val="24"/>
          <w:szCs w:val="24"/>
        </w:rPr>
        <w:t xml:space="preserve"> outcomes.</w:t>
      </w:r>
    </w:p>
    <w:p w14:paraId="2B94188A" w14:textId="13BC933E" w:rsidR="005210D8" w:rsidRPr="009271D0" w:rsidRDefault="005210D8" w:rsidP="009271D0">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t xml:space="preserve">For the second criterion, I will be measuring the equity of each of the alternatives presented. To do this, I will be determining whether each of the alternatives will affect gender equally. I will also be assessing whether the alternatives are going to serve immigrant populations with the same focus regardless of what race and/or ethnicity the </w:t>
      </w:r>
      <w:r w:rsidR="00BD6C33" w:rsidRPr="009271D0">
        <w:rPr>
          <w:rFonts w:ascii="Times New Roman" w:hAnsi="Times New Roman" w:cs="Times New Roman"/>
          <w:sz w:val="24"/>
          <w:szCs w:val="24"/>
        </w:rPr>
        <w:t>person(s)</w:t>
      </w:r>
      <w:r w:rsidRPr="009271D0">
        <w:rPr>
          <w:rFonts w:ascii="Times New Roman" w:hAnsi="Times New Roman" w:cs="Times New Roman"/>
          <w:sz w:val="24"/>
          <w:szCs w:val="24"/>
        </w:rPr>
        <w:t xml:space="preserve"> belong to. </w:t>
      </w:r>
      <w:r w:rsidR="00A602DB" w:rsidRPr="009271D0">
        <w:rPr>
          <w:rFonts w:ascii="Times New Roman" w:hAnsi="Times New Roman" w:cs="Times New Roman"/>
          <w:sz w:val="24"/>
          <w:szCs w:val="24"/>
        </w:rPr>
        <w:t xml:space="preserve">I will use the outcomes of these alternatives </w:t>
      </w:r>
      <w:r w:rsidRPr="009271D0">
        <w:rPr>
          <w:rFonts w:ascii="Times New Roman" w:hAnsi="Times New Roman" w:cs="Times New Roman"/>
          <w:sz w:val="24"/>
          <w:szCs w:val="24"/>
        </w:rPr>
        <w:t xml:space="preserve">to measure the equity of each of the alternatives. The purpose of having a criterion that focuses on equity is to examine whether proposed policies or programs will favor or </w:t>
      </w:r>
      <w:r w:rsidRPr="009271D0">
        <w:rPr>
          <w:rFonts w:ascii="Times New Roman" w:hAnsi="Times New Roman" w:cs="Times New Roman"/>
          <w:sz w:val="24"/>
          <w:szCs w:val="24"/>
        </w:rPr>
        <w:lastRenderedPageBreak/>
        <w:t xml:space="preserve">harm certain populations to a greater extent than others </w:t>
      </w:r>
      <w:sdt>
        <w:sdtPr>
          <w:rPr>
            <w:rFonts w:ascii="Times New Roman" w:hAnsi="Times New Roman" w:cs="Times New Roman"/>
            <w:sz w:val="24"/>
            <w:szCs w:val="24"/>
          </w:rPr>
          <w:id w:val="-1264845399"/>
          <w:lock w:val="contentLocked"/>
          <w:placeholder>
            <w:docPart w:val="8640F0E923554159A965270DBC0273F1"/>
          </w:placeholder>
          <w:citation/>
        </w:sdtPr>
        <w:sdtContent>
          <w:r w:rsidR="001D03D4" w:rsidRPr="001D03D4">
            <w:rPr>
              <w:rFonts w:ascii="Times New Roman" w:hAnsi="Times New Roman" w:cs="Times New Roman"/>
              <w:sz w:val="24"/>
              <w:szCs w:val="24"/>
            </w:rPr>
            <w:fldChar w:fldCharType="begin"/>
          </w:r>
          <w:r w:rsidR="001D03D4">
            <w:rPr>
              <w:rFonts w:ascii="Times New Roman" w:hAnsi="Times New Roman" w:cs="Times New Roman"/>
              <w:sz w:val="24"/>
              <w:szCs w:val="24"/>
            </w:rPr>
            <w:instrText xml:space="preserve">CITATION Rac19 \p 198 \l 1033 </w:instrText>
          </w:r>
          <w:r w:rsidR="001D03D4" w:rsidRPr="001D03D4">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 p. 198)</w:t>
          </w:r>
          <w:r w:rsidR="001D03D4" w:rsidRPr="001D03D4">
            <w:rPr>
              <w:rFonts w:ascii="Times New Roman" w:hAnsi="Times New Roman" w:cs="Times New Roman"/>
              <w:sz w:val="24"/>
              <w:szCs w:val="24"/>
            </w:rPr>
            <w:fldChar w:fldCharType="end"/>
          </w:r>
        </w:sdtContent>
      </w:sdt>
      <w:r w:rsidR="001D03D4">
        <w:rPr>
          <w:rFonts w:ascii="Times New Roman" w:hAnsi="Times New Roman" w:cs="Times New Roman"/>
          <w:sz w:val="24"/>
          <w:szCs w:val="24"/>
        </w:rPr>
        <w:t xml:space="preserve">. </w:t>
      </w:r>
      <w:r w:rsidRPr="009271D0">
        <w:rPr>
          <w:rFonts w:ascii="Times New Roman" w:hAnsi="Times New Roman" w:cs="Times New Roman"/>
          <w:sz w:val="24"/>
          <w:szCs w:val="24"/>
        </w:rPr>
        <w:t xml:space="preserve">This measure of equity is necessary as immigrant populations are not homogenous. There are different ethnicities, races, and gender identities within each of these populations. </w:t>
      </w:r>
      <w:r w:rsidR="00B617CB" w:rsidRPr="009271D0">
        <w:rPr>
          <w:rFonts w:ascii="Times New Roman" w:hAnsi="Times New Roman" w:cs="Times New Roman"/>
          <w:sz w:val="24"/>
          <w:szCs w:val="24"/>
        </w:rPr>
        <w:t>Previous research has shown that inequities in policies and program</w:t>
      </w:r>
      <w:r w:rsidR="00A825AD">
        <w:rPr>
          <w:rFonts w:ascii="Times New Roman" w:hAnsi="Times New Roman" w:cs="Times New Roman"/>
          <w:sz w:val="24"/>
          <w:szCs w:val="24"/>
        </w:rPr>
        <w:t>s</w:t>
      </w:r>
      <w:r w:rsidR="00B617CB" w:rsidRPr="009271D0">
        <w:rPr>
          <w:rFonts w:ascii="Times New Roman" w:hAnsi="Times New Roman" w:cs="Times New Roman"/>
          <w:sz w:val="24"/>
          <w:szCs w:val="24"/>
        </w:rPr>
        <w:t xml:space="preserve"> disproportionately affect women of color</w:t>
      </w:r>
      <w:r w:rsidR="00A1460D">
        <w:rPr>
          <w:rFonts w:ascii="Times New Roman" w:hAnsi="Times New Roman" w:cs="Times New Roman"/>
          <w:sz w:val="24"/>
          <w:szCs w:val="24"/>
        </w:rPr>
        <w:t xml:space="preserve"> </w:t>
      </w:r>
      <w:sdt>
        <w:sdtPr>
          <w:rPr>
            <w:rFonts w:ascii="Times New Roman" w:hAnsi="Times New Roman" w:cs="Times New Roman"/>
            <w:sz w:val="24"/>
            <w:szCs w:val="24"/>
          </w:rPr>
          <w:id w:val="2112857231"/>
          <w:lock w:val="contentLocked"/>
          <w:placeholder>
            <w:docPart w:val="8640F0E923554159A965270DBC0273F1"/>
          </w:placeholder>
          <w:citation/>
        </w:sdtPr>
        <w:sdtContent>
          <w:r w:rsidR="00A1460D">
            <w:rPr>
              <w:rFonts w:ascii="Times New Roman" w:hAnsi="Times New Roman" w:cs="Times New Roman"/>
              <w:sz w:val="24"/>
              <w:szCs w:val="24"/>
            </w:rPr>
            <w:fldChar w:fldCharType="begin"/>
          </w:r>
          <w:r w:rsidR="00A1460D">
            <w:rPr>
              <w:rFonts w:ascii="Times New Roman" w:hAnsi="Times New Roman" w:cs="Times New Roman"/>
              <w:sz w:val="24"/>
              <w:szCs w:val="24"/>
            </w:rPr>
            <w:instrText xml:space="preserve"> CITATION Thu10 \l 1033 </w:instrText>
          </w:r>
          <w:r w:rsidR="00A1460D">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(Thukral, 2010)</w:t>
          </w:r>
          <w:r w:rsidR="00A1460D">
            <w:rPr>
              <w:rFonts w:ascii="Times New Roman" w:hAnsi="Times New Roman" w:cs="Times New Roman"/>
              <w:sz w:val="24"/>
              <w:szCs w:val="24"/>
            </w:rPr>
            <w:fldChar w:fldCharType="end"/>
          </w:r>
        </w:sdtContent>
      </w:sdt>
      <w:r w:rsidR="00A1460D">
        <w:rPr>
          <w:rFonts w:ascii="Times New Roman" w:hAnsi="Times New Roman" w:cs="Times New Roman"/>
          <w:sz w:val="24"/>
          <w:szCs w:val="24"/>
        </w:rPr>
        <w:t>.</w:t>
      </w:r>
      <w:r w:rsidR="00B617CB" w:rsidRPr="009271D0">
        <w:rPr>
          <w:rFonts w:ascii="Times New Roman" w:hAnsi="Times New Roman" w:cs="Times New Roman"/>
          <w:sz w:val="24"/>
          <w:szCs w:val="24"/>
        </w:rPr>
        <w:t xml:space="preserve"> </w:t>
      </w:r>
      <w:r w:rsidR="00ED144A">
        <w:rPr>
          <w:rFonts w:ascii="Times New Roman" w:hAnsi="Times New Roman" w:cs="Times New Roman"/>
          <w:sz w:val="24"/>
          <w:szCs w:val="24"/>
        </w:rPr>
        <w:t>I must consider p</w:t>
      </w:r>
      <w:r w:rsidR="00D7283B" w:rsidRPr="009271D0">
        <w:rPr>
          <w:rFonts w:ascii="Times New Roman" w:hAnsi="Times New Roman" w:cs="Times New Roman"/>
          <w:sz w:val="24"/>
          <w:szCs w:val="24"/>
        </w:rPr>
        <w:t>articipant g</w:t>
      </w:r>
      <w:r w:rsidRPr="009271D0">
        <w:rPr>
          <w:rFonts w:ascii="Times New Roman" w:hAnsi="Times New Roman" w:cs="Times New Roman"/>
          <w:sz w:val="24"/>
          <w:szCs w:val="24"/>
        </w:rPr>
        <w:t xml:space="preserve">ender and race/ethnicity </w:t>
      </w:r>
      <w:r w:rsidR="00D7283B" w:rsidRPr="009271D0">
        <w:rPr>
          <w:rFonts w:ascii="Times New Roman" w:hAnsi="Times New Roman" w:cs="Times New Roman"/>
          <w:sz w:val="24"/>
          <w:szCs w:val="24"/>
        </w:rPr>
        <w:t xml:space="preserve">as they </w:t>
      </w:r>
      <w:r w:rsidRPr="009271D0">
        <w:rPr>
          <w:rFonts w:ascii="Times New Roman" w:hAnsi="Times New Roman" w:cs="Times New Roman"/>
          <w:sz w:val="24"/>
          <w:szCs w:val="24"/>
        </w:rPr>
        <w:t xml:space="preserve">create implications about individual’s life outcomes when analyzing alternatives for a policy or program issue. </w:t>
      </w:r>
      <w:sdt>
        <w:sdtPr>
          <w:rPr>
            <w:rFonts w:ascii="Times New Roman" w:hAnsi="Times New Roman" w:cs="Times New Roman"/>
            <w:sz w:val="24"/>
            <w:szCs w:val="24"/>
          </w:rPr>
          <w:id w:val="-1893270575"/>
          <w:lock w:val="contentLocked"/>
          <w:placeholder>
            <w:docPart w:val="8640F0E923554159A965270DBC0273F1"/>
          </w:placeholder>
          <w:citation/>
        </w:sdtPr>
        <w:sdtContent>
          <w:r w:rsidR="00A1460D">
            <w:rPr>
              <w:rFonts w:ascii="Times New Roman" w:hAnsi="Times New Roman" w:cs="Times New Roman"/>
              <w:sz w:val="24"/>
              <w:szCs w:val="24"/>
            </w:rPr>
            <w:fldChar w:fldCharType="begin"/>
          </w:r>
          <w:r w:rsidR="00A1460D">
            <w:rPr>
              <w:rFonts w:ascii="Times New Roman" w:hAnsi="Times New Roman" w:cs="Times New Roman"/>
              <w:sz w:val="24"/>
              <w:szCs w:val="24"/>
            </w:rPr>
            <w:instrText xml:space="preserve"> CITATION Thu10 \l 1033 </w:instrText>
          </w:r>
          <w:r w:rsidR="00A1460D">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(Thukral, 2010)</w:t>
          </w:r>
          <w:r w:rsidR="00A1460D">
            <w:rPr>
              <w:rFonts w:ascii="Times New Roman" w:hAnsi="Times New Roman" w:cs="Times New Roman"/>
              <w:sz w:val="24"/>
              <w:szCs w:val="24"/>
            </w:rPr>
            <w:fldChar w:fldCharType="end"/>
          </w:r>
        </w:sdtContent>
      </w:sdt>
      <w:r w:rsidR="00A1460D">
        <w:rPr>
          <w:rFonts w:ascii="Times New Roman" w:hAnsi="Times New Roman" w:cs="Times New Roman"/>
          <w:sz w:val="24"/>
          <w:szCs w:val="24"/>
        </w:rPr>
        <w:t>.</w:t>
      </w:r>
    </w:p>
    <w:p w14:paraId="6B7E38A0" w14:textId="26E19281" w:rsidR="005210D8" w:rsidRPr="009271D0" w:rsidRDefault="005210D8" w:rsidP="00007ED8">
      <w:pPr>
        <w:spacing w:line="480" w:lineRule="auto"/>
        <w:jc w:val="both"/>
        <w:rPr>
          <w:rFonts w:ascii="Times New Roman" w:hAnsi="Times New Roman" w:cs="Times New Roman"/>
          <w:sz w:val="24"/>
          <w:szCs w:val="24"/>
        </w:rPr>
      </w:pPr>
      <w:r w:rsidRPr="009271D0">
        <w:rPr>
          <w:rFonts w:ascii="Times New Roman" w:hAnsi="Times New Roman" w:cs="Times New Roman"/>
          <w:sz w:val="24"/>
          <w:szCs w:val="24"/>
        </w:rPr>
        <w:tab/>
        <w:t xml:space="preserve">The third and last criterion is that of the administrability, or ease of implementation of an alternative </w:t>
      </w:r>
      <w:sdt>
        <w:sdtPr>
          <w:rPr>
            <w:rFonts w:ascii="Times New Roman" w:hAnsi="Times New Roman" w:cs="Times New Roman"/>
            <w:sz w:val="24"/>
            <w:szCs w:val="24"/>
          </w:rPr>
          <w:id w:val="1108090058"/>
          <w:lock w:val="contentLocked"/>
          <w:placeholder>
            <w:docPart w:val="8640F0E923554159A965270DBC0273F1"/>
          </w:placeholder>
          <w:citation/>
        </w:sdtPr>
        <w:sdtContent>
          <w:r w:rsidR="00431ACF" w:rsidRPr="00431ACF">
            <w:rPr>
              <w:rFonts w:ascii="Times New Roman" w:hAnsi="Times New Roman" w:cs="Times New Roman"/>
              <w:sz w:val="24"/>
              <w:szCs w:val="24"/>
            </w:rPr>
            <w:fldChar w:fldCharType="begin"/>
          </w:r>
          <w:r w:rsidR="00431ACF" w:rsidRPr="00431ACF">
            <w:rPr>
              <w:rFonts w:ascii="Times New Roman" w:hAnsi="Times New Roman" w:cs="Times New Roman"/>
              <w:sz w:val="24"/>
              <w:szCs w:val="24"/>
            </w:rPr>
            <w:instrText xml:space="preserve"> CITATION Rac19 \l 1033 </w:instrText>
          </w:r>
          <w:r w:rsidR="00431ACF" w:rsidRPr="00431ACF">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w:t>
          </w:r>
          <w:r w:rsidR="00431ACF" w:rsidRPr="00431ACF">
            <w:rPr>
              <w:rFonts w:ascii="Times New Roman" w:hAnsi="Times New Roman" w:cs="Times New Roman"/>
              <w:sz w:val="24"/>
              <w:szCs w:val="24"/>
            </w:rPr>
            <w:fldChar w:fldCharType="end"/>
          </w:r>
        </w:sdtContent>
      </w:sdt>
      <w:r w:rsidR="00431ACF" w:rsidRPr="00431ACF">
        <w:rPr>
          <w:rFonts w:ascii="Times New Roman" w:hAnsi="Times New Roman" w:cs="Times New Roman"/>
          <w:sz w:val="24"/>
          <w:szCs w:val="24"/>
        </w:rPr>
        <w:t>.</w:t>
      </w:r>
      <w:r w:rsidR="00431ACF">
        <w:rPr>
          <w:rFonts w:ascii="Times New Roman" w:hAnsi="Times New Roman" w:cs="Times New Roman"/>
          <w:sz w:val="24"/>
          <w:szCs w:val="24"/>
        </w:rPr>
        <w:t xml:space="preserve"> </w:t>
      </w:r>
      <w:r w:rsidRPr="009271D0">
        <w:rPr>
          <w:rFonts w:ascii="Times New Roman" w:hAnsi="Times New Roman" w:cs="Times New Roman"/>
          <w:sz w:val="24"/>
          <w:szCs w:val="24"/>
        </w:rPr>
        <w:t xml:space="preserve">With </w:t>
      </w:r>
      <w:r w:rsidR="00167E48" w:rsidRPr="009271D0">
        <w:rPr>
          <w:rFonts w:ascii="Times New Roman" w:hAnsi="Times New Roman" w:cs="Times New Roman"/>
          <w:sz w:val="24"/>
          <w:szCs w:val="24"/>
        </w:rPr>
        <w:t>this criterion</w:t>
      </w:r>
      <w:r w:rsidRPr="009271D0">
        <w:rPr>
          <w:rFonts w:ascii="Times New Roman" w:hAnsi="Times New Roman" w:cs="Times New Roman"/>
          <w:sz w:val="24"/>
          <w:szCs w:val="24"/>
        </w:rPr>
        <w:t xml:space="preserve">, I will </w:t>
      </w:r>
      <w:r w:rsidR="00E73BAE" w:rsidRPr="009271D0">
        <w:rPr>
          <w:rFonts w:ascii="Times New Roman" w:hAnsi="Times New Roman" w:cs="Times New Roman"/>
          <w:sz w:val="24"/>
          <w:szCs w:val="24"/>
        </w:rPr>
        <w:t>be</w:t>
      </w:r>
      <w:r w:rsidRPr="009271D0">
        <w:rPr>
          <w:rFonts w:ascii="Times New Roman" w:hAnsi="Times New Roman" w:cs="Times New Roman"/>
          <w:sz w:val="24"/>
          <w:szCs w:val="24"/>
        </w:rPr>
        <w:t xml:space="preserve"> examining </w:t>
      </w:r>
      <w:r w:rsidR="009C33FF" w:rsidRPr="009271D0">
        <w:rPr>
          <w:rFonts w:ascii="Times New Roman" w:hAnsi="Times New Roman" w:cs="Times New Roman"/>
          <w:sz w:val="24"/>
          <w:szCs w:val="24"/>
        </w:rPr>
        <w:t>the feasibility of each alternative</w:t>
      </w:r>
      <w:r w:rsidRPr="009271D0">
        <w:rPr>
          <w:rFonts w:ascii="Times New Roman" w:hAnsi="Times New Roman" w:cs="Times New Roman"/>
          <w:sz w:val="24"/>
          <w:szCs w:val="24"/>
        </w:rPr>
        <w:t xml:space="preserve">. </w:t>
      </w:r>
      <w:r w:rsidR="00435C61" w:rsidRPr="009271D0">
        <w:rPr>
          <w:rFonts w:ascii="Times New Roman" w:hAnsi="Times New Roman" w:cs="Times New Roman"/>
          <w:sz w:val="24"/>
          <w:szCs w:val="24"/>
        </w:rPr>
        <w:t>I will measure the feasibility of each alternative as whether organizations and providers involved</w:t>
      </w:r>
      <w:r w:rsidR="00435C61">
        <w:rPr>
          <w:rFonts w:ascii="Times New Roman" w:hAnsi="Times New Roman" w:cs="Times New Roman"/>
          <w:sz w:val="24"/>
          <w:szCs w:val="24"/>
        </w:rPr>
        <w:t xml:space="preserve"> can implement each alternative.</w:t>
      </w:r>
      <w:r w:rsidRPr="009271D0">
        <w:rPr>
          <w:rFonts w:ascii="Times New Roman" w:hAnsi="Times New Roman" w:cs="Times New Roman"/>
          <w:sz w:val="24"/>
          <w:szCs w:val="24"/>
        </w:rPr>
        <w:t xml:space="preserve"> Secondly, I will be determining whether the providers and organizations have the capacities to overcome barriers </w:t>
      </w:r>
      <w:r w:rsidR="00EB1161" w:rsidRPr="009271D0">
        <w:rPr>
          <w:rFonts w:ascii="Times New Roman" w:hAnsi="Times New Roman" w:cs="Times New Roman"/>
          <w:sz w:val="24"/>
          <w:szCs w:val="24"/>
        </w:rPr>
        <w:t>which could stop them from</w:t>
      </w:r>
      <w:r w:rsidRPr="009271D0">
        <w:rPr>
          <w:rFonts w:ascii="Times New Roman" w:hAnsi="Times New Roman" w:cs="Times New Roman"/>
          <w:sz w:val="24"/>
          <w:szCs w:val="24"/>
        </w:rPr>
        <w:t xml:space="preserve"> achiev</w:t>
      </w:r>
      <w:r w:rsidR="00EB1161" w:rsidRPr="009271D0">
        <w:rPr>
          <w:rFonts w:ascii="Times New Roman" w:hAnsi="Times New Roman" w:cs="Times New Roman"/>
          <w:sz w:val="24"/>
          <w:szCs w:val="24"/>
        </w:rPr>
        <w:t>ing</w:t>
      </w:r>
      <w:r w:rsidRPr="009271D0">
        <w:rPr>
          <w:rFonts w:ascii="Times New Roman" w:hAnsi="Times New Roman" w:cs="Times New Roman"/>
          <w:sz w:val="24"/>
          <w:szCs w:val="24"/>
        </w:rPr>
        <w:t xml:space="preserve"> their policy or program goals. Ease of implementation is an </w:t>
      </w:r>
      <w:r w:rsidR="000575D4" w:rsidRPr="009271D0">
        <w:rPr>
          <w:rFonts w:ascii="Times New Roman" w:hAnsi="Times New Roman" w:cs="Times New Roman"/>
          <w:sz w:val="24"/>
          <w:szCs w:val="24"/>
        </w:rPr>
        <w:t>important criterion</w:t>
      </w:r>
      <w:r w:rsidRPr="009271D0">
        <w:rPr>
          <w:rFonts w:ascii="Times New Roman" w:hAnsi="Times New Roman" w:cs="Times New Roman"/>
          <w:sz w:val="24"/>
          <w:szCs w:val="24"/>
        </w:rPr>
        <w:t xml:space="preserve"> as programs and policies are less likely to achieve their goals when there are many or daunting implementation challenges in the way </w:t>
      </w:r>
      <w:sdt>
        <w:sdtPr>
          <w:rPr>
            <w:rFonts w:ascii="Times New Roman" w:hAnsi="Times New Roman" w:cs="Times New Roman"/>
            <w:sz w:val="24"/>
            <w:szCs w:val="24"/>
          </w:rPr>
          <w:id w:val="-1794817027"/>
          <w:citation/>
        </w:sdtPr>
        <w:sdtContent>
          <w:r w:rsidR="00431ACF">
            <w:rPr>
              <w:rFonts w:ascii="Times New Roman" w:hAnsi="Times New Roman" w:cs="Times New Roman"/>
              <w:sz w:val="24"/>
              <w:szCs w:val="24"/>
            </w:rPr>
            <w:fldChar w:fldCharType="begin"/>
          </w:r>
          <w:r w:rsidR="00431ACF">
            <w:rPr>
              <w:rFonts w:ascii="Times New Roman" w:hAnsi="Times New Roman" w:cs="Times New Roman"/>
              <w:sz w:val="24"/>
              <w:szCs w:val="24"/>
            </w:rPr>
            <w:instrText xml:space="preserve"> CITATION Rac19 \l 1033 </w:instrText>
          </w:r>
          <w:r w:rsidR="00431ACF">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w:t>
          </w:r>
          <w:r w:rsidR="00431ACF">
            <w:rPr>
              <w:rFonts w:ascii="Times New Roman" w:hAnsi="Times New Roman" w:cs="Times New Roman"/>
              <w:sz w:val="24"/>
              <w:szCs w:val="24"/>
            </w:rPr>
            <w:fldChar w:fldCharType="end"/>
          </w:r>
        </w:sdtContent>
      </w:sdt>
      <w:r w:rsidR="00431ACF">
        <w:rPr>
          <w:rFonts w:ascii="Times New Roman" w:hAnsi="Times New Roman" w:cs="Times New Roman"/>
          <w:sz w:val="24"/>
          <w:szCs w:val="24"/>
        </w:rPr>
        <w:t xml:space="preserve">. </w:t>
      </w:r>
      <w:r w:rsidRPr="009271D0">
        <w:rPr>
          <w:rFonts w:ascii="Times New Roman" w:hAnsi="Times New Roman" w:cs="Times New Roman"/>
          <w:sz w:val="24"/>
          <w:szCs w:val="24"/>
        </w:rPr>
        <w:t xml:space="preserve">This measure of administrability is closely related to my measure of effectiveness. In this analysis I will also determine each alternatives implementation style, which includes who will be implementing the alternative and for how long. If an alternative relies too much on one individual or external partners, this may cause the administrability of the alternative to suffer </w:t>
      </w:r>
      <w:sdt>
        <w:sdtPr>
          <w:rPr>
            <w:rFonts w:ascii="Times New Roman" w:hAnsi="Times New Roman" w:cs="Times New Roman"/>
            <w:sz w:val="24"/>
            <w:szCs w:val="24"/>
          </w:rPr>
          <w:id w:val="1794939144"/>
          <w:citation/>
        </w:sdtPr>
        <w:sdtContent>
          <w:r w:rsidR="00431ACF">
            <w:rPr>
              <w:rFonts w:ascii="Times New Roman" w:hAnsi="Times New Roman" w:cs="Times New Roman"/>
              <w:sz w:val="24"/>
              <w:szCs w:val="24"/>
            </w:rPr>
            <w:fldChar w:fldCharType="begin"/>
          </w:r>
          <w:r w:rsidR="00431ACF">
            <w:rPr>
              <w:rFonts w:ascii="Times New Roman" w:hAnsi="Times New Roman" w:cs="Times New Roman"/>
              <w:sz w:val="24"/>
              <w:szCs w:val="24"/>
            </w:rPr>
            <w:instrText xml:space="preserve"> CITATION Rac19 \l 1033 </w:instrText>
          </w:r>
          <w:r w:rsidR="00431ACF">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w:t>
          </w:r>
          <w:r w:rsidR="00431ACF">
            <w:rPr>
              <w:rFonts w:ascii="Times New Roman" w:hAnsi="Times New Roman" w:cs="Times New Roman"/>
              <w:sz w:val="24"/>
              <w:szCs w:val="24"/>
            </w:rPr>
            <w:fldChar w:fldCharType="end"/>
          </w:r>
        </w:sdtContent>
      </w:sdt>
      <w:r w:rsidR="00431ACF">
        <w:rPr>
          <w:rFonts w:ascii="Times New Roman" w:hAnsi="Times New Roman" w:cs="Times New Roman"/>
          <w:sz w:val="24"/>
          <w:szCs w:val="24"/>
        </w:rPr>
        <w:t>.</w:t>
      </w:r>
    </w:p>
    <w:p w14:paraId="644F51CD" w14:textId="5232BD7A" w:rsidR="005210D8" w:rsidRPr="009271D0" w:rsidRDefault="005210D8" w:rsidP="009271D0">
      <w:pPr>
        <w:spacing w:line="480" w:lineRule="auto"/>
        <w:jc w:val="both"/>
        <w:rPr>
          <w:rFonts w:ascii="Times New Roman" w:hAnsi="Times New Roman" w:cs="Times New Roman"/>
          <w:sz w:val="24"/>
          <w:szCs w:val="24"/>
          <w:highlight w:val="lightGray"/>
        </w:rPr>
      </w:pPr>
      <w:r w:rsidRPr="009271D0">
        <w:rPr>
          <w:rFonts w:ascii="Times New Roman" w:hAnsi="Times New Roman" w:cs="Times New Roman"/>
          <w:sz w:val="24"/>
          <w:szCs w:val="24"/>
        </w:rPr>
        <w:tab/>
        <w:t xml:space="preserve">For my analysis, I have chosen to weigh each of </w:t>
      </w:r>
      <w:r w:rsidR="00E5664A" w:rsidRPr="009271D0">
        <w:rPr>
          <w:rFonts w:ascii="Times New Roman" w:hAnsi="Times New Roman" w:cs="Times New Roman"/>
          <w:sz w:val="24"/>
          <w:szCs w:val="24"/>
        </w:rPr>
        <w:t>these criteria</w:t>
      </w:r>
      <w:r w:rsidRPr="009271D0">
        <w:rPr>
          <w:rFonts w:ascii="Times New Roman" w:hAnsi="Times New Roman" w:cs="Times New Roman"/>
          <w:sz w:val="24"/>
          <w:szCs w:val="24"/>
        </w:rPr>
        <w:t xml:space="preserve"> as a decimal so that they add up to one. Due to our country’s current economic state, I have chosen to weigh the cost effectiveness the highest, at 0.40. Secondly, I have weighted equity at 0.35 because the equity of </w:t>
      </w:r>
      <w:r w:rsidRPr="009271D0">
        <w:rPr>
          <w:rFonts w:ascii="Times New Roman" w:hAnsi="Times New Roman" w:cs="Times New Roman"/>
          <w:sz w:val="24"/>
          <w:szCs w:val="24"/>
        </w:rPr>
        <w:lastRenderedPageBreak/>
        <w:t xml:space="preserve">these alternative outcomes is essential for their success within such a diverse population. Finally, I have weighted administrability at 0.25 as this measure is </w:t>
      </w:r>
      <w:r w:rsidR="004E3145">
        <w:rPr>
          <w:rFonts w:ascii="Times New Roman" w:hAnsi="Times New Roman" w:cs="Times New Roman"/>
          <w:sz w:val="24"/>
          <w:szCs w:val="24"/>
        </w:rPr>
        <w:t>closely</w:t>
      </w:r>
      <w:r w:rsidR="004E3145" w:rsidRPr="009271D0">
        <w:rPr>
          <w:rFonts w:ascii="Times New Roman" w:hAnsi="Times New Roman" w:cs="Times New Roman"/>
          <w:sz w:val="24"/>
          <w:szCs w:val="24"/>
        </w:rPr>
        <w:t xml:space="preserve"> linked</w:t>
      </w:r>
      <w:r w:rsidRPr="009271D0">
        <w:rPr>
          <w:rFonts w:ascii="Times New Roman" w:hAnsi="Times New Roman" w:cs="Times New Roman"/>
          <w:sz w:val="24"/>
          <w:szCs w:val="24"/>
        </w:rPr>
        <w:t xml:space="preserve"> to my cost effectiveness measure.</w:t>
      </w:r>
    </w:p>
    <w:p w14:paraId="16EBC913" w14:textId="34F81B71" w:rsidR="001F73F4" w:rsidRPr="009271D0" w:rsidRDefault="005210D8" w:rsidP="009271D0">
      <w:pPr>
        <w:spacing w:line="480" w:lineRule="auto"/>
        <w:jc w:val="both"/>
        <w:rPr>
          <w:rFonts w:ascii="Times New Roman" w:hAnsi="Times New Roman" w:cs="Times New Roman"/>
          <w:sz w:val="24"/>
          <w:szCs w:val="24"/>
          <w:highlight w:val="yellow"/>
        </w:rPr>
      </w:pPr>
      <w:r w:rsidRPr="009271D0">
        <w:rPr>
          <w:rFonts w:ascii="Times New Roman" w:hAnsi="Times New Roman" w:cs="Times New Roman"/>
          <w:sz w:val="24"/>
          <w:szCs w:val="24"/>
        </w:rPr>
        <w:tab/>
        <w:t xml:space="preserve">In conclusion, </w:t>
      </w:r>
      <w:r w:rsidR="008D285D" w:rsidRPr="009271D0">
        <w:rPr>
          <w:rFonts w:ascii="Times New Roman" w:hAnsi="Times New Roman" w:cs="Times New Roman"/>
          <w:sz w:val="24"/>
          <w:szCs w:val="24"/>
        </w:rPr>
        <w:t>I will use the criterion</w:t>
      </w:r>
      <w:r w:rsidRPr="009271D0">
        <w:rPr>
          <w:rFonts w:ascii="Times New Roman" w:hAnsi="Times New Roman" w:cs="Times New Roman"/>
          <w:sz w:val="24"/>
          <w:szCs w:val="24"/>
        </w:rPr>
        <w:t xml:space="preserve"> to analyze and compare each alternative. On</w:t>
      </w:r>
      <w:r w:rsidR="003068BE" w:rsidRPr="009271D0">
        <w:rPr>
          <w:rFonts w:ascii="Times New Roman" w:hAnsi="Times New Roman" w:cs="Times New Roman"/>
          <w:sz w:val="24"/>
          <w:szCs w:val="24"/>
        </w:rPr>
        <w:t>c</w:t>
      </w:r>
      <w:r w:rsidRPr="009271D0">
        <w:rPr>
          <w:rFonts w:ascii="Times New Roman" w:hAnsi="Times New Roman" w:cs="Times New Roman"/>
          <w:sz w:val="24"/>
          <w:szCs w:val="24"/>
        </w:rPr>
        <w:t xml:space="preserve">e </w:t>
      </w:r>
      <w:r w:rsidR="003068BE" w:rsidRPr="009271D0">
        <w:rPr>
          <w:rFonts w:ascii="Times New Roman" w:hAnsi="Times New Roman" w:cs="Times New Roman"/>
          <w:sz w:val="24"/>
          <w:szCs w:val="24"/>
        </w:rPr>
        <w:t>I complete this analysis</w:t>
      </w:r>
      <w:r w:rsidRPr="009271D0">
        <w:rPr>
          <w:rFonts w:ascii="Times New Roman" w:hAnsi="Times New Roman" w:cs="Times New Roman"/>
          <w:sz w:val="24"/>
          <w:szCs w:val="24"/>
        </w:rPr>
        <w:t xml:space="preserve">, I will determine which of the alternatives I have provided is the most cost-effective, equitable, and implementable. In the analysis that will follow, I will confront each alternative’s inputs, projected outcomes, and trade-offs </w:t>
      </w:r>
      <w:sdt>
        <w:sdtPr>
          <w:rPr>
            <w:rFonts w:ascii="Times New Roman" w:hAnsi="Times New Roman" w:cs="Times New Roman"/>
            <w:sz w:val="24"/>
            <w:szCs w:val="24"/>
          </w:rPr>
          <w:id w:val="1588035644"/>
          <w:citation/>
        </w:sdtPr>
        <w:sdtContent>
          <w:r w:rsidR="00431ACF">
            <w:rPr>
              <w:rFonts w:ascii="Times New Roman" w:hAnsi="Times New Roman" w:cs="Times New Roman"/>
              <w:sz w:val="24"/>
              <w:szCs w:val="24"/>
            </w:rPr>
            <w:fldChar w:fldCharType="begin"/>
          </w:r>
          <w:r w:rsidR="00431ACF">
            <w:rPr>
              <w:rFonts w:ascii="Times New Roman" w:hAnsi="Times New Roman" w:cs="Times New Roman"/>
              <w:sz w:val="24"/>
              <w:szCs w:val="24"/>
            </w:rPr>
            <w:instrText xml:space="preserve"> CITATION Rac19 \l 1033 </w:instrText>
          </w:r>
          <w:r w:rsidR="00431ACF">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(Meltzer &amp; Schwartz, 2019)</w:t>
          </w:r>
          <w:r w:rsidR="00431ACF">
            <w:rPr>
              <w:rFonts w:ascii="Times New Roman" w:hAnsi="Times New Roman" w:cs="Times New Roman"/>
              <w:sz w:val="24"/>
              <w:szCs w:val="24"/>
            </w:rPr>
            <w:fldChar w:fldCharType="end"/>
          </w:r>
        </w:sdtContent>
      </w:sdt>
      <w:r w:rsidR="00431ACF">
        <w:rPr>
          <w:rFonts w:ascii="Times New Roman" w:hAnsi="Times New Roman" w:cs="Times New Roman"/>
          <w:sz w:val="24"/>
          <w:szCs w:val="24"/>
        </w:rPr>
        <w:t>.</w:t>
      </w:r>
    </w:p>
    <w:p w14:paraId="57256A34" w14:textId="33BF8799" w:rsidR="00444445" w:rsidRPr="009271D0" w:rsidRDefault="001F73F4" w:rsidP="009271D0">
      <w:pPr>
        <w:spacing w:line="480" w:lineRule="auto"/>
        <w:rPr>
          <w:rFonts w:ascii="Times New Roman" w:hAnsi="Times New Roman" w:cs="Times New Roman"/>
          <w:sz w:val="24"/>
          <w:szCs w:val="24"/>
          <w:highlight w:val="yellow"/>
        </w:rPr>
      </w:pPr>
      <w:r w:rsidRPr="009271D0">
        <w:rPr>
          <w:rFonts w:ascii="Times New Roman" w:hAnsi="Times New Roman" w:cs="Times New Roman"/>
          <w:sz w:val="24"/>
          <w:szCs w:val="24"/>
          <w:highlight w:val="yellow"/>
        </w:rPr>
        <w:br w:type="page"/>
      </w:r>
    </w:p>
    <w:p w14:paraId="152967E2" w14:textId="4BD292AA" w:rsidR="00444445" w:rsidRPr="00444445" w:rsidRDefault="00D10EB5" w:rsidP="00444445">
      <w:pPr>
        <w:pStyle w:val="Heading3"/>
        <w:spacing w:line="480" w:lineRule="auto"/>
        <w:ind w:firstLine="720"/>
        <w:rPr>
          <w:rFonts w:ascii="Times New Roman" w:hAnsi="Times New Roman" w:cs="Times New Roman"/>
          <w:i/>
          <w:iCs/>
          <w:color w:val="auto"/>
        </w:rPr>
      </w:pPr>
      <w:r>
        <w:rPr>
          <w:rFonts w:ascii="Times New Roman" w:hAnsi="Times New Roman" w:cs="Times New Roman"/>
          <w:i/>
          <w:iCs/>
          <w:color w:val="auto"/>
        </w:rPr>
        <w:lastRenderedPageBreak/>
        <w:t>Alternative Analysis</w:t>
      </w:r>
    </w:p>
    <w:p w14:paraId="70830438" w14:textId="343C8F19" w:rsidR="00444445" w:rsidRPr="00E771D1" w:rsidRDefault="00444445" w:rsidP="00444445">
      <w:pPr>
        <w:rPr>
          <w:rFonts w:ascii="Times New Roman" w:eastAsia="Calibri" w:hAnsi="Times New Roman" w:cs="Times New Roman"/>
          <w:sz w:val="24"/>
          <w:szCs w:val="24"/>
        </w:rPr>
      </w:pPr>
      <w:r w:rsidRPr="00E771D1">
        <w:rPr>
          <w:rFonts w:ascii="Times New Roman" w:eastAsia="Calibri" w:hAnsi="Times New Roman" w:cs="Times New Roman"/>
          <w:b/>
          <w:i/>
          <w:sz w:val="24"/>
          <w:szCs w:val="24"/>
        </w:rPr>
        <w:t>Table 1</w:t>
      </w:r>
      <w:r w:rsidRPr="00E771D1">
        <w:rPr>
          <w:rFonts w:ascii="Times New Roman" w:eastAsia="Calibri" w:hAnsi="Times New Roman" w:cs="Times New Roman"/>
          <w:i/>
          <w:sz w:val="24"/>
          <w:szCs w:val="24"/>
        </w:rPr>
        <w:t xml:space="preserve"> </w:t>
      </w:r>
      <w:r w:rsidRPr="00E771D1">
        <w:rPr>
          <w:rFonts w:ascii="Times New Roman" w:eastAsia="Calibri" w:hAnsi="Times New Roman" w:cs="Times New Roman"/>
          <w:sz w:val="24"/>
          <w:szCs w:val="24"/>
        </w:rPr>
        <w:t>Policy Alternatives Offered as Possibilities to Raise California Immigrant Quality-of-Life</w:t>
      </w:r>
    </w:p>
    <w:tbl>
      <w:tblPr>
        <w:tblStyle w:val="TableGrid1"/>
        <w:tblW w:w="0" w:type="auto"/>
        <w:tblBorders>
          <w:top w:val="single" w:sz="18" w:space="0" w:color="auto"/>
          <w:left w:val="none" w:sz="0" w:space="0" w:color="auto"/>
          <w:bottom w:val="single" w:sz="18" w:space="0" w:color="auto"/>
          <w:right w:val="none" w:sz="0" w:space="0" w:color="auto"/>
          <w:insideH w:val="single" w:sz="8" w:space="0" w:color="auto"/>
          <w:insideV w:val="none" w:sz="0" w:space="0" w:color="auto"/>
        </w:tblBorders>
        <w:tblLook w:val="04A0" w:firstRow="1" w:lastRow="0" w:firstColumn="1" w:lastColumn="0" w:noHBand="0" w:noVBand="1"/>
      </w:tblPr>
      <w:tblGrid>
        <w:gridCol w:w="456"/>
        <w:gridCol w:w="3510"/>
        <w:gridCol w:w="5394"/>
      </w:tblGrid>
      <w:tr w:rsidR="00444445" w:rsidRPr="00E771D1" w14:paraId="0F7CBF0A" w14:textId="77777777" w:rsidTr="00805AB2">
        <w:trPr>
          <w:cantSplit/>
        </w:trPr>
        <w:tc>
          <w:tcPr>
            <w:tcW w:w="456" w:type="dxa"/>
          </w:tcPr>
          <w:p w14:paraId="6D45BE3E" w14:textId="77777777" w:rsidR="00444445" w:rsidRPr="00E771D1" w:rsidRDefault="00444445" w:rsidP="00805AB2">
            <w:pPr>
              <w:rPr>
                <w:rFonts w:ascii="Times New Roman" w:eastAsia="Calibri" w:hAnsi="Times New Roman" w:cs="Times New Roman"/>
              </w:rPr>
            </w:pPr>
          </w:p>
        </w:tc>
        <w:tc>
          <w:tcPr>
            <w:tcW w:w="3510" w:type="dxa"/>
          </w:tcPr>
          <w:p w14:paraId="27A051ED"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Alternative</w:t>
            </w:r>
          </w:p>
        </w:tc>
        <w:tc>
          <w:tcPr>
            <w:tcW w:w="5394" w:type="dxa"/>
          </w:tcPr>
          <w:p w14:paraId="4C73BF3F"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Brief Description</w:t>
            </w:r>
          </w:p>
        </w:tc>
      </w:tr>
      <w:tr w:rsidR="00444445" w:rsidRPr="00E771D1" w14:paraId="6E664FC9" w14:textId="77777777" w:rsidTr="00805AB2">
        <w:trPr>
          <w:cantSplit/>
        </w:trPr>
        <w:tc>
          <w:tcPr>
            <w:tcW w:w="456" w:type="dxa"/>
          </w:tcPr>
          <w:p w14:paraId="3FB98C5E"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I</w:t>
            </w:r>
          </w:p>
        </w:tc>
        <w:tc>
          <w:tcPr>
            <w:tcW w:w="3510" w:type="dxa"/>
          </w:tcPr>
          <w:p w14:paraId="4C4AD2A8"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Medi-Cal Program Assessment</w:t>
            </w:r>
          </w:p>
        </w:tc>
        <w:tc>
          <w:tcPr>
            <w:tcW w:w="5394" w:type="dxa"/>
          </w:tcPr>
          <w:p w14:paraId="6D804F12"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Program assessment after the first year and 5 years after the year of implementation.</w:t>
            </w:r>
          </w:p>
        </w:tc>
      </w:tr>
      <w:tr w:rsidR="00444445" w:rsidRPr="00E771D1" w14:paraId="3A655BFF" w14:textId="77777777" w:rsidTr="00805AB2">
        <w:trPr>
          <w:cantSplit/>
        </w:trPr>
        <w:tc>
          <w:tcPr>
            <w:tcW w:w="456" w:type="dxa"/>
          </w:tcPr>
          <w:p w14:paraId="660FC1BC"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II</w:t>
            </w:r>
          </w:p>
        </w:tc>
        <w:tc>
          <w:tcPr>
            <w:tcW w:w="3510" w:type="dxa"/>
          </w:tcPr>
          <w:p w14:paraId="058842E9"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Incentives to Increase Enrollment</w:t>
            </w:r>
          </w:p>
        </w:tc>
        <w:tc>
          <w:tcPr>
            <w:tcW w:w="5394" w:type="dxa"/>
          </w:tcPr>
          <w:p w14:paraId="577B908D" w14:textId="77777777" w:rsidR="00444445" w:rsidRPr="007208CA" w:rsidRDefault="00444445" w:rsidP="00805AB2">
            <w:pPr>
              <w:rPr>
                <w:rFonts w:ascii="Times New Roman" w:eastAsia="Calibri" w:hAnsi="Times New Roman" w:cs="Times New Roman"/>
              </w:rPr>
            </w:pPr>
            <w:r w:rsidRPr="007208CA">
              <w:rPr>
                <w:rFonts w:ascii="Times New Roman" w:eastAsia="Calibri" w:hAnsi="Times New Roman" w:cs="Times New Roman"/>
              </w:rPr>
              <w:t>Program creation using incentives to increase Medi-Cal enrollment in undocumented populations.</w:t>
            </w:r>
          </w:p>
        </w:tc>
      </w:tr>
      <w:tr w:rsidR="00052BF5" w:rsidRPr="00E771D1" w14:paraId="175AB286" w14:textId="77777777" w:rsidTr="00805AB2">
        <w:trPr>
          <w:cantSplit/>
        </w:trPr>
        <w:tc>
          <w:tcPr>
            <w:tcW w:w="456" w:type="dxa"/>
          </w:tcPr>
          <w:p w14:paraId="4CCAA30B" w14:textId="3930615B" w:rsidR="00052BF5" w:rsidRPr="007208CA" w:rsidRDefault="00052BF5" w:rsidP="00805AB2">
            <w:pPr>
              <w:rPr>
                <w:rFonts w:ascii="Times New Roman" w:eastAsia="Calibri" w:hAnsi="Times New Roman" w:cs="Times New Roman"/>
              </w:rPr>
            </w:pPr>
            <w:r w:rsidRPr="007208CA">
              <w:rPr>
                <w:rFonts w:ascii="Times New Roman" w:eastAsia="Calibri" w:hAnsi="Times New Roman" w:cs="Times New Roman"/>
              </w:rPr>
              <w:t>III</w:t>
            </w:r>
          </w:p>
        </w:tc>
        <w:tc>
          <w:tcPr>
            <w:tcW w:w="3510" w:type="dxa"/>
          </w:tcPr>
          <w:p w14:paraId="14DDB03F" w14:textId="7D21CE6B" w:rsidR="00052BF5" w:rsidRPr="007208CA" w:rsidRDefault="007208CA" w:rsidP="00805AB2">
            <w:pPr>
              <w:rPr>
                <w:rFonts w:ascii="Times New Roman" w:eastAsia="Calibri" w:hAnsi="Times New Roman" w:cs="Times New Roman"/>
              </w:rPr>
            </w:pPr>
            <w:r w:rsidRPr="007208CA">
              <w:rPr>
                <w:rFonts w:ascii="Times New Roman" w:eastAsia="Calibri" w:hAnsi="Times New Roman" w:cs="Times New Roman"/>
              </w:rPr>
              <w:t>Preventative Health Education Program</w:t>
            </w:r>
          </w:p>
        </w:tc>
        <w:tc>
          <w:tcPr>
            <w:tcW w:w="5394" w:type="dxa"/>
          </w:tcPr>
          <w:p w14:paraId="17BF0CCC" w14:textId="4FB9DCD8" w:rsidR="00052BF5" w:rsidRPr="007208CA" w:rsidRDefault="007208CA" w:rsidP="00805AB2">
            <w:pPr>
              <w:rPr>
                <w:rFonts w:ascii="Times New Roman" w:eastAsia="Calibri" w:hAnsi="Times New Roman" w:cs="Times New Roman"/>
              </w:rPr>
            </w:pPr>
            <w:r w:rsidRPr="007208CA">
              <w:rPr>
                <w:rFonts w:ascii="Times New Roman" w:eastAsia="Calibri" w:hAnsi="Times New Roman" w:cs="Times New Roman"/>
              </w:rPr>
              <w:t>Program creation of preventative health education program for immigrants in California.</w:t>
            </w:r>
          </w:p>
        </w:tc>
      </w:tr>
    </w:tbl>
    <w:p w14:paraId="22E0C7BA" w14:textId="08E72FFD" w:rsidR="00444445" w:rsidRPr="00E25846" w:rsidRDefault="00444445" w:rsidP="00444445">
      <w:pPr>
        <w:pStyle w:val="Heading4"/>
        <w:rPr>
          <w:rFonts w:ascii="Times New Roman" w:hAnsi="Times New Roman" w:cs="Times New Roman"/>
        </w:rPr>
      </w:pPr>
    </w:p>
    <w:p w14:paraId="245B00BD" w14:textId="3F77E691" w:rsidR="00444445" w:rsidRPr="00E771D1" w:rsidRDefault="00444445" w:rsidP="00444445">
      <w:pPr>
        <w:rPr>
          <w:rFonts w:ascii="Times New Roman" w:eastAsia="Calibri" w:hAnsi="Times New Roman" w:cs="Times New Roman"/>
          <w:sz w:val="24"/>
          <w:szCs w:val="24"/>
        </w:rPr>
      </w:pPr>
      <w:r w:rsidRPr="00E771D1">
        <w:rPr>
          <w:rFonts w:ascii="Times New Roman" w:eastAsia="Calibri" w:hAnsi="Times New Roman" w:cs="Times New Roman"/>
          <w:b/>
          <w:i/>
          <w:sz w:val="24"/>
          <w:szCs w:val="24"/>
        </w:rPr>
        <w:t xml:space="preserve">Table </w:t>
      </w:r>
      <w:r w:rsidR="00DD42BD">
        <w:rPr>
          <w:rFonts w:ascii="Times New Roman" w:eastAsia="Calibri" w:hAnsi="Times New Roman" w:cs="Times New Roman"/>
          <w:b/>
          <w:i/>
          <w:sz w:val="24"/>
          <w:szCs w:val="24"/>
        </w:rPr>
        <w:t>2</w:t>
      </w:r>
      <w:r w:rsidRPr="00E771D1">
        <w:rPr>
          <w:rFonts w:ascii="Times New Roman" w:eastAsia="Calibri" w:hAnsi="Times New Roman" w:cs="Times New Roman"/>
          <w:b/>
          <w:i/>
          <w:sz w:val="24"/>
          <w:szCs w:val="24"/>
        </w:rPr>
        <w:t xml:space="preserve"> </w:t>
      </w:r>
      <w:r w:rsidRPr="00E771D1">
        <w:rPr>
          <w:rFonts w:ascii="Times New Roman" w:eastAsia="Calibri" w:hAnsi="Times New Roman" w:cs="Times New Roman"/>
          <w:sz w:val="24"/>
          <w:szCs w:val="24"/>
        </w:rPr>
        <w:t>Relative Weights Applied to Each Criterion Used to Evaluate Alternatives</w:t>
      </w:r>
    </w:p>
    <w:tbl>
      <w:tblPr>
        <w:tblStyle w:val="TableGrid1"/>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4675"/>
        <w:gridCol w:w="4675"/>
      </w:tblGrid>
      <w:tr w:rsidR="00444445" w:rsidRPr="00E771D1" w14:paraId="1455FFB8" w14:textId="77777777" w:rsidTr="00805AB2">
        <w:trPr>
          <w:cantSplit/>
        </w:trPr>
        <w:tc>
          <w:tcPr>
            <w:tcW w:w="4675" w:type="dxa"/>
          </w:tcPr>
          <w:p w14:paraId="52382827"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Criterion</w:t>
            </w:r>
          </w:p>
        </w:tc>
        <w:tc>
          <w:tcPr>
            <w:tcW w:w="4675" w:type="dxa"/>
          </w:tcPr>
          <w:p w14:paraId="4F6943AC"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Weight</w:t>
            </w:r>
          </w:p>
        </w:tc>
      </w:tr>
      <w:tr w:rsidR="00444445" w:rsidRPr="00E771D1" w14:paraId="13DFFEEF" w14:textId="77777777" w:rsidTr="00805AB2">
        <w:trPr>
          <w:cantSplit/>
        </w:trPr>
        <w:tc>
          <w:tcPr>
            <w:tcW w:w="4675" w:type="dxa"/>
          </w:tcPr>
          <w:p w14:paraId="423FEE57"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Cost effectiveness</w:t>
            </w:r>
          </w:p>
        </w:tc>
        <w:tc>
          <w:tcPr>
            <w:tcW w:w="4675" w:type="dxa"/>
          </w:tcPr>
          <w:p w14:paraId="29A757CC"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0.40</w:t>
            </w:r>
          </w:p>
        </w:tc>
      </w:tr>
      <w:tr w:rsidR="00444445" w:rsidRPr="00E771D1" w14:paraId="7C5EB0A6" w14:textId="77777777" w:rsidTr="00805AB2">
        <w:trPr>
          <w:cantSplit/>
        </w:trPr>
        <w:tc>
          <w:tcPr>
            <w:tcW w:w="4675" w:type="dxa"/>
          </w:tcPr>
          <w:p w14:paraId="1343D7CA"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Equity</w:t>
            </w:r>
          </w:p>
        </w:tc>
        <w:tc>
          <w:tcPr>
            <w:tcW w:w="4675" w:type="dxa"/>
          </w:tcPr>
          <w:p w14:paraId="2CBA265E"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0.35</w:t>
            </w:r>
          </w:p>
        </w:tc>
      </w:tr>
      <w:tr w:rsidR="00444445" w:rsidRPr="00E771D1" w14:paraId="70EBD572" w14:textId="77777777" w:rsidTr="00805AB2">
        <w:trPr>
          <w:cantSplit/>
        </w:trPr>
        <w:tc>
          <w:tcPr>
            <w:tcW w:w="4675" w:type="dxa"/>
          </w:tcPr>
          <w:p w14:paraId="57ABBB9A"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Administrability</w:t>
            </w:r>
          </w:p>
        </w:tc>
        <w:tc>
          <w:tcPr>
            <w:tcW w:w="4675" w:type="dxa"/>
          </w:tcPr>
          <w:p w14:paraId="7248E0FA"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0.25</w:t>
            </w:r>
          </w:p>
        </w:tc>
      </w:tr>
      <w:tr w:rsidR="00444445" w:rsidRPr="00E771D1" w14:paraId="64043E1C" w14:textId="77777777" w:rsidTr="00805AB2">
        <w:trPr>
          <w:cantSplit/>
        </w:trPr>
        <w:tc>
          <w:tcPr>
            <w:tcW w:w="4675" w:type="dxa"/>
          </w:tcPr>
          <w:p w14:paraId="226875B8" w14:textId="77777777" w:rsidR="00444445" w:rsidRPr="00E771D1" w:rsidRDefault="00444445" w:rsidP="00805AB2">
            <w:pPr>
              <w:rPr>
                <w:rFonts w:ascii="Times New Roman" w:eastAsia="Calibri" w:hAnsi="Times New Roman" w:cs="Times New Roman"/>
                <w:b/>
              </w:rPr>
            </w:pPr>
            <w:r w:rsidRPr="00E771D1">
              <w:rPr>
                <w:rFonts w:ascii="Times New Roman" w:eastAsia="Calibri" w:hAnsi="Times New Roman" w:cs="Times New Roman"/>
                <w:b/>
              </w:rPr>
              <w:t>Total</w:t>
            </w:r>
          </w:p>
        </w:tc>
        <w:tc>
          <w:tcPr>
            <w:tcW w:w="4675" w:type="dxa"/>
          </w:tcPr>
          <w:p w14:paraId="1C78DEB3" w14:textId="77777777" w:rsidR="00444445" w:rsidRPr="00E771D1" w:rsidRDefault="00444445" w:rsidP="00805AB2">
            <w:pPr>
              <w:rPr>
                <w:rFonts w:ascii="Times New Roman" w:eastAsia="Calibri" w:hAnsi="Times New Roman" w:cs="Times New Roman"/>
                <w:b/>
              </w:rPr>
            </w:pPr>
            <w:r w:rsidRPr="00E771D1">
              <w:rPr>
                <w:rFonts w:ascii="Times New Roman" w:eastAsia="Calibri" w:hAnsi="Times New Roman" w:cs="Times New Roman"/>
                <w:b/>
              </w:rPr>
              <w:t>1.00</w:t>
            </w:r>
          </w:p>
        </w:tc>
      </w:tr>
    </w:tbl>
    <w:p w14:paraId="11CFA426" w14:textId="493C0194" w:rsidR="00444445" w:rsidRDefault="00444445" w:rsidP="00444445">
      <w:pPr>
        <w:spacing w:line="480" w:lineRule="auto"/>
        <w:jc w:val="both"/>
        <w:rPr>
          <w:rFonts w:ascii="Times New Roman" w:hAnsi="Times New Roman" w:cs="Times New Roman"/>
          <w:i/>
          <w:iCs/>
          <w:sz w:val="24"/>
          <w:szCs w:val="24"/>
        </w:rPr>
      </w:pPr>
    </w:p>
    <w:p w14:paraId="4E6781C5" w14:textId="0E2229E3" w:rsidR="00444445" w:rsidRPr="00715367" w:rsidRDefault="00444445" w:rsidP="00444445">
      <w:pPr>
        <w:rPr>
          <w:rFonts w:ascii="Times New Roman" w:hAnsi="Times New Roman" w:cs="Times New Roman"/>
          <w:i/>
          <w:iCs/>
          <w:sz w:val="24"/>
          <w:szCs w:val="24"/>
        </w:rPr>
      </w:pPr>
      <w:r w:rsidRPr="00E771D1">
        <w:rPr>
          <w:rFonts w:ascii="Times New Roman" w:eastAsia="Calibri" w:hAnsi="Times New Roman" w:cs="Times New Roman"/>
          <w:b/>
          <w:i/>
          <w:sz w:val="24"/>
          <w:szCs w:val="24"/>
        </w:rPr>
        <w:t xml:space="preserve">Table </w:t>
      </w:r>
      <w:r w:rsidR="00052BF5">
        <w:rPr>
          <w:rFonts w:ascii="Times New Roman" w:eastAsia="Calibri" w:hAnsi="Times New Roman" w:cs="Times New Roman"/>
          <w:b/>
          <w:i/>
          <w:sz w:val="24"/>
          <w:szCs w:val="24"/>
        </w:rPr>
        <w:t>3</w:t>
      </w:r>
      <w:r w:rsidRPr="00E771D1">
        <w:rPr>
          <w:rFonts w:ascii="Times New Roman" w:eastAsia="Calibri" w:hAnsi="Times New Roman" w:cs="Times New Roman"/>
          <w:b/>
          <w:i/>
          <w:sz w:val="24"/>
          <w:szCs w:val="24"/>
        </w:rPr>
        <w:t xml:space="preserve"> </w:t>
      </w:r>
      <w:r w:rsidRPr="00E771D1">
        <w:rPr>
          <w:rFonts w:ascii="Times New Roman" w:eastAsia="Calibri" w:hAnsi="Times New Roman" w:cs="Times New Roman"/>
          <w:sz w:val="24"/>
          <w:szCs w:val="24"/>
        </w:rPr>
        <w:t>Key for Interpreting the Likert Scale Extremes (1–10) Rating Applied to Satisfaction of a Criterion by an Alternative</w:t>
      </w:r>
    </w:p>
    <w:tbl>
      <w:tblPr>
        <w:tblStyle w:val="TableGrid1"/>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444445" w:rsidRPr="00E771D1" w14:paraId="3B759537" w14:textId="77777777" w:rsidTr="00805AB2">
        <w:trPr>
          <w:cantSplit/>
        </w:trPr>
        <w:tc>
          <w:tcPr>
            <w:tcW w:w="3116" w:type="dxa"/>
            <w:vMerge w:val="restart"/>
          </w:tcPr>
          <w:p w14:paraId="73EA3EBA"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Criterion</w:t>
            </w:r>
          </w:p>
        </w:tc>
        <w:tc>
          <w:tcPr>
            <w:tcW w:w="6234" w:type="dxa"/>
            <w:gridSpan w:val="2"/>
          </w:tcPr>
          <w:p w14:paraId="7C754F71"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Interpretation of Ratings</w:t>
            </w:r>
          </w:p>
        </w:tc>
      </w:tr>
      <w:tr w:rsidR="00444445" w:rsidRPr="00E771D1" w14:paraId="023FDAC4" w14:textId="77777777" w:rsidTr="00805AB2">
        <w:trPr>
          <w:cantSplit/>
        </w:trPr>
        <w:tc>
          <w:tcPr>
            <w:tcW w:w="3116" w:type="dxa"/>
            <w:vMerge/>
          </w:tcPr>
          <w:p w14:paraId="28EA3FDD" w14:textId="77777777" w:rsidR="00444445" w:rsidRPr="00E771D1" w:rsidRDefault="00444445" w:rsidP="00805AB2">
            <w:pPr>
              <w:rPr>
                <w:rFonts w:ascii="Times New Roman" w:eastAsia="Calibri" w:hAnsi="Times New Roman" w:cs="Times New Roman"/>
                <w:i/>
              </w:rPr>
            </w:pPr>
          </w:p>
        </w:tc>
        <w:tc>
          <w:tcPr>
            <w:tcW w:w="3117" w:type="dxa"/>
          </w:tcPr>
          <w:p w14:paraId="3DA0D5CE"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“10”– Very Strong</w:t>
            </w:r>
          </w:p>
        </w:tc>
        <w:tc>
          <w:tcPr>
            <w:tcW w:w="3117" w:type="dxa"/>
          </w:tcPr>
          <w:p w14:paraId="5E37157A"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“1”– Very Weak</w:t>
            </w:r>
          </w:p>
        </w:tc>
      </w:tr>
      <w:tr w:rsidR="00444445" w:rsidRPr="00E771D1" w14:paraId="1AE39BB4" w14:textId="77777777" w:rsidTr="00805AB2">
        <w:trPr>
          <w:cantSplit/>
        </w:trPr>
        <w:tc>
          <w:tcPr>
            <w:tcW w:w="3116" w:type="dxa"/>
          </w:tcPr>
          <w:p w14:paraId="66B844D4"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Cost effectiveness</w:t>
            </w:r>
          </w:p>
        </w:tc>
        <w:tc>
          <w:tcPr>
            <w:tcW w:w="3117" w:type="dxa"/>
          </w:tcPr>
          <w:p w14:paraId="463558A0"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extremely cost-effective. Immigrant population’s positive quality of life changes equal or exceed alternative’s associated costs.</w:t>
            </w:r>
          </w:p>
        </w:tc>
        <w:tc>
          <w:tcPr>
            <w:tcW w:w="3117" w:type="dxa"/>
          </w:tcPr>
          <w:p w14:paraId="0795DA47"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not cost-effective. Immigrant population quality-of-life positive changes are not equal or above alternative’s associated costs.</w:t>
            </w:r>
          </w:p>
        </w:tc>
      </w:tr>
      <w:tr w:rsidR="00444445" w:rsidRPr="00E771D1" w14:paraId="420117CE" w14:textId="77777777" w:rsidTr="00805AB2">
        <w:trPr>
          <w:cantSplit/>
        </w:trPr>
        <w:tc>
          <w:tcPr>
            <w:tcW w:w="3116" w:type="dxa"/>
          </w:tcPr>
          <w:p w14:paraId="28D90DED"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Equity</w:t>
            </w:r>
          </w:p>
        </w:tc>
        <w:tc>
          <w:tcPr>
            <w:tcW w:w="3117" w:type="dxa"/>
          </w:tcPr>
          <w:p w14:paraId="29F80628"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inclusive and equitable. Alternative does service gender, racial, and ethnic groups equally. Program does not harm or exclude one group from services.</w:t>
            </w:r>
          </w:p>
        </w:tc>
        <w:tc>
          <w:tcPr>
            <w:tcW w:w="3117" w:type="dxa"/>
          </w:tcPr>
          <w:p w14:paraId="2B10E3D4"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not equitable or inclusive. Alternative does not service gender, racial, and ethnic groups equally. Alternative excludes and/or harms one or more groups.</w:t>
            </w:r>
          </w:p>
        </w:tc>
      </w:tr>
      <w:tr w:rsidR="00444445" w:rsidRPr="00E771D1" w14:paraId="50382316" w14:textId="77777777" w:rsidTr="00805AB2">
        <w:trPr>
          <w:cantSplit/>
        </w:trPr>
        <w:tc>
          <w:tcPr>
            <w:tcW w:w="3116" w:type="dxa"/>
          </w:tcPr>
          <w:p w14:paraId="3EFB00DE"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Administrability</w:t>
            </w:r>
          </w:p>
        </w:tc>
        <w:tc>
          <w:tcPr>
            <w:tcW w:w="3117" w:type="dxa"/>
          </w:tcPr>
          <w:p w14:paraId="3E5D25FB"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has ease of implementation. Organizations and providers have sufficient ability to overcome barriers to program success. Alternative can continue with changing partners and leaders.</w:t>
            </w:r>
          </w:p>
        </w:tc>
        <w:tc>
          <w:tcPr>
            <w:tcW w:w="3117" w:type="dxa"/>
          </w:tcPr>
          <w:p w14:paraId="1686E627"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not feasible; providers and organizations do not have capacity to overcome barriers to program success. Alternative may also extensively rely on one individual or external partners.</w:t>
            </w:r>
          </w:p>
        </w:tc>
      </w:tr>
    </w:tbl>
    <w:p w14:paraId="14A6D052" w14:textId="77777777" w:rsidR="00444445" w:rsidRDefault="00444445" w:rsidP="00444445">
      <w:pPr>
        <w:spacing w:line="480" w:lineRule="auto"/>
        <w:jc w:val="both"/>
        <w:rPr>
          <w:rFonts w:ascii="Times New Roman" w:hAnsi="Times New Roman" w:cs="Times New Roman"/>
          <w:i/>
          <w:iCs/>
          <w:sz w:val="24"/>
          <w:szCs w:val="24"/>
        </w:rPr>
      </w:pPr>
    </w:p>
    <w:p w14:paraId="39DD1D5F" w14:textId="126F1BAE" w:rsidR="00444445" w:rsidRPr="00052BF5" w:rsidRDefault="00444445" w:rsidP="00444445">
      <w:pPr>
        <w:rPr>
          <w:rFonts w:asciiTheme="majorHAnsi" w:eastAsiaTheme="majorEastAsia" w:hAnsiTheme="majorHAnsi" w:cstheme="majorBidi"/>
          <w:i/>
          <w:iCs/>
          <w:color w:val="2F5496" w:themeColor="accent1" w:themeShade="BF"/>
        </w:rPr>
      </w:pPr>
      <w:r>
        <w:br w:type="page"/>
      </w:r>
      <w:r w:rsidRPr="00E771D1">
        <w:rPr>
          <w:rFonts w:ascii="Times New Roman" w:eastAsia="Calibri" w:hAnsi="Times New Roman" w:cs="Times New Roman"/>
          <w:b/>
          <w:i/>
          <w:sz w:val="24"/>
          <w:szCs w:val="24"/>
        </w:rPr>
        <w:lastRenderedPageBreak/>
        <w:t xml:space="preserve">Table </w:t>
      </w:r>
      <w:r w:rsidR="00052BF5">
        <w:rPr>
          <w:rFonts w:ascii="Times New Roman" w:eastAsia="Calibri" w:hAnsi="Times New Roman" w:cs="Times New Roman"/>
          <w:b/>
          <w:i/>
          <w:sz w:val="24"/>
          <w:szCs w:val="24"/>
        </w:rPr>
        <w:t>4</w:t>
      </w:r>
      <w:r w:rsidRPr="00E771D1">
        <w:rPr>
          <w:rFonts w:ascii="Times New Roman" w:eastAsia="Calibri" w:hAnsi="Times New Roman" w:cs="Times New Roman"/>
          <w:b/>
          <w:i/>
          <w:sz w:val="24"/>
          <w:szCs w:val="24"/>
        </w:rPr>
        <w:t xml:space="preserve"> </w:t>
      </w:r>
      <w:r w:rsidRPr="00E771D1">
        <w:rPr>
          <w:rFonts w:ascii="Times New Roman" w:eastAsia="Calibri" w:hAnsi="Times New Roman" w:cs="Times New Roman"/>
          <w:sz w:val="24"/>
          <w:szCs w:val="24"/>
        </w:rPr>
        <w:t>Qualitative Criteria Alternative Matrix (CAM)</w:t>
      </w:r>
    </w:p>
    <w:tbl>
      <w:tblPr>
        <w:tblStyle w:val="TableGrid1"/>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701"/>
        <w:gridCol w:w="2835"/>
        <w:gridCol w:w="2268"/>
        <w:gridCol w:w="2410"/>
      </w:tblGrid>
      <w:tr w:rsidR="00444445" w:rsidRPr="00E771D1" w14:paraId="7C8A0778" w14:textId="77777777" w:rsidTr="00A808EA">
        <w:trPr>
          <w:cantSplit/>
        </w:trPr>
        <w:tc>
          <w:tcPr>
            <w:tcW w:w="1701" w:type="dxa"/>
          </w:tcPr>
          <w:p w14:paraId="72BCA1E5" w14:textId="77777777" w:rsidR="00444445" w:rsidRPr="00E771D1" w:rsidRDefault="00444445" w:rsidP="00805AB2">
            <w:pPr>
              <w:rPr>
                <w:rFonts w:ascii="Times New Roman" w:eastAsia="Calibri" w:hAnsi="Times New Roman" w:cs="Times New Roman"/>
              </w:rPr>
            </w:pPr>
          </w:p>
        </w:tc>
        <w:tc>
          <w:tcPr>
            <w:tcW w:w="2835" w:type="dxa"/>
          </w:tcPr>
          <w:p w14:paraId="499BCCF8" w14:textId="77777777" w:rsidR="00444445" w:rsidRPr="00E771D1" w:rsidRDefault="00444445" w:rsidP="00805AB2">
            <w:pPr>
              <w:rPr>
                <w:rFonts w:ascii="Times New Roman" w:eastAsia="Calibri" w:hAnsi="Times New Roman" w:cs="Times New Roman"/>
                <w:i/>
                <w:iCs/>
              </w:rPr>
            </w:pPr>
            <w:r w:rsidRPr="00E771D1">
              <w:rPr>
                <w:rFonts w:ascii="Times New Roman" w:eastAsia="Calibri" w:hAnsi="Times New Roman" w:cs="Times New Roman"/>
                <w:i/>
                <w:iCs/>
              </w:rPr>
              <w:t xml:space="preserve">Criterion 1: </w:t>
            </w:r>
          </w:p>
          <w:p w14:paraId="79132CD1" w14:textId="77777777" w:rsidR="00444445" w:rsidRPr="00E771D1" w:rsidRDefault="00444445" w:rsidP="00805AB2">
            <w:pPr>
              <w:rPr>
                <w:rFonts w:ascii="Times New Roman" w:eastAsia="Calibri" w:hAnsi="Times New Roman" w:cs="Times New Roman"/>
                <w:i/>
                <w:highlight w:val="yellow"/>
              </w:rPr>
            </w:pPr>
            <w:r w:rsidRPr="00E771D1">
              <w:rPr>
                <w:rFonts w:ascii="Times New Roman" w:eastAsia="Calibri" w:hAnsi="Times New Roman" w:cs="Times New Roman"/>
                <w:i/>
                <w:iCs/>
              </w:rPr>
              <w:t>Cost Effectiveness</w:t>
            </w:r>
          </w:p>
        </w:tc>
        <w:tc>
          <w:tcPr>
            <w:tcW w:w="2268" w:type="dxa"/>
          </w:tcPr>
          <w:p w14:paraId="6FAB4F40"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 xml:space="preserve">Criterion 2: </w:t>
            </w:r>
          </w:p>
          <w:p w14:paraId="1A0C37DF"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Equity</w:t>
            </w:r>
          </w:p>
        </w:tc>
        <w:tc>
          <w:tcPr>
            <w:tcW w:w="2410" w:type="dxa"/>
          </w:tcPr>
          <w:p w14:paraId="61C835F5"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 xml:space="preserve">Criterion 3: </w:t>
            </w:r>
          </w:p>
          <w:p w14:paraId="58CAF0F0" w14:textId="77777777" w:rsidR="00444445" w:rsidRPr="00E771D1" w:rsidRDefault="00444445" w:rsidP="00805AB2">
            <w:pPr>
              <w:rPr>
                <w:rFonts w:ascii="Times New Roman" w:eastAsia="Calibri" w:hAnsi="Times New Roman" w:cs="Times New Roman"/>
                <w:i/>
              </w:rPr>
            </w:pPr>
            <w:r w:rsidRPr="00E771D1">
              <w:rPr>
                <w:rFonts w:ascii="Times New Roman" w:eastAsia="Calibri" w:hAnsi="Times New Roman" w:cs="Times New Roman"/>
                <w:i/>
              </w:rPr>
              <w:t>Administrability</w:t>
            </w:r>
          </w:p>
        </w:tc>
      </w:tr>
      <w:tr w:rsidR="00444445" w:rsidRPr="00E771D1" w14:paraId="07F023C7" w14:textId="77777777" w:rsidTr="00A808EA">
        <w:trPr>
          <w:cantSplit/>
        </w:trPr>
        <w:tc>
          <w:tcPr>
            <w:tcW w:w="1701" w:type="dxa"/>
          </w:tcPr>
          <w:p w14:paraId="564D7017" w14:textId="77777777" w:rsidR="00444445" w:rsidRDefault="00444445" w:rsidP="00805AB2">
            <w:pPr>
              <w:rPr>
                <w:rFonts w:ascii="Times New Roman" w:eastAsia="Calibri" w:hAnsi="Times New Roman" w:cs="Times New Roman"/>
              </w:rPr>
            </w:pPr>
            <w:r>
              <w:rPr>
                <w:rFonts w:ascii="Times New Roman" w:eastAsia="Calibri" w:hAnsi="Times New Roman" w:cs="Times New Roman"/>
              </w:rPr>
              <w:t>Alternative I:</w:t>
            </w:r>
          </w:p>
          <w:p w14:paraId="73D218F7" w14:textId="77777777" w:rsidR="00444445" w:rsidRDefault="00444445" w:rsidP="00805AB2">
            <w:pPr>
              <w:rPr>
                <w:rFonts w:ascii="Times New Roman" w:eastAsia="Calibri" w:hAnsi="Times New Roman" w:cs="Times New Roman"/>
              </w:rPr>
            </w:pPr>
          </w:p>
          <w:p w14:paraId="5E14AA2C" w14:textId="77777777" w:rsidR="00444445" w:rsidRPr="00E771D1" w:rsidRDefault="00444445" w:rsidP="00805AB2">
            <w:pPr>
              <w:rPr>
                <w:rFonts w:ascii="Times New Roman" w:eastAsia="Calibri" w:hAnsi="Times New Roman" w:cs="Times New Roman"/>
              </w:rPr>
            </w:pPr>
            <w:r>
              <w:rPr>
                <w:rFonts w:ascii="Times New Roman" w:eastAsia="Calibri" w:hAnsi="Times New Roman" w:cs="Times New Roman"/>
              </w:rPr>
              <w:t>Medi-Cal Program Assessment</w:t>
            </w:r>
          </w:p>
        </w:tc>
        <w:tc>
          <w:tcPr>
            <w:tcW w:w="2835" w:type="dxa"/>
          </w:tcPr>
          <w:p w14:paraId="59D1504B"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indirectly impacts quality-of-life for immigrant workers and their families. Alternative should have a relatively low administrative cost. Effectiveness is very high. Funding could be difficult to secure due to economic recession. Alternative may not effectively raise quality of life for immigrants.</w:t>
            </w:r>
          </w:p>
        </w:tc>
        <w:tc>
          <w:tcPr>
            <w:tcW w:w="2268" w:type="dxa"/>
          </w:tcPr>
          <w:p w14:paraId="4E02462E" w14:textId="63AC958E"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is equitable. Program assessment will affect most of the immigrant population in California. Information asymmetry may continue</w:t>
            </w:r>
            <w:r w:rsidR="00AC0902">
              <w:rPr>
                <w:rFonts w:ascii="Times New Roman" w:eastAsia="Calibri" w:hAnsi="Times New Roman" w:cs="Times New Roman"/>
                <w:sz w:val="22"/>
                <w:szCs w:val="22"/>
              </w:rPr>
              <w:t xml:space="preserve"> </w:t>
            </w:r>
            <w:r w:rsidRPr="00753F13">
              <w:rPr>
                <w:rFonts w:ascii="Times New Roman" w:eastAsia="Calibri" w:hAnsi="Times New Roman" w:cs="Times New Roman"/>
                <w:sz w:val="22"/>
                <w:szCs w:val="22"/>
              </w:rPr>
              <w:t>due to the difficulty of assessing exact population size for undocumented persons(s).</w:t>
            </w:r>
          </w:p>
        </w:tc>
        <w:tc>
          <w:tcPr>
            <w:tcW w:w="2410" w:type="dxa"/>
          </w:tcPr>
          <w:p w14:paraId="484B32FE"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This alternative is feasible for the organization. Previous expansions have been successful, and an assessment of these expansions is implementable. Alternative could be used on a short-term or long-term basis as needed.</w:t>
            </w:r>
          </w:p>
        </w:tc>
      </w:tr>
      <w:tr w:rsidR="00444445" w:rsidRPr="00E771D1" w14:paraId="1222F3B7" w14:textId="77777777" w:rsidTr="00A808EA">
        <w:trPr>
          <w:cantSplit/>
        </w:trPr>
        <w:tc>
          <w:tcPr>
            <w:tcW w:w="1701" w:type="dxa"/>
          </w:tcPr>
          <w:p w14:paraId="2299332E"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Alternative II:</w:t>
            </w:r>
          </w:p>
          <w:p w14:paraId="6A4D33CA" w14:textId="77777777" w:rsidR="00444445" w:rsidRPr="00E771D1" w:rsidRDefault="00444445" w:rsidP="00805AB2">
            <w:pPr>
              <w:rPr>
                <w:rFonts w:ascii="Times New Roman" w:eastAsia="Calibri" w:hAnsi="Times New Roman" w:cs="Times New Roman"/>
              </w:rPr>
            </w:pPr>
            <w:r w:rsidRPr="00E771D1">
              <w:rPr>
                <w:rFonts w:ascii="Times New Roman" w:eastAsia="Calibri" w:hAnsi="Times New Roman" w:cs="Times New Roman"/>
              </w:rPr>
              <w:t xml:space="preserve"> </w:t>
            </w:r>
          </w:p>
          <w:p w14:paraId="2EC8C28C" w14:textId="77777777" w:rsidR="00444445" w:rsidRPr="00E771D1" w:rsidRDefault="00444445" w:rsidP="00805AB2">
            <w:pPr>
              <w:rPr>
                <w:rFonts w:ascii="Times New Roman" w:eastAsia="Calibri" w:hAnsi="Times New Roman" w:cs="Times New Roman"/>
              </w:rPr>
            </w:pPr>
            <w:r>
              <w:rPr>
                <w:rFonts w:ascii="Times New Roman" w:eastAsia="Calibri" w:hAnsi="Times New Roman" w:cs="Times New Roman"/>
              </w:rPr>
              <w:t>Incentives to Increase Enrollment</w:t>
            </w:r>
          </w:p>
        </w:tc>
        <w:tc>
          <w:tcPr>
            <w:tcW w:w="2835" w:type="dxa"/>
          </w:tcPr>
          <w:p w14:paraId="66DC397E"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Alternative directly impacts quality-of-life for immigrant person(s). Alternative should have a relatively low per-person cost. Program could be partially subsidized if law permits. Effectiveness is very high. Funding could be difficult to secure due to economic recession. Alternative would very effectively raise quality of life for immigrants.</w:t>
            </w:r>
          </w:p>
        </w:tc>
        <w:tc>
          <w:tcPr>
            <w:tcW w:w="2268" w:type="dxa"/>
          </w:tcPr>
          <w:p w14:paraId="29967F4D"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 xml:space="preserve">This alternative is equitable. Eligible persons(s) would receive payment or other </w:t>
            </w:r>
            <w:r>
              <w:rPr>
                <w:rFonts w:ascii="Times New Roman" w:eastAsia="Calibri" w:hAnsi="Times New Roman" w:cs="Times New Roman"/>
                <w:sz w:val="22"/>
                <w:szCs w:val="22"/>
              </w:rPr>
              <w:t>incentive</w:t>
            </w:r>
            <w:r w:rsidRPr="00753F13">
              <w:rPr>
                <w:rFonts w:ascii="Times New Roman" w:eastAsia="Calibri" w:hAnsi="Times New Roman" w:cs="Times New Roman"/>
                <w:sz w:val="22"/>
                <w:szCs w:val="22"/>
              </w:rPr>
              <w:t xml:space="preserve"> benefits for applying for Medi-Cal. Health insurance may still exclude certain gender(s) and population groups.</w:t>
            </w:r>
          </w:p>
        </w:tc>
        <w:tc>
          <w:tcPr>
            <w:tcW w:w="2410" w:type="dxa"/>
          </w:tcPr>
          <w:p w14:paraId="0D9E6F5D" w14:textId="77777777" w:rsidR="00444445" w:rsidRPr="00753F13" w:rsidRDefault="00444445" w:rsidP="00805AB2">
            <w:pPr>
              <w:rPr>
                <w:rFonts w:ascii="Times New Roman" w:eastAsia="Calibri" w:hAnsi="Times New Roman" w:cs="Times New Roman"/>
                <w:sz w:val="22"/>
                <w:szCs w:val="22"/>
              </w:rPr>
            </w:pPr>
            <w:r w:rsidRPr="00753F13">
              <w:rPr>
                <w:rFonts w:ascii="Times New Roman" w:eastAsia="Calibri" w:hAnsi="Times New Roman" w:cs="Times New Roman"/>
                <w:sz w:val="22"/>
                <w:szCs w:val="22"/>
              </w:rPr>
              <w:t xml:space="preserve">Alternative is </w:t>
            </w:r>
            <w:proofErr w:type="gramStart"/>
            <w:r w:rsidRPr="00753F13">
              <w:rPr>
                <w:rFonts w:ascii="Times New Roman" w:eastAsia="Calibri" w:hAnsi="Times New Roman" w:cs="Times New Roman"/>
                <w:sz w:val="22"/>
                <w:szCs w:val="22"/>
              </w:rPr>
              <w:t>fairly administrable</w:t>
            </w:r>
            <w:proofErr w:type="gramEnd"/>
            <w:r w:rsidRPr="00753F13">
              <w:rPr>
                <w:rFonts w:ascii="Times New Roman" w:eastAsia="Calibri" w:hAnsi="Times New Roman" w:cs="Times New Roman"/>
                <w:sz w:val="22"/>
                <w:szCs w:val="22"/>
              </w:rPr>
              <w:t xml:space="preserve">. </w:t>
            </w:r>
            <w:r w:rsidRPr="00753F13">
              <w:rPr>
                <w:rFonts w:ascii="Times New Roman" w:hAnsi="Times New Roman" w:cs="Times New Roman"/>
                <w:bCs/>
                <w:color w:val="000000" w:themeColor="text1"/>
                <w:sz w:val="22"/>
                <w:szCs w:val="22"/>
              </w:rPr>
              <w:t xml:space="preserve">This initiative’s success will depend on whether federal immigration policy would deter immigrants from enrolling in healthcare programs like Medi-Cal due to fear of consequences. </w:t>
            </w:r>
            <w:r w:rsidRPr="00753F13">
              <w:rPr>
                <w:rFonts w:ascii="Times New Roman" w:eastAsia="Calibri" w:hAnsi="Times New Roman" w:cs="Times New Roman"/>
                <w:sz w:val="22"/>
                <w:szCs w:val="22"/>
              </w:rPr>
              <w:t>Organizations involved can overcome barriers. Does not seem to rely on any specific person/group.</w:t>
            </w:r>
          </w:p>
        </w:tc>
      </w:tr>
      <w:tr w:rsidR="007208CA" w:rsidRPr="00E771D1" w14:paraId="33C31FA4" w14:textId="77777777" w:rsidTr="00A808EA">
        <w:trPr>
          <w:cantSplit/>
        </w:trPr>
        <w:tc>
          <w:tcPr>
            <w:tcW w:w="1701" w:type="dxa"/>
          </w:tcPr>
          <w:p w14:paraId="1AE1A5A3" w14:textId="77777777" w:rsidR="007208CA" w:rsidRDefault="007208CA" w:rsidP="007208CA">
            <w:pPr>
              <w:rPr>
                <w:rFonts w:ascii="Times New Roman" w:eastAsia="Calibri" w:hAnsi="Times New Roman" w:cs="Times New Roman"/>
              </w:rPr>
            </w:pPr>
            <w:r>
              <w:rPr>
                <w:rFonts w:ascii="Times New Roman" w:eastAsia="Calibri" w:hAnsi="Times New Roman" w:cs="Times New Roman"/>
              </w:rPr>
              <w:t>Alternative III:</w:t>
            </w:r>
          </w:p>
          <w:p w14:paraId="49F1C75B" w14:textId="77777777" w:rsidR="007208CA" w:rsidRDefault="007208CA" w:rsidP="007208CA">
            <w:pPr>
              <w:rPr>
                <w:rFonts w:ascii="Times New Roman" w:eastAsia="Calibri" w:hAnsi="Times New Roman" w:cs="Times New Roman"/>
              </w:rPr>
            </w:pPr>
          </w:p>
          <w:p w14:paraId="1F845353" w14:textId="5D9C22D9" w:rsidR="007208CA" w:rsidRPr="00E771D1" w:rsidRDefault="007208CA" w:rsidP="007208CA">
            <w:pPr>
              <w:rPr>
                <w:rFonts w:ascii="Times New Roman" w:eastAsia="Calibri" w:hAnsi="Times New Roman" w:cs="Times New Roman"/>
              </w:rPr>
            </w:pPr>
            <w:r w:rsidRPr="007208CA">
              <w:rPr>
                <w:rFonts w:ascii="Times New Roman" w:eastAsia="Calibri" w:hAnsi="Times New Roman" w:cs="Times New Roman"/>
              </w:rPr>
              <w:t>Preventative Health Education Program</w:t>
            </w:r>
          </w:p>
        </w:tc>
        <w:tc>
          <w:tcPr>
            <w:tcW w:w="2835" w:type="dxa"/>
          </w:tcPr>
          <w:p w14:paraId="327D4D2D" w14:textId="5E801B32" w:rsidR="007208CA" w:rsidRPr="00753F13" w:rsidRDefault="007208CA" w:rsidP="007208CA">
            <w:pPr>
              <w:rPr>
                <w:rFonts w:ascii="Times New Roman" w:eastAsia="Calibri" w:hAnsi="Times New Roman" w:cs="Times New Roman"/>
              </w:rPr>
            </w:pPr>
            <w:r w:rsidRPr="00753F13">
              <w:rPr>
                <w:rFonts w:ascii="Times New Roman" w:eastAsia="Calibri" w:hAnsi="Times New Roman" w:cs="Times New Roman"/>
                <w:sz w:val="22"/>
                <w:szCs w:val="22"/>
              </w:rPr>
              <w:t xml:space="preserve">Alternative directly impacts quality-of-life for immigrant person(s). Alternative should have a relatively low per-person cost. Program could be partially subsidized </w:t>
            </w:r>
            <w:r w:rsidR="00104F70">
              <w:rPr>
                <w:rFonts w:ascii="Times New Roman" w:eastAsia="Calibri" w:hAnsi="Times New Roman" w:cs="Times New Roman"/>
                <w:sz w:val="22"/>
                <w:szCs w:val="22"/>
              </w:rPr>
              <w:t>by federal funding</w:t>
            </w:r>
            <w:r w:rsidRPr="00753F13">
              <w:rPr>
                <w:rFonts w:ascii="Times New Roman" w:eastAsia="Calibri" w:hAnsi="Times New Roman" w:cs="Times New Roman"/>
                <w:sz w:val="22"/>
                <w:szCs w:val="22"/>
              </w:rPr>
              <w:t>. Effectiveness is very high. Funding could be difficult to secure due to economic recession. Alternative would very effectively raise quality of life for immigrants.</w:t>
            </w:r>
          </w:p>
        </w:tc>
        <w:tc>
          <w:tcPr>
            <w:tcW w:w="2268" w:type="dxa"/>
          </w:tcPr>
          <w:p w14:paraId="0C068FC4" w14:textId="58C54DD8" w:rsidR="007208CA" w:rsidRPr="00753F13" w:rsidRDefault="00104F70" w:rsidP="007208CA">
            <w:pPr>
              <w:rPr>
                <w:rFonts w:ascii="Times New Roman" w:eastAsia="Calibri" w:hAnsi="Times New Roman" w:cs="Times New Roman"/>
              </w:rPr>
            </w:pPr>
            <w:r>
              <w:rPr>
                <w:rFonts w:ascii="Times New Roman" w:eastAsia="Calibri" w:hAnsi="Times New Roman" w:cs="Times New Roman"/>
                <w:sz w:val="22"/>
                <w:szCs w:val="22"/>
              </w:rPr>
              <w:t>A</w:t>
            </w:r>
            <w:r w:rsidR="007208CA" w:rsidRPr="00753F13">
              <w:rPr>
                <w:rFonts w:ascii="Times New Roman" w:eastAsia="Calibri" w:hAnsi="Times New Roman" w:cs="Times New Roman"/>
                <w:sz w:val="22"/>
                <w:szCs w:val="22"/>
              </w:rPr>
              <w:t xml:space="preserve">lternative is equitable. </w:t>
            </w:r>
            <w:r w:rsidR="00F44615">
              <w:rPr>
                <w:rFonts w:ascii="Times New Roman" w:eastAsia="Calibri" w:hAnsi="Times New Roman" w:cs="Times New Roman"/>
                <w:sz w:val="22"/>
                <w:szCs w:val="22"/>
              </w:rPr>
              <w:t>Effects of the program depend on the number of undocumented immigrant participants.</w:t>
            </w:r>
            <w:r w:rsidRPr="00753F13">
              <w:rPr>
                <w:rFonts w:ascii="Times New Roman" w:eastAsia="Calibri" w:hAnsi="Times New Roman" w:cs="Times New Roman"/>
                <w:sz w:val="22"/>
                <w:szCs w:val="22"/>
              </w:rPr>
              <w:t xml:space="preserve"> </w:t>
            </w:r>
            <w:r w:rsidR="008F1778">
              <w:rPr>
                <w:rFonts w:ascii="Times New Roman" w:eastAsia="Calibri" w:hAnsi="Times New Roman" w:cs="Times New Roman"/>
                <w:sz w:val="22"/>
                <w:szCs w:val="22"/>
              </w:rPr>
              <w:t>Education program could be offered to all immigrant populations to promote equity of education.</w:t>
            </w:r>
          </w:p>
        </w:tc>
        <w:tc>
          <w:tcPr>
            <w:tcW w:w="2410" w:type="dxa"/>
          </w:tcPr>
          <w:p w14:paraId="72C61290" w14:textId="571B30DE" w:rsidR="007208CA" w:rsidRPr="00753F13" w:rsidRDefault="007208CA" w:rsidP="007208CA">
            <w:pPr>
              <w:rPr>
                <w:rFonts w:ascii="Times New Roman" w:eastAsia="Calibri" w:hAnsi="Times New Roman" w:cs="Times New Roman"/>
              </w:rPr>
            </w:pPr>
            <w:r w:rsidRPr="00753F13">
              <w:rPr>
                <w:rFonts w:ascii="Times New Roman" w:eastAsia="Calibri" w:hAnsi="Times New Roman" w:cs="Times New Roman"/>
                <w:sz w:val="22"/>
                <w:szCs w:val="22"/>
              </w:rPr>
              <w:t xml:space="preserve">Alternative is administrable. </w:t>
            </w:r>
            <w:r w:rsidRPr="00753F13">
              <w:rPr>
                <w:rFonts w:ascii="Times New Roman" w:hAnsi="Times New Roman" w:cs="Times New Roman"/>
                <w:bCs/>
                <w:color w:val="000000" w:themeColor="text1"/>
                <w:sz w:val="22"/>
                <w:szCs w:val="22"/>
              </w:rPr>
              <w:t xml:space="preserve">This </w:t>
            </w:r>
            <w:r w:rsidR="008F1778">
              <w:rPr>
                <w:rFonts w:ascii="Times New Roman" w:hAnsi="Times New Roman" w:cs="Times New Roman"/>
                <w:bCs/>
                <w:color w:val="000000" w:themeColor="text1"/>
                <w:sz w:val="22"/>
                <w:szCs w:val="22"/>
              </w:rPr>
              <w:t>program</w:t>
            </w:r>
            <w:r w:rsidRPr="00753F13">
              <w:rPr>
                <w:rFonts w:ascii="Times New Roman" w:hAnsi="Times New Roman" w:cs="Times New Roman"/>
                <w:bCs/>
                <w:color w:val="000000" w:themeColor="text1"/>
                <w:sz w:val="22"/>
                <w:szCs w:val="22"/>
              </w:rPr>
              <w:t xml:space="preserve">’s success will depend on whether immigrants </w:t>
            </w:r>
            <w:r w:rsidR="00280B48">
              <w:rPr>
                <w:rFonts w:ascii="Times New Roman" w:hAnsi="Times New Roman" w:cs="Times New Roman"/>
                <w:bCs/>
                <w:color w:val="000000" w:themeColor="text1"/>
                <w:sz w:val="22"/>
                <w:szCs w:val="22"/>
              </w:rPr>
              <w:t>feel safe participating in the program</w:t>
            </w:r>
            <w:r w:rsidRPr="00753F13">
              <w:rPr>
                <w:rFonts w:ascii="Times New Roman" w:hAnsi="Times New Roman" w:cs="Times New Roman"/>
                <w:bCs/>
                <w:color w:val="000000" w:themeColor="text1"/>
                <w:sz w:val="22"/>
                <w:szCs w:val="22"/>
              </w:rPr>
              <w:t xml:space="preserve">. </w:t>
            </w:r>
            <w:r w:rsidRPr="00753F13">
              <w:rPr>
                <w:rFonts w:ascii="Times New Roman" w:eastAsia="Calibri" w:hAnsi="Times New Roman" w:cs="Times New Roman"/>
                <w:sz w:val="22"/>
                <w:szCs w:val="22"/>
              </w:rPr>
              <w:t>Organizations involved can overcome barriers. Does not seem to rely on any specific person/group.</w:t>
            </w:r>
          </w:p>
        </w:tc>
      </w:tr>
    </w:tbl>
    <w:p w14:paraId="61EC7E68" w14:textId="317FD43E" w:rsidR="00280B48" w:rsidRDefault="00280B48" w:rsidP="00444445">
      <w:pPr>
        <w:rPr>
          <w:rFonts w:ascii="Times New Roman" w:eastAsia="Calibri" w:hAnsi="Times New Roman" w:cs="Times New Roman"/>
          <w:sz w:val="24"/>
          <w:szCs w:val="24"/>
        </w:rPr>
      </w:pPr>
    </w:p>
    <w:p w14:paraId="0FFE2598" w14:textId="77777777" w:rsidR="00280B48" w:rsidRDefault="00280B4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B884237" w14:textId="4CAB9043" w:rsidR="00444445" w:rsidRPr="00444445" w:rsidRDefault="00444445" w:rsidP="00444445">
      <w:pPr>
        <w:rPr>
          <w:rFonts w:ascii="Times New Roman" w:eastAsiaTheme="majorEastAsia" w:hAnsi="Times New Roman" w:cs="Times New Roman"/>
          <w:i/>
          <w:iCs/>
          <w:sz w:val="24"/>
          <w:szCs w:val="24"/>
        </w:rPr>
      </w:pPr>
      <w:r w:rsidRPr="00E771D1">
        <w:rPr>
          <w:rFonts w:ascii="Times New Roman" w:eastAsia="Calibri" w:hAnsi="Times New Roman" w:cs="Times New Roman"/>
          <w:b/>
          <w:i/>
          <w:sz w:val="24"/>
          <w:szCs w:val="24"/>
        </w:rPr>
        <w:lastRenderedPageBreak/>
        <w:t xml:space="preserve">Table 5 </w:t>
      </w:r>
      <w:r w:rsidRPr="00E771D1">
        <w:rPr>
          <w:rFonts w:ascii="Times New Roman" w:eastAsia="Calibri" w:hAnsi="Times New Roman" w:cs="Times New Roman"/>
          <w:sz w:val="24"/>
          <w:szCs w:val="24"/>
        </w:rPr>
        <w:t>Quantitative Criteria Alternative Matrix</w:t>
      </w:r>
    </w:p>
    <w:tbl>
      <w:tblPr>
        <w:tblStyle w:val="TableGrid1"/>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969"/>
        <w:gridCol w:w="1913"/>
        <w:gridCol w:w="1914"/>
        <w:gridCol w:w="1914"/>
        <w:gridCol w:w="1650"/>
      </w:tblGrid>
      <w:tr w:rsidR="00444445" w:rsidRPr="00E771D1" w14:paraId="1E93E740" w14:textId="77777777" w:rsidTr="00805AB2">
        <w:trPr>
          <w:cantSplit/>
        </w:trPr>
        <w:tc>
          <w:tcPr>
            <w:tcW w:w="1969" w:type="dxa"/>
          </w:tcPr>
          <w:p w14:paraId="5560FF89" w14:textId="77777777" w:rsidR="00444445" w:rsidRPr="00461DA0" w:rsidRDefault="00444445" w:rsidP="00461DA0">
            <w:pPr>
              <w:spacing w:line="276" w:lineRule="auto"/>
              <w:rPr>
                <w:rFonts w:ascii="Times New Roman" w:eastAsia="Calibri" w:hAnsi="Times New Roman" w:cs="Times New Roman"/>
              </w:rPr>
            </w:pPr>
          </w:p>
        </w:tc>
        <w:tc>
          <w:tcPr>
            <w:tcW w:w="1913" w:type="dxa"/>
          </w:tcPr>
          <w:p w14:paraId="05381685" w14:textId="77777777" w:rsidR="00444445" w:rsidRPr="00461DA0" w:rsidRDefault="00444445" w:rsidP="00461DA0">
            <w:pPr>
              <w:spacing w:line="276" w:lineRule="auto"/>
              <w:rPr>
                <w:rFonts w:ascii="Times New Roman" w:eastAsia="Calibri" w:hAnsi="Times New Roman" w:cs="Times New Roman"/>
                <w:i/>
              </w:rPr>
            </w:pPr>
            <w:r w:rsidRPr="00461DA0">
              <w:rPr>
                <w:rFonts w:ascii="Times New Roman" w:eastAsia="Calibri" w:hAnsi="Times New Roman" w:cs="Times New Roman"/>
                <w:i/>
              </w:rPr>
              <w:t xml:space="preserve">Criterion 1: </w:t>
            </w:r>
          </w:p>
        </w:tc>
        <w:tc>
          <w:tcPr>
            <w:tcW w:w="1914" w:type="dxa"/>
          </w:tcPr>
          <w:p w14:paraId="53C4A76F" w14:textId="77777777" w:rsidR="00444445" w:rsidRPr="00461DA0" w:rsidRDefault="00444445" w:rsidP="00461DA0">
            <w:pPr>
              <w:spacing w:line="276" w:lineRule="auto"/>
              <w:rPr>
                <w:rFonts w:ascii="Times New Roman" w:eastAsia="Calibri" w:hAnsi="Times New Roman" w:cs="Times New Roman"/>
                <w:i/>
              </w:rPr>
            </w:pPr>
            <w:r w:rsidRPr="00461DA0">
              <w:rPr>
                <w:rFonts w:ascii="Times New Roman" w:eastAsia="Calibri" w:hAnsi="Times New Roman" w:cs="Times New Roman"/>
                <w:i/>
              </w:rPr>
              <w:t xml:space="preserve">Criterion 2: </w:t>
            </w:r>
          </w:p>
        </w:tc>
        <w:tc>
          <w:tcPr>
            <w:tcW w:w="1914" w:type="dxa"/>
          </w:tcPr>
          <w:p w14:paraId="3A58333A" w14:textId="77777777" w:rsidR="00444445" w:rsidRPr="00461DA0" w:rsidRDefault="00444445" w:rsidP="00461DA0">
            <w:pPr>
              <w:spacing w:line="276" w:lineRule="auto"/>
              <w:rPr>
                <w:rFonts w:ascii="Times New Roman" w:eastAsia="Calibri" w:hAnsi="Times New Roman" w:cs="Times New Roman"/>
                <w:i/>
              </w:rPr>
            </w:pPr>
            <w:r w:rsidRPr="00461DA0">
              <w:rPr>
                <w:rFonts w:ascii="Times New Roman" w:eastAsia="Calibri" w:hAnsi="Times New Roman" w:cs="Times New Roman"/>
                <w:i/>
              </w:rPr>
              <w:t xml:space="preserve">Criterion 3: </w:t>
            </w:r>
          </w:p>
        </w:tc>
        <w:tc>
          <w:tcPr>
            <w:tcW w:w="1650" w:type="dxa"/>
          </w:tcPr>
          <w:p w14:paraId="64B2131B" w14:textId="77777777" w:rsidR="00444445" w:rsidRPr="00461DA0" w:rsidRDefault="00444445" w:rsidP="00461DA0">
            <w:pPr>
              <w:spacing w:line="276" w:lineRule="auto"/>
              <w:rPr>
                <w:rFonts w:ascii="Times New Roman" w:eastAsia="Calibri" w:hAnsi="Times New Roman" w:cs="Times New Roman"/>
                <w:i/>
              </w:rPr>
            </w:pPr>
            <w:r w:rsidRPr="00461DA0">
              <w:rPr>
                <w:rFonts w:ascii="Times New Roman" w:eastAsia="Calibri" w:hAnsi="Times New Roman" w:cs="Times New Roman"/>
                <w:i/>
              </w:rPr>
              <w:t>Total Score</w:t>
            </w:r>
          </w:p>
        </w:tc>
      </w:tr>
      <w:tr w:rsidR="00444445" w:rsidRPr="00E771D1" w14:paraId="625266EE" w14:textId="77777777" w:rsidTr="00805AB2">
        <w:trPr>
          <w:cantSplit/>
        </w:trPr>
        <w:tc>
          <w:tcPr>
            <w:tcW w:w="1969" w:type="dxa"/>
          </w:tcPr>
          <w:p w14:paraId="2B1B4011"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 xml:space="preserve">Alternative I: </w:t>
            </w:r>
          </w:p>
        </w:tc>
        <w:tc>
          <w:tcPr>
            <w:tcW w:w="1913" w:type="dxa"/>
          </w:tcPr>
          <w:p w14:paraId="4F75A065"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0.40</w:t>
            </w:r>
          </w:p>
          <w:p w14:paraId="6E9722D2"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9</w:t>
            </w:r>
          </w:p>
          <w:p w14:paraId="371FD437"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3.6</w:t>
            </w:r>
          </w:p>
        </w:tc>
        <w:tc>
          <w:tcPr>
            <w:tcW w:w="1914" w:type="dxa"/>
          </w:tcPr>
          <w:p w14:paraId="5B1D1A9F"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0.35</w:t>
            </w:r>
          </w:p>
          <w:p w14:paraId="06931B09"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9</w:t>
            </w:r>
          </w:p>
          <w:p w14:paraId="5480D081"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3.15</w:t>
            </w:r>
          </w:p>
        </w:tc>
        <w:tc>
          <w:tcPr>
            <w:tcW w:w="1914" w:type="dxa"/>
          </w:tcPr>
          <w:p w14:paraId="6CCBD374"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0.25</w:t>
            </w:r>
          </w:p>
          <w:p w14:paraId="627C0D3D"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8</w:t>
            </w:r>
          </w:p>
          <w:p w14:paraId="4C14BFFD"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2</w:t>
            </w:r>
          </w:p>
        </w:tc>
        <w:tc>
          <w:tcPr>
            <w:tcW w:w="1650" w:type="dxa"/>
          </w:tcPr>
          <w:p w14:paraId="53163D27"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 xml:space="preserve"> </w:t>
            </w:r>
          </w:p>
          <w:p w14:paraId="1734DEC2"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8.75</w:t>
            </w:r>
          </w:p>
        </w:tc>
      </w:tr>
      <w:tr w:rsidR="00444445" w:rsidRPr="00E771D1" w14:paraId="33ADF95A" w14:textId="77777777" w:rsidTr="00805AB2">
        <w:trPr>
          <w:cantSplit/>
        </w:trPr>
        <w:tc>
          <w:tcPr>
            <w:tcW w:w="1969" w:type="dxa"/>
          </w:tcPr>
          <w:p w14:paraId="0E43A9FB"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 xml:space="preserve">Alternative II: </w:t>
            </w:r>
          </w:p>
        </w:tc>
        <w:tc>
          <w:tcPr>
            <w:tcW w:w="1913" w:type="dxa"/>
          </w:tcPr>
          <w:p w14:paraId="54DCBCC7"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0.40</w:t>
            </w:r>
          </w:p>
          <w:p w14:paraId="3342F9C8"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8</w:t>
            </w:r>
          </w:p>
          <w:p w14:paraId="2B753F2E"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3.2</w:t>
            </w:r>
          </w:p>
        </w:tc>
        <w:tc>
          <w:tcPr>
            <w:tcW w:w="1914" w:type="dxa"/>
          </w:tcPr>
          <w:p w14:paraId="4C05932A"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0.35</w:t>
            </w:r>
          </w:p>
          <w:p w14:paraId="0CEB88BA"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9</w:t>
            </w:r>
          </w:p>
          <w:p w14:paraId="42E91293"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3.15</w:t>
            </w:r>
          </w:p>
        </w:tc>
        <w:tc>
          <w:tcPr>
            <w:tcW w:w="1914" w:type="dxa"/>
          </w:tcPr>
          <w:p w14:paraId="027A646D"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0.25</w:t>
            </w:r>
          </w:p>
          <w:p w14:paraId="2C6B66F7"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7</w:t>
            </w:r>
          </w:p>
          <w:p w14:paraId="2F59E282"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1.75</w:t>
            </w:r>
          </w:p>
        </w:tc>
        <w:tc>
          <w:tcPr>
            <w:tcW w:w="1650" w:type="dxa"/>
          </w:tcPr>
          <w:p w14:paraId="2653585D" w14:textId="77777777" w:rsidR="00444445" w:rsidRPr="00461DA0" w:rsidRDefault="00444445" w:rsidP="00461DA0">
            <w:pPr>
              <w:spacing w:line="276" w:lineRule="auto"/>
              <w:rPr>
                <w:rFonts w:ascii="Times New Roman" w:eastAsia="Calibri" w:hAnsi="Times New Roman" w:cs="Times New Roman"/>
              </w:rPr>
            </w:pPr>
          </w:p>
          <w:p w14:paraId="6671B808" w14:textId="77777777" w:rsidR="00444445" w:rsidRPr="00461DA0" w:rsidRDefault="00444445" w:rsidP="00461DA0">
            <w:pPr>
              <w:spacing w:line="276" w:lineRule="auto"/>
              <w:rPr>
                <w:rFonts w:ascii="Times New Roman" w:eastAsia="Calibri" w:hAnsi="Times New Roman" w:cs="Times New Roman"/>
              </w:rPr>
            </w:pPr>
            <w:r w:rsidRPr="00461DA0">
              <w:rPr>
                <w:rFonts w:ascii="Times New Roman" w:eastAsia="Calibri" w:hAnsi="Times New Roman" w:cs="Times New Roman"/>
              </w:rPr>
              <w:t>8.10</w:t>
            </w:r>
          </w:p>
        </w:tc>
      </w:tr>
      <w:tr w:rsidR="00052BF5" w:rsidRPr="00E771D1" w14:paraId="62937A32" w14:textId="77777777" w:rsidTr="00805AB2">
        <w:trPr>
          <w:cantSplit/>
        </w:trPr>
        <w:tc>
          <w:tcPr>
            <w:tcW w:w="1969" w:type="dxa"/>
          </w:tcPr>
          <w:p w14:paraId="26D3DF9D" w14:textId="55DA3EC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Alternative II:</w:t>
            </w:r>
          </w:p>
        </w:tc>
        <w:tc>
          <w:tcPr>
            <w:tcW w:w="1913" w:type="dxa"/>
          </w:tcPr>
          <w:p w14:paraId="1F90ADE2" w14:textId="7777777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0.40</w:t>
            </w:r>
          </w:p>
          <w:p w14:paraId="0C6B6D81" w14:textId="44B4D176"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 xml:space="preserve">Weight: </w:t>
            </w:r>
            <w:r w:rsidR="00EC73A0" w:rsidRPr="00461DA0">
              <w:rPr>
                <w:rFonts w:ascii="Times New Roman" w:eastAsia="Calibri" w:hAnsi="Times New Roman" w:cs="Times New Roman"/>
              </w:rPr>
              <w:t>9</w:t>
            </w:r>
          </w:p>
          <w:p w14:paraId="29365C15" w14:textId="307FB51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w:t>
            </w:r>
            <w:r w:rsidR="00C87614" w:rsidRPr="00461DA0">
              <w:rPr>
                <w:rFonts w:ascii="Times New Roman" w:eastAsia="Calibri" w:hAnsi="Times New Roman" w:cs="Times New Roman"/>
                <w:b/>
              </w:rPr>
              <w:t>6</w:t>
            </w:r>
          </w:p>
        </w:tc>
        <w:tc>
          <w:tcPr>
            <w:tcW w:w="1914" w:type="dxa"/>
          </w:tcPr>
          <w:p w14:paraId="3DA45E97" w14:textId="7777777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0.35</w:t>
            </w:r>
          </w:p>
          <w:p w14:paraId="65CD971A" w14:textId="7777777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Weight: 9</w:t>
            </w:r>
          </w:p>
          <w:p w14:paraId="25776780" w14:textId="411EAD03"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Total: 3.</w:t>
            </w:r>
            <w:r w:rsidR="00C87614" w:rsidRPr="00461DA0">
              <w:rPr>
                <w:rFonts w:ascii="Times New Roman" w:eastAsia="Calibri" w:hAnsi="Times New Roman" w:cs="Times New Roman"/>
                <w:b/>
              </w:rPr>
              <w:t>15</w:t>
            </w:r>
          </w:p>
        </w:tc>
        <w:tc>
          <w:tcPr>
            <w:tcW w:w="1914" w:type="dxa"/>
          </w:tcPr>
          <w:p w14:paraId="0ADBDDC7" w14:textId="77777777"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Rating: 0.25</w:t>
            </w:r>
          </w:p>
          <w:p w14:paraId="2FD7DCC8" w14:textId="080004F9"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rPr>
              <w:t xml:space="preserve">Weight: </w:t>
            </w:r>
            <w:r w:rsidR="00C87614" w:rsidRPr="00461DA0">
              <w:rPr>
                <w:rFonts w:ascii="Times New Roman" w:eastAsia="Calibri" w:hAnsi="Times New Roman" w:cs="Times New Roman"/>
              </w:rPr>
              <w:t>8</w:t>
            </w:r>
          </w:p>
          <w:p w14:paraId="70CA531E" w14:textId="3B84355D" w:rsidR="00052BF5" w:rsidRPr="00461DA0" w:rsidRDefault="00052BF5" w:rsidP="00461DA0">
            <w:pPr>
              <w:spacing w:line="276" w:lineRule="auto"/>
              <w:rPr>
                <w:rFonts w:ascii="Times New Roman" w:eastAsia="Calibri" w:hAnsi="Times New Roman" w:cs="Times New Roman"/>
              </w:rPr>
            </w:pPr>
            <w:r w:rsidRPr="00461DA0">
              <w:rPr>
                <w:rFonts w:ascii="Times New Roman" w:eastAsia="Calibri" w:hAnsi="Times New Roman" w:cs="Times New Roman"/>
                <w:b/>
              </w:rPr>
              <w:t xml:space="preserve">Total: </w:t>
            </w:r>
            <w:r w:rsidR="00C87614" w:rsidRPr="00461DA0">
              <w:rPr>
                <w:rFonts w:ascii="Times New Roman" w:eastAsia="Calibri" w:hAnsi="Times New Roman" w:cs="Times New Roman"/>
                <w:b/>
              </w:rPr>
              <w:t>2</w:t>
            </w:r>
          </w:p>
        </w:tc>
        <w:tc>
          <w:tcPr>
            <w:tcW w:w="1650" w:type="dxa"/>
          </w:tcPr>
          <w:p w14:paraId="4DE0F697" w14:textId="77777777" w:rsidR="00052BF5" w:rsidRPr="00461DA0" w:rsidRDefault="00052BF5" w:rsidP="00461DA0">
            <w:pPr>
              <w:spacing w:line="276" w:lineRule="auto"/>
              <w:rPr>
                <w:rFonts w:ascii="Times New Roman" w:eastAsia="Calibri" w:hAnsi="Times New Roman" w:cs="Times New Roman"/>
              </w:rPr>
            </w:pPr>
          </w:p>
          <w:p w14:paraId="1CE399E4" w14:textId="54C9857E" w:rsidR="00C87614" w:rsidRPr="00461DA0" w:rsidRDefault="00C87614" w:rsidP="00461DA0">
            <w:pPr>
              <w:spacing w:line="276" w:lineRule="auto"/>
              <w:rPr>
                <w:rFonts w:ascii="Times New Roman" w:eastAsia="Calibri" w:hAnsi="Times New Roman" w:cs="Times New Roman"/>
              </w:rPr>
            </w:pPr>
            <w:r w:rsidRPr="00461DA0">
              <w:rPr>
                <w:rFonts w:ascii="Times New Roman" w:eastAsia="Calibri" w:hAnsi="Times New Roman" w:cs="Times New Roman"/>
              </w:rPr>
              <w:t>8.75</w:t>
            </w:r>
          </w:p>
        </w:tc>
      </w:tr>
    </w:tbl>
    <w:p w14:paraId="144E268B" w14:textId="77777777" w:rsidR="00444445" w:rsidRPr="00444445" w:rsidRDefault="00444445" w:rsidP="00444445"/>
    <w:p w14:paraId="0BA319A6" w14:textId="2822BE46" w:rsidR="000A2003" w:rsidRPr="00461DA0" w:rsidRDefault="00D10EB5"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t>The first alternative presented</w:t>
      </w:r>
      <w:r w:rsidR="001F6F45" w:rsidRPr="00461DA0">
        <w:rPr>
          <w:rFonts w:ascii="Times New Roman" w:hAnsi="Times New Roman" w:cs="Times New Roman"/>
          <w:sz w:val="24"/>
          <w:szCs w:val="24"/>
        </w:rPr>
        <w:t xml:space="preserve"> is </w:t>
      </w:r>
      <w:r w:rsidR="00C60126" w:rsidRPr="00461DA0">
        <w:rPr>
          <w:rFonts w:ascii="Times New Roman" w:hAnsi="Times New Roman" w:cs="Times New Roman"/>
          <w:sz w:val="24"/>
          <w:szCs w:val="24"/>
        </w:rPr>
        <w:t>a more indirect approach to ensuring that undocumented immigrants are enrolling in Medi-Cal if they are now eligible.</w:t>
      </w:r>
      <w:r w:rsidR="000D358E" w:rsidRPr="00461DA0">
        <w:rPr>
          <w:rFonts w:ascii="Times New Roman" w:hAnsi="Times New Roman" w:cs="Times New Roman"/>
          <w:sz w:val="24"/>
          <w:szCs w:val="24"/>
        </w:rPr>
        <w:t xml:space="preserve"> The cost effectiveness of this alternative is high, as there is very likely </w:t>
      </w:r>
      <w:r w:rsidR="00FD5777" w:rsidRPr="00461DA0">
        <w:rPr>
          <w:rFonts w:ascii="Times New Roman" w:hAnsi="Times New Roman" w:cs="Times New Roman"/>
          <w:sz w:val="24"/>
          <w:szCs w:val="24"/>
        </w:rPr>
        <w:t>a program assessment within Medi-Cal that takes place on a regular basis</w:t>
      </w:r>
      <w:r w:rsidR="00B84C45" w:rsidRPr="00461DA0">
        <w:rPr>
          <w:rFonts w:ascii="Times New Roman" w:hAnsi="Times New Roman" w:cs="Times New Roman"/>
          <w:sz w:val="24"/>
          <w:szCs w:val="24"/>
        </w:rPr>
        <w:t>. This alternative could be as simple as a new area of focus within the usual program assessment that Medi-Cal already completes.</w:t>
      </w:r>
      <w:r w:rsidR="00450CA5" w:rsidRPr="00461DA0">
        <w:rPr>
          <w:rFonts w:ascii="Times New Roman" w:hAnsi="Times New Roman" w:cs="Times New Roman"/>
          <w:sz w:val="24"/>
          <w:szCs w:val="24"/>
        </w:rPr>
        <w:t xml:space="preserve"> The inputs of this alternative include time, </w:t>
      </w:r>
      <w:r w:rsidR="003D7B1C" w:rsidRPr="00461DA0">
        <w:rPr>
          <w:rFonts w:ascii="Times New Roman" w:hAnsi="Times New Roman" w:cs="Times New Roman"/>
          <w:sz w:val="24"/>
          <w:szCs w:val="24"/>
        </w:rPr>
        <w:t xml:space="preserve">administration costs for the </w:t>
      </w:r>
      <w:r w:rsidR="00450CA5" w:rsidRPr="00461DA0">
        <w:rPr>
          <w:rFonts w:ascii="Times New Roman" w:hAnsi="Times New Roman" w:cs="Times New Roman"/>
          <w:sz w:val="24"/>
          <w:szCs w:val="24"/>
        </w:rPr>
        <w:t>program assessment</w:t>
      </w:r>
      <w:r w:rsidR="00F96B45" w:rsidRPr="00461DA0">
        <w:rPr>
          <w:rFonts w:ascii="Times New Roman" w:hAnsi="Times New Roman" w:cs="Times New Roman"/>
          <w:sz w:val="24"/>
          <w:szCs w:val="24"/>
        </w:rPr>
        <w:t>, and personnel costs.</w:t>
      </w:r>
      <w:r w:rsidR="000A2003" w:rsidRPr="00461DA0">
        <w:rPr>
          <w:rFonts w:ascii="Times New Roman" w:hAnsi="Times New Roman" w:cs="Times New Roman"/>
          <w:sz w:val="24"/>
          <w:szCs w:val="24"/>
        </w:rPr>
        <w:t xml:space="preserve"> The projected </w:t>
      </w:r>
      <w:r w:rsidR="001A51E3" w:rsidRPr="00461DA0">
        <w:rPr>
          <w:rFonts w:ascii="Times New Roman" w:hAnsi="Times New Roman" w:cs="Times New Roman"/>
          <w:sz w:val="24"/>
          <w:szCs w:val="24"/>
        </w:rPr>
        <w:t>outcome</w:t>
      </w:r>
      <w:r w:rsidR="000A2003" w:rsidRPr="00461DA0">
        <w:rPr>
          <w:rFonts w:ascii="Times New Roman" w:hAnsi="Times New Roman" w:cs="Times New Roman"/>
          <w:sz w:val="24"/>
          <w:szCs w:val="24"/>
        </w:rPr>
        <w:t xml:space="preserve"> of this alternative includes further information about enrollment patterns for </w:t>
      </w:r>
      <w:r w:rsidR="0059374B" w:rsidRPr="00461DA0">
        <w:rPr>
          <w:rFonts w:ascii="Times New Roman" w:hAnsi="Times New Roman" w:cs="Times New Roman"/>
          <w:sz w:val="24"/>
          <w:szCs w:val="24"/>
        </w:rPr>
        <w:t>undocumented immigrants, which Medi-Cal can then use to increase their outreach efforts if needed.</w:t>
      </w:r>
      <w:r w:rsidR="009A5C74" w:rsidRPr="00461DA0">
        <w:rPr>
          <w:rFonts w:ascii="Times New Roman" w:hAnsi="Times New Roman" w:cs="Times New Roman"/>
          <w:sz w:val="24"/>
          <w:szCs w:val="24"/>
        </w:rPr>
        <w:t xml:space="preserve"> One trade-off of this alternative is the fact that it does not directly mitigate the health paradox that undocumented immigrants face</w:t>
      </w:r>
      <w:r w:rsidR="0046579A" w:rsidRPr="00461DA0">
        <w:rPr>
          <w:rFonts w:ascii="Times New Roman" w:hAnsi="Times New Roman" w:cs="Times New Roman"/>
          <w:sz w:val="24"/>
          <w:szCs w:val="24"/>
        </w:rPr>
        <w:t>. However, this trade-off</w:t>
      </w:r>
      <w:r w:rsidR="00144E63" w:rsidRPr="00461DA0">
        <w:rPr>
          <w:rFonts w:ascii="Times New Roman" w:hAnsi="Times New Roman" w:cs="Times New Roman"/>
          <w:sz w:val="24"/>
          <w:szCs w:val="24"/>
        </w:rPr>
        <w:t xml:space="preserve"> may not be an issue if the assessment gives the program new information that </w:t>
      </w:r>
      <w:r w:rsidR="004E3145" w:rsidRPr="00461DA0">
        <w:rPr>
          <w:rFonts w:ascii="Times New Roman" w:hAnsi="Times New Roman" w:cs="Times New Roman"/>
          <w:sz w:val="24"/>
          <w:szCs w:val="24"/>
        </w:rPr>
        <w:t>they can use</w:t>
      </w:r>
      <w:r w:rsidR="00144E63" w:rsidRPr="00461DA0">
        <w:rPr>
          <w:rFonts w:ascii="Times New Roman" w:hAnsi="Times New Roman" w:cs="Times New Roman"/>
          <w:sz w:val="24"/>
          <w:szCs w:val="24"/>
        </w:rPr>
        <w:t xml:space="preserve"> to</w:t>
      </w:r>
      <w:r w:rsidR="002B04D3" w:rsidRPr="00461DA0">
        <w:rPr>
          <w:rFonts w:ascii="Times New Roman" w:hAnsi="Times New Roman" w:cs="Times New Roman"/>
          <w:sz w:val="24"/>
          <w:szCs w:val="24"/>
        </w:rPr>
        <w:t xml:space="preserve"> increase enrollment or healthcare</w:t>
      </w:r>
      <w:r w:rsidR="00FD2E52" w:rsidRPr="00461DA0">
        <w:rPr>
          <w:rFonts w:ascii="Times New Roman" w:hAnsi="Times New Roman" w:cs="Times New Roman"/>
          <w:sz w:val="24"/>
          <w:szCs w:val="24"/>
        </w:rPr>
        <w:t xml:space="preserve"> outcomes for undocumented immigrants.</w:t>
      </w:r>
    </w:p>
    <w:p w14:paraId="23D19AFA" w14:textId="076B2B30" w:rsidR="000C56D7" w:rsidRPr="00461DA0" w:rsidRDefault="00643357"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t>The second alternative is an incentive program, so cost effectiveness</w:t>
      </w:r>
      <w:r w:rsidR="00AE4AE9" w:rsidRPr="00461DA0">
        <w:rPr>
          <w:rFonts w:ascii="Times New Roman" w:hAnsi="Times New Roman" w:cs="Times New Roman"/>
          <w:sz w:val="24"/>
          <w:szCs w:val="24"/>
        </w:rPr>
        <w:t xml:space="preserve"> is slightly lower.</w:t>
      </w:r>
      <w:r w:rsidR="0060739C" w:rsidRPr="00461DA0">
        <w:rPr>
          <w:rFonts w:ascii="Times New Roman" w:hAnsi="Times New Roman" w:cs="Times New Roman"/>
          <w:sz w:val="24"/>
          <w:szCs w:val="24"/>
        </w:rPr>
        <w:t xml:space="preserve"> The inputs of this program include administration costs, personnel costs, </w:t>
      </w:r>
      <w:r w:rsidR="00674B27" w:rsidRPr="00461DA0">
        <w:rPr>
          <w:rFonts w:ascii="Times New Roman" w:hAnsi="Times New Roman" w:cs="Times New Roman"/>
          <w:sz w:val="24"/>
          <w:szCs w:val="24"/>
        </w:rPr>
        <w:t>time, and special funding.</w:t>
      </w:r>
      <w:r w:rsidR="00664E24" w:rsidRPr="00461DA0">
        <w:rPr>
          <w:rFonts w:ascii="Times New Roman" w:hAnsi="Times New Roman" w:cs="Times New Roman"/>
          <w:sz w:val="24"/>
          <w:szCs w:val="24"/>
        </w:rPr>
        <w:t xml:space="preserve"> This alternative would directly impact enrollment numbers for undocumented immigrants, which helps mitigate the health paradox as outlined previously.</w:t>
      </w:r>
      <w:r w:rsidR="00403DE9" w:rsidRPr="00461DA0">
        <w:rPr>
          <w:rFonts w:ascii="Times New Roman" w:hAnsi="Times New Roman" w:cs="Times New Roman"/>
          <w:sz w:val="24"/>
          <w:szCs w:val="24"/>
        </w:rPr>
        <w:t xml:space="preserve"> </w:t>
      </w:r>
      <w:r w:rsidR="00D26AE1" w:rsidRPr="00461DA0">
        <w:rPr>
          <w:rFonts w:ascii="Times New Roman" w:hAnsi="Times New Roman" w:cs="Times New Roman"/>
          <w:sz w:val="24"/>
          <w:szCs w:val="24"/>
        </w:rPr>
        <w:t xml:space="preserve">One trade-off for this alternative is that </w:t>
      </w:r>
      <w:r w:rsidR="00D26AE1" w:rsidRPr="00461DA0">
        <w:rPr>
          <w:rFonts w:ascii="Times New Roman" w:hAnsi="Times New Roman" w:cs="Times New Roman"/>
          <w:sz w:val="24"/>
          <w:szCs w:val="24"/>
        </w:rPr>
        <w:lastRenderedPageBreak/>
        <w:t>it may be difficult to find funding for incentives</w:t>
      </w:r>
      <w:r w:rsidR="004B63A1" w:rsidRPr="00461DA0">
        <w:rPr>
          <w:rFonts w:ascii="Times New Roman" w:hAnsi="Times New Roman" w:cs="Times New Roman"/>
          <w:sz w:val="24"/>
          <w:szCs w:val="24"/>
        </w:rPr>
        <w:t>, even with the projected outcomes in mind. Incentives for the Covid-19 vaccine might have been an example of</w:t>
      </w:r>
      <w:r w:rsidR="004C178F" w:rsidRPr="00461DA0">
        <w:rPr>
          <w:rFonts w:ascii="Times New Roman" w:hAnsi="Times New Roman" w:cs="Times New Roman"/>
          <w:sz w:val="24"/>
          <w:szCs w:val="24"/>
        </w:rPr>
        <w:t xml:space="preserve"> something usually very difficult to do pushed ahead due to necessity. </w:t>
      </w:r>
      <w:r w:rsidR="004E3145" w:rsidRPr="00461DA0">
        <w:rPr>
          <w:rFonts w:ascii="Times New Roman" w:hAnsi="Times New Roman" w:cs="Times New Roman"/>
          <w:sz w:val="24"/>
          <w:szCs w:val="24"/>
        </w:rPr>
        <w:t>It is</w:t>
      </w:r>
      <w:r w:rsidR="004C178F" w:rsidRPr="00461DA0">
        <w:rPr>
          <w:rFonts w:ascii="Times New Roman" w:hAnsi="Times New Roman" w:cs="Times New Roman"/>
          <w:sz w:val="24"/>
          <w:szCs w:val="24"/>
        </w:rPr>
        <w:t xml:space="preserve"> unclear to me who exactly would fund this program </w:t>
      </w:r>
      <w:r w:rsidR="001E4A93" w:rsidRPr="00461DA0">
        <w:rPr>
          <w:rFonts w:ascii="Times New Roman" w:hAnsi="Times New Roman" w:cs="Times New Roman"/>
          <w:sz w:val="24"/>
          <w:szCs w:val="24"/>
        </w:rPr>
        <w:t>besides Medi-</w:t>
      </w:r>
      <w:r w:rsidR="00A230C4" w:rsidRPr="00461DA0">
        <w:rPr>
          <w:rFonts w:ascii="Times New Roman" w:hAnsi="Times New Roman" w:cs="Times New Roman"/>
          <w:sz w:val="24"/>
          <w:szCs w:val="24"/>
        </w:rPr>
        <w:t>Cal and</w:t>
      </w:r>
      <w:r w:rsidR="001E4A93" w:rsidRPr="00461DA0">
        <w:rPr>
          <w:rFonts w:ascii="Times New Roman" w:hAnsi="Times New Roman" w:cs="Times New Roman"/>
          <w:sz w:val="24"/>
          <w:szCs w:val="24"/>
        </w:rPr>
        <w:t xml:space="preserve"> given these new expansion</w:t>
      </w:r>
      <w:r w:rsidR="00847836" w:rsidRPr="00461DA0">
        <w:rPr>
          <w:rFonts w:ascii="Times New Roman" w:hAnsi="Times New Roman" w:cs="Times New Roman"/>
          <w:sz w:val="24"/>
          <w:szCs w:val="24"/>
        </w:rPr>
        <w:t>s and an upcoming state deficit, funding for an incentive program may be difficult to come by</w:t>
      </w:r>
      <w:r w:rsidR="004B7FDD" w:rsidRPr="00461DA0">
        <w:rPr>
          <w:rFonts w:ascii="Times New Roman" w:hAnsi="Times New Roman" w:cs="Times New Roman"/>
          <w:sz w:val="24"/>
          <w:szCs w:val="24"/>
        </w:rPr>
        <w:t>.</w:t>
      </w:r>
    </w:p>
    <w:p w14:paraId="6DF18CF8" w14:textId="7F7CDB5A" w:rsidR="00280B48" w:rsidRPr="00461DA0" w:rsidRDefault="00280B48"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t>The third alternative is an education program that directly impacts the immigrant population, so it is very cost-effective when considering long-term costs.</w:t>
      </w:r>
      <w:r w:rsidR="008221CE" w:rsidRPr="00461DA0">
        <w:rPr>
          <w:rFonts w:ascii="Times New Roman" w:hAnsi="Times New Roman" w:cs="Times New Roman"/>
          <w:sz w:val="24"/>
          <w:szCs w:val="24"/>
        </w:rPr>
        <w:t xml:space="preserve"> The inputs of this program include administration costs, personnel costs, time, and special funding.</w:t>
      </w:r>
      <w:r w:rsidR="00D32160" w:rsidRPr="00461DA0">
        <w:rPr>
          <w:rFonts w:ascii="Times New Roman" w:hAnsi="Times New Roman" w:cs="Times New Roman"/>
          <w:sz w:val="24"/>
          <w:szCs w:val="24"/>
        </w:rPr>
        <w:t xml:space="preserve"> This alternative would not directly impact the number of</w:t>
      </w:r>
      <w:r w:rsidR="009C3F08" w:rsidRPr="00461DA0">
        <w:rPr>
          <w:rFonts w:ascii="Times New Roman" w:hAnsi="Times New Roman" w:cs="Times New Roman"/>
          <w:sz w:val="24"/>
          <w:szCs w:val="24"/>
        </w:rPr>
        <w:t xml:space="preserve"> enrollees in Medi-</w:t>
      </w:r>
      <w:r w:rsidR="007F3166" w:rsidRPr="00461DA0">
        <w:rPr>
          <w:rFonts w:ascii="Times New Roman" w:hAnsi="Times New Roman" w:cs="Times New Roman"/>
          <w:sz w:val="24"/>
          <w:szCs w:val="24"/>
        </w:rPr>
        <w:t>Cal but</w:t>
      </w:r>
      <w:r w:rsidR="009C3F08" w:rsidRPr="00461DA0">
        <w:rPr>
          <w:rFonts w:ascii="Times New Roman" w:hAnsi="Times New Roman" w:cs="Times New Roman"/>
          <w:sz w:val="24"/>
          <w:szCs w:val="24"/>
        </w:rPr>
        <w:t xml:space="preserve"> would still mitigate the immigrant health paradox</w:t>
      </w:r>
      <w:r w:rsidR="00CC354E" w:rsidRPr="00461DA0">
        <w:rPr>
          <w:rFonts w:ascii="Times New Roman" w:hAnsi="Times New Roman" w:cs="Times New Roman"/>
          <w:sz w:val="24"/>
          <w:szCs w:val="24"/>
        </w:rPr>
        <w:t xml:space="preserve"> through education. One trade-off for this alternative would be the difficulty in securing long-term funding.</w:t>
      </w:r>
      <w:r w:rsidR="007F3166" w:rsidRPr="00461DA0">
        <w:rPr>
          <w:rFonts w:ascii="Times New Roman" w:hAnsi="Times New Roman" w:cs="Times New Roman"/>
          <w:sz w:val="24"/>
          <w:szCs w:val="24"/>
        </w:rPr>
        <w:t xml:space="preserve"> Medi-Cal may again be the program that would ultimately provide most of the funding for this alternative program.</w:t>
      </w:r>
    </w:p>
    <w:p w14:paraId="41C07CD7" w14:textId="262C3645" w:rsidR="00A6743E" w:rsidRPr="00461DA0" w:rsidRDefault="00D82002" w:rsidP="00461DA0">
      <w:pPr>
        <w:pStyle w:val="Heading2"/>
        <w:spacing w:line="480" w:lineRule="auto"/>
        <w:jc w:val="both"/>
        <w:rPr>
          <w:rFonts w:ascii="Times New Roman" w:hAnsi="Times New Roman" w:cs="Times New Roman"/>
          <w:b/>
          <w:bCs/>
          <w:color w:val="auto"/>
          <w:sz w:val="24"/>
          <w:szCs w:val="24"/>
        </w:rPr>
      </w:pPr>
      <w:r w:rsidRPr="00461DA0">
        <w:rPr>
          <w:rFonts w:ascii="Times New Roman" w:hAnsi="Times New Roman" w:cs="Times New Roman"/>
          <w:b/>
          <w:bCs/>
          <w:color w:val="auto"/>
          <w:sz w:val="24"/>
          <w:szCs w:val="24"/>
        </w:rPr>
        <w:t>Re</w:t>
      </w:r>
      <w:r w:rsidR="000A38EA" w:rsidRPr="00461DA0">
        <w:rPr>
          <w:rFonts w:ascii="Times New Roman" w:hAnsi="Times New Roman" w:cs="Times New Roman"/>
          <w:b/>
          <w:bCs/>
          <w:color w:val="auto"/>
          <w:sz w:val="24"/>
          <w:szCs w:val="24"/>
        </w:rPr>
        <w:t>commendations</w:t>
      </w:r>
    </w:p>
    <w:p w14:paraId="092ACCF6" w14:textId="37B45886" w:rsidR="00EC21FF" w:rsidRPr="00461DA0" w:rsidRDefault="00EC21FF"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r>
      <w:r w:rsidR="003C3789" w:rsidRPr="00461DA0">
        <w:rPr>
          <w:rFonts w:ascii="Times New Roman" w:hAnsi="Times New Roman" w:cs="Times New Roman"/>
          <w:sz w:val="24"/>
          <w:szCs w:val="24"/>
        </w:rPr>
        <w:t xml:space="preserve">In this </w:t>
      </w:r>
      <w:r w:rsidR="00F82286" w:rsidRPr="00461DA0">
        <w:rPr>
          <w:rFonts w:ascii="Times New Roman" w:hAnsi="Times New Roman" w:cs="Times New Roman"/>
          <w:sz w:val="24"/>
          <w:szCs w:val="24"/>
        </w:rPr>
        <w:t>section</w:t>
      </w:r>
      <w:r w:rsidR="000C56D7" w:rsidRPr="00461DA0">
        <w:rPr>
          <w:rFonts w:ascii="Times New Roman" w:hAnsi="Times New Roman" w:cs="Times New Roman"/>
          <w:sz w:val="24"/>
          <w:szCs w:val="24"/>
        </w:rPr>
        <w:t xml:space="preserve"> I will </w:t>
      </w:r>
      <w:r w:rsidR="003C3789" w:rsidRPr="00461DA0">
        <w:rPr>
          <w:rFonts w:ascii="Times New Roman" w:hAnsi="Times New Roman" w:cs="Times New Roman"/>
          <w:sz w:val="24"/>
          <w:szCs w:val="24"/>
        </w:rPr>
        <w:t>provide</w:t>
      </w:r>
      <w:r w:rsidR="00F82286" w:rsidRPr="00461DA0">
        <w:rPr>
          <w:rFonts w:ascii="Times New Roman" w:hAnsi="Times New Roman" w:cs="Times New Roman"/>
          <w:sz w:val="24"/>
          <w:szCs w:val="24"/>
        </w:rPr>
        <w:t xml:space="preserve"> recommendations regarding the alternative</w:t>
      </w:r>
      <w:r w:rsidR="00D10EB5" w:rsidRPr="00461DA0">
        <w:rPr>
          <w:rFonts w:ascii="Times New Roman" w:hAnsi="Times New Roman" w:cs="Times New Roman"/>
          <w:sz w:val="24"/>
          <w:szCs w:val="24"/>
        </w:rPr>
        <w:t>s</w:t>
      </w:r>
      <w:r w:rsidR="00F82286" w:rsidRPr="00461DA0">
        <w:rPr>
          <w:rFonts w:ascii="Times New Roman" w:hAnsi="Times New Roman" w:cs="Times New Roman"/>
          <w:sz w:val="24"/>
          <w:szCs w:val="24"/>
        </w:rPr>
        <w:t xml:space="preserve"> I previously outlined.</w:t>
      </w:r>
      <w:r w:rsidR="00A4270C" w:rsidRPr="00461DA0">
        <w:rPr>
          <w:rFonts w:ascii="Times New Roman" w:hAnsi="Times New Roman" w:cs="Times New Roman"/>
          <w:sz w:val="24"/>
          <w:szCs w:val="24"/>
        </w:rPr>
        <w:t xml:space="preserve"> </w:t>
      </w:r>
      <w:r w:rsidR="00D9072E" w:rsidRPr="00461DA0">
        <w:rPr>
          <w:rFonts w:ascii="Times New Roman" w:hAnsi="Times New Roman" w:cs="Times New Roman"/>
          <w:sz w:val="24"/>
          <w:szCs w:val="24"/>
        </w:rPr>
        <w:t xml:space="preserve">My recommendation of an alternative is based on the scoring of each alternative within the CAM analysis I conducted. </w:t>
      </w:r>
      <w:r w:rsidR="00A4270C" w:rsidRPr="00461DA0">
        <w:rPr>
          <w:rFonts w:ascii="Times New Roman" w:hAnsi="Times New Roman" w:cs="Times New Roman"/>
          <w:sz w:val="24"/>
          <w:szCs w:val="24"/>
        </w:rPr>
        <w:t>Part of this section will include a discussion o</w:t>
      </w:r>
      <w:r w:rsidR="007650B4" w:rsidRPr="00461DA0">
        <w:rPr>
          <w:rFonts w:ascii="Times New Roman" w:hAnsi="Times New Roman" w:cs="Times New Roman"/>
          <w:sz w:val="24"/>
          <w:szCs w:val="24"/>
        </w:rPr>
        <w:t xml:space="preserve">f </w:t>
      </w:r>
      <w:r w:rsidR="00BF7F6C" w:rsidRPr="00461DA0">
        <w:rPr>
          <w:rFonts w:ascii="Times New Roman" w:hAnsi="Times New Roman" w:cs="Times New Roman"/>
          <w:sz w:val="24"/>
          <w:szCs w:val="24"/>
        </w:rPr>
        <w:t xml:space="preserve">a possible course of action which could implement </w:t>
      </w:r>
      <w:r w:rsidR="009020AB" w:rsidRPr="00461DA0">
        <w:rPr>
          <w:rFonts w:ascii="Times New Roman" w:hAnsi="Times New Roman" w:cs="Times New Roman"/>
          <w:sz w:val="24"/>
          <w:szCs w:val="24"/>
        </w:rPr>
        <w:t>all three</w:t>
      </w:r>
      <w:r w:rsidR="00BF7F6C" w:rsidRPr="00461DA0">
        <w:rPr>
          <w:rFonts w:ascii="Times New Roman" w:hAnsi="Times New Roman" w:cs="Times New Roman"/>
          <w:sz w:val="24"/>
          <w:szCs w:val="24"/>
        </w:rPr>
        <w:t xml:space="preserve"> alternatives</w:t>
      </w:r>
      <w:r w:rsidR="000F2D76" w:rsidRPr="00461DA0">
        <w:rPr>
          <w:rFonts w:ascii="Times New Roman" w:hAnsi="Times New Roman" w:cs="Times New Roman"/>
          <w:sz w:val="24"/>
          <w:szCs w:val="24"/>
        </w:rPr>
        <w:t xml:space="preserve"> instead of just on</w:t>
      </w:r>
      <w:r w:rsidR="002B382F" w:rsidRPr="00461DA0">
        <w:rPr>
          <w:rFonts w:ascii="Times New Roman" w:hAnsi="Times New Roman" w:cs="Times New Roman"/>
          <w:sz w:val="24"/>
          <w:szCs w:val="24"/>
        </w:rPr>
        <w:t>e.</w:t>
      </w:r>
    </w:p>
    <w:p w14:paraId="10821B8D" w14:textId="25A0D586" w:rsidR="00A6743E" w:rsidRPr="00461DA0" w:rsidRDefault="00EC21FF" w:rsidP="00461DA0">
      <w:pPr>
        <w:pStyle w:val="Heading3"/>
        <w:spacing w:line="480" w:lineRule="auto"/>
        <w:ind w:firstLine="720"/>
        <w:jc w:val="both"/>
        <w:rPr>
          <w:rFonts w:ascii="Times New Roman" w:hAnsi="Times New Roman" w:cs="Times New Roman"/>
          <w:i/>
          <w:iCs/>
          <w:color w:val="auto"/>
        </w:rPr>
      </w:pPr>
      <w:r w:rsidRPr="00461DA0">
        <w:rPr>
          <w:rFonts w:ascii="Times New Roman" w:hAnsi="Times New Roman" w:cs="Times New Roman"/>
          <w:i/>
          <w:iCs/>
          <w:color w:val="auto"/>
        </w:rPr>
        <w:t>Recommended Alternative</w:t>
      </w:r>
    </w:p>
    <w:p w14:paraId="16867AE4" w14:textId="69743095" w:rsidR="005210D8" w:rsidRPr="00461DA0" w:rsidRDefault="0025263E" w:rsidP="00461DA0">
      <w:pPr>
        <w:spacing w:line="480" w:lineRule="auto"/>
        <w:ind w:firstLine="720"/>
        <w:jc w:val="both"/>
        <w:rPr>
          <w:rFonts w:ascii="Times New Roman" w:hAnsi="Times New Roman" w:cs="Times New Roman"/>
          <w:sz w:val="24"/>
          <w:szCs w:val="24"/>
        </w:rPr>
      </w:pPr>
      <w:r w:rsidRPr="00461DA0">
        <w:rPr>
          <w:rFonts w:ascii="Times New Roman" w:hAnsi="Times New Roman" w:cs="Times New Roman"/>
          <w:sz w:val="24"/>
          <w:szCs w:val="24"/>
        </w:rPr>
        <w:t>The alternative I recommend, due to the results of my CAM analysis,</w:t>
      </w:r>
      <w:r w:rsidR="003051B2" w:rsidRPr="00461DA0">
        <w:rPr>
          <w:rFonts w:ascii="Times New Roman" w:hAnsi="Times New Roman" w:cs="Times New Roman"/>
          <w:sz w:val="24"/>
          <w:szCs w:val="24"/>
        </w:rPr>
        <w:t xml:space="preserve"> is the Medi-Cal Program Assessment. Th</w:t>
      </w:r>
      <w:r w:rsidR="002E1A11" w:rsidRPr="00461DA0">
        <w:rPr>
          <w:rFonts w:ascii="Times New Roman" w:hAnsi="Times New Roman" w:cs="Times New Roman"/>
          <w:sz w:val="24"/>
          <w:szCs w:val="24"/>
        </w:rPr>
        <w:t>e program analysis</w:t>
      </w:r>
      <w:r w:rsidR="003051B2" w:rsidRPr="00461DA0">
        <w:rPr>
          <w:rFonts w:ascii="Times New Roman" w:hAnsi="Times New Roman" w:cs="Times New Roman"/>
          <w:sz w:val="24"/>
          <w:szCs w:val="24"/>
        </w:rPr>
        <w:t xml:space="preserve"> alternative did better overall in the CAM </w:t>
      </w:r>
      <w:r w:rsidR="00FD5E6E" w:rsidRPr="00461DA0">
        <w:rPr>
          <w:rFonts w:ascii="Times New Roman" w:hAnsi="Times New Roman" w:cs="Times New Roman"/>
          <w:sz w:val="24"/>
          <w:szCs w:val="24"/>
        </w:rPr>
        <w:t>analysis but</w:t>
      </w:r>
      <w:r w:rsidR="003051B2" w:rsidRPr="00461DA0">
        <w:rPr>
          <w:rFonts w:ascii="Times New Roman" w:hAnsi="Times New Roman" w:cs="Times New Roman"/>
          <w:sz w:val="24"/>
          <w:szCs w:val="24"/>
        </w:rPr>
        <w:t xml:space="preserve"> is also </w:t>
      </w:r>
      <w:r w:rsidR="00FD5E6E" w:rsidRPr="00461DA0">
        <w:rPr>
          <w:rFonts w:ascii="Times New Roman" w:hAnsi="Times New Roman" w:cs="Times New Roman"/>
          <w:sz w:val="24"/>
          <w:szCs w:val="24"/>
        </w:rPr>
        <w:t>a much easier alternative to implement. It is also very cost-effective</w:t>
      </w:r>
      <w:r w:rsidR="00B92E6D" w:rsidRPr="00461DA0">
        <w:rPr>
          <w:rFonts w:ascii="Times New Roman" w:hAnsi="Times New Roman" w:cs="Times New Roman"/>
          <w:sz w:val="24"/>
          <w:szCs w:val="24"/>
        </w:rPr>
        <w:t xml:space="preserve"> and may provide unexpected benefits to the Medi-Cal program based on the data it can gather from participants, </w:t>
      </w:r>
      <w:r w:rsidR="007651A9" w:rsidRPr="00461DA0">
        <w:rPr>
          <w:rFonts w:ascii="Times New Roman" w:hAnsi="Times New Roman" w:cs="Times New Roman"/>
          <w:sz w:val="24"/>
          <w:szCs w:val="24"/>
        </w:rPr>
        <w:lastRenderedPageBreak/>
        <w:t xml:space="preserve">which could further shed a light on the inequities </w:t>
      </w:r>
      <w:r w:rsidR="00060AF0" w:rsidRPr="00461DA0">
        <w:rPr>
          <w:rFonts w:ascii="Times New Roman" w:hAnsi="Times New Roman" w:cs="Times New Roman"/>
          <w:sz w:val="24"/>
          <w:szCs w:val="24"/>
        </w:rPr>
        <w:t>undocumented immigrant</w:t>
      </w:r>
      <w:r w:rsidR="00E63ADC" w:rsidRPr="00461DA0">
        <w:rPr>
          <w:rFonts w:ascii="Times New Roman" w:hAnsi="Times New Roman" w:cs="Times New Roman"/>
          <w:sz w:val="24"/>
          <w:szCs w:val="24"/>
        </w:rPr>
        <w:t>s</w:t>
      </w:r>
      <w:r w:rsidR="00060AF0" w:rsidRPr="00461DA0">
        <w:rPr>
          <w:rFonts w:ascii="Times New Roman" w:hAnsi="Times New Roman" w:cs="Times New Roman"/>
          <w:sz w:val="24"/>
          <w:szCs w:val="24"/>
        </w:rPr>
        <w:t xml:space="preserve"> face</w:t>
      </w:r>
      <w:r w:rsidR="00B64176" w:rsidRPr="00461DA0">
        <w:rPr>
          <w:rFonts w:ascii="Times New Roman" w:hAnsi="Times New Roman" w:cs="Times New Roman"/>
          <w:sz w:val="24"/>
          <w:szCs w:val="24"/>
        </w:rPr>
        <w:t xml:space="preserve"> within the Medi-Cal program as well.</w:t>
      </w:r>
    </w:p>
    <w:p w14:paraId="6A757253" w14:textId="5F0E6DC9" w:rsidR="002221F8" w:rsidRPr="00461DA0" w:rsidRDefault="003654E2" w:rsidP="00461DA0">
      <w:pPr>
        <w:pStyle w:val="Heading3"/>
        <w:spacing w:line="480" w:lineRule="auto"/>
        <w:ind w:firstLine="720"/>
        <w:jc w:val="both"/>
        <w:rPr>
          <w:rFonts w:ascii="Times New Roman" w:hAnsi="Times New Roman" w:cs="Times New Roman"/>
          <w:i/>
          <w:iCs/>
          <w:color w:val="auto"/>
        </w:rPr>
      </w:pPr>
      <w:r w:rsidRPr="00461DA0">
        <w:rPr>
          <w:rFonts w:ascii="Times New Roman" w:hAnsi="Times New Roman" w:cs="Times New Roman"/>
          <w:i/>
          <w:iCs/>
          <w:color w:val="auto"/>
        </w:rPr>
        <w:t>Optional Alternative Implementation</w:t>
      </w:r>
    </w:p>
    <w:p w14:paraId="4796A50A" w14:textId="7F978FB7" w:rsidR="00776F8E" w:rsidRPr="00461DA0" w:rsidRDefault="00776F8E"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t>The biggest issue with</w:t>
      </w:r>
      <w:r w:rsidR="00EF0D1E" w:rsidRPr="00461DA0">
        <w:rPr>
          <w:rFonts w:ascii="Times New Roman" w:hAnsi="Times New Roman" w:cs="Times New Roman"/>
          <w:sz w:val="24"/>
          <w:szCs w:val="24"/>
        </w:rPr>
        <w:t xml:space="preserve"> </w:t>
      </w:r>
      <w:r w:rsidR="00240151" w:rsidRPr="00461DA0">
        <w:rPr>
          <w:rFonts w:ascii="Times New Roman" w:hAnsi="Times New Roman" w:cs="Times New Roman"/>
          <w:sz w:val="24"/>
          <w:szCs w:val="24"/>
        </w:rPr>
        <w:t>the other alternative is the difficulty related to finding program funding.</w:t>
      </w:r>
      <w:r w:rsidR="00173967" w:rsidRPr="00461DA0">
        <w:rPr>
          <w:rFonts w:ascii="Times New Roman" w:hAnsi="Times New Roman" w:cs="Times New Roman"/>
          <w:sz w:val="24"/>
          <w:szCs w:val="24"/>
        </w:rPr>
        <w:t xml:space="preserve"> However, as stated in the analys</w:t>
      </w:r>
      <w:r w:rsidR="00BF4EAB" w:rsidRPr="00461DA0">
        <w:rPr>
          <w:rFonts w:ascii="Times New Roman" w:hAnsi="Times New Roman" w:cs="Times New Roman"/>
          <w:sz w:val="24"/>
          <w:szCs w:val="24"/>
        </w:rPr>
        <w:t>is</w:t>
      </w:r>
      <w:r w:rsidR="006909D7" w:rsidRPr="00461DA0">
        <w:rPr>
          <w:rFonts w:ascii="Times New Roman" w:hAnsi="Times New Roman" w:cs="Times New Roman"/>
          <w:sz w:val="24"/>
          <w:szCs w:val="24"/>
        </w:rPr>
        <w:t>, this alternative would be relatively cost effective, equitable, and administrable.</w:t>
      </w:r>
      <w:r w:rsidR="00926295" w:rsidRPr="00461DA0">
        <w:rPr>
          <w:rFonts w:ascii="Times New Roman" w:hAnsi="Times New Roman" w:cs="Times New Roman"/>
          <w:sz w:val="24"/>
          <w:szCs w:val="24"/>
        </w:rPr>
        <w:t xml:space="preserve"> The main argument for this alternative is that is directly impacts the </w:t>
      </w:r>
      <w:r w:rsidR="002642DB" w:rsidRPr="00461DA0">
        <w:rPr>
          <w:rFonts w:ascii="Times New Roman" w:hAnsi="Times New Roman" w:cs="Times New Roman"/>
          <w:sz w:val="24"/>
          <w:szCs w:val="24"/>
        </w:rPr>
        <w:t>population of interest</w:t>
      </w:r>
      <w:r w:rsidR="00266A8B" w:rsidRPr="00461DA0">
        <w:rPr>
          <w:rFonts w:ascii="Times New Roman" w:hAnsi="Times New Roman" w:cs="Times New Roman"/>
          <w:sz w:val="24"/>
          <w:szCs w:val="24"/>
        </w:rPr>
        <w:t>, in a way that</w:t>
      </w:r>
      <w:r w:rsidR="009C5D5A" w:rsidRPr="00461DA0">
        <w:rPr>
          <w:rFonts w:ascii="Times New Roman" w:hAnsi="Times New Roman" w:cs="Times New Roman"/>
          <w:sz w:val="24"/>
          <w:szCs w:val="24"/>
        </w:rPr>
        <w:t xml:space="preserve"> ensures </w:t>
      </w:r>
      <w:r w:rsidR="00EF0A07" w:rsidRPr="00461DA0">
        <w:rPr>
          <w:rFonts w:ascii="Times New Roman" w:hAnsi="Times New Roman" w:cs="Times New Roman"/>
          <w:sz w:val="24"/>
          <w:szCs w:val="24"/>
        </w:rPr>
        <w:t>access to comprehensive healthcare.</w:t>
      </w:r>
      <w:r w:rsidR="001463C0" w:rsidRPr="00461DA0">
        <w:rPr>
          <w:rFonts w:ascii="Times New Roman" w:hAnsi="Times New Roman" w:cs="Times New Roman"/>
          <w:sz w:val="24"/>
          <w:szCs w:val="24"/>
        </w:rPr>
        <w:t xml:space="preserve"> My optional plan for alternative implementation includes implementing </w:t>
      </w:r>
      <w:r w:rsidR="00A80E61" w:rsidRPr="00461DA0">
        <w:rPr>
          <w:rFonts w:ascii="Times New Roman" w:hAnsi="Times New Roman" w:cs="Times New Roman"/>
          <w:sz w:val="24"/>
          <w:szCs w:val="24"/>
        </w:rPr>
        <w:t>all the given</w:t>
      </w:r>
      <w:r w:rsidR="003F1DF3" w:rsidRPr="00461DA0">
        <w:rPr>
          <w:rFonts w:ascii="Times New Roman" w:hAnsi="Times New Roman" w:cs="Times New Roman"/>
          <w:sz w:val="24"/>
          <w:szCs w:val="24"/>
        </w:rPr>
        <w:t xml:space="preserve"> alternatives.</w:t>
      </w:r>
      <w:r w:rsidR="00622A90" w:rsidRPr="00461DA0">
        <w:rPr>
          <w:rFonts w:ascii="Times New Roman" w:hAnsi="Times New Roman" w:cs="Times New Roman"/>
          <w:sz w:val="24"/>
          <w:szCs w:val="24"/>
        </w:rPr>
        <w:t xml:space="preserve"> If the Medi-Cal one-year assessment shows that enrollment for undocumented immigrants is not at the expected levels, then the</w:t>
      </w:r>
      <w:r w:rsidR="00435C61" w:rsidRPr="00461DA0">
        <w:rPr>
          <w:rFonts w:ascii="Times New Roman" w:hAnsi="Times New Roman" w:cs="Times New Roman"/>
          <w:sz w:val="24"/>
          <w:szCs w:val="24"/>
        </w:rPr>
        <w:t xml:space="preserve"> program can implement the second alternative </w:t>
      </w:r>
      <w:r w:rsidR="00622A90" w:rsidRPr="00461DA0">
        <w:rPr>
          <w:rFonts w:ascii="Times New Roman" w:hAnsi="Times New Roman" w:cs="Times New Roman"/>
          <w:sz w:val="24"/>
          <w:szCs w:val="24"/>
        </w:rPr>
        <w:t xml:space="preserve">to ensure </w:t>
      </w:r>
      <w:r w:rsidR="003E45BE" w:rsidRPr="00461DA0">
        <w:rPr>
          <w:rFonts w:ascii="Times New Roman" w:hAnsi="Times New Roman" w:cs="Times New Roman"/>
          <w:sz w:val="24"/>
          <w:szCs w:val="24"/>
        </w:rPr>
        <w:t>better enrollment numbers.</w:t>
      </w:r>
      <w:r w:rsidR="00A80E61" w:rsidRPr="00461DA0">
        <w:rPr>
          <w:rFonts w:ascii="Times New Roman" w:hAnsi="Times New Roman" w:cs="Times New Roman"/>
          <w:sz w:val="24"/>
          <w:szCs w:val="24"/>
        </w:rPr>
        <w:t xml:space="preserve"> The third and final alternative can be implemented at any time after </w:t>
      </w:r>
      <w:r w:rsidR="00F16A63" w:rsidRPr="00461DA0">
        <w:rPr>
          <w:rFonts w:ascii="Times New Roman" w:hAnsi="Times New Roman" w:cs="Times New Roman"/>
          <w:sz w:val="24"/>
          <w:szCs w:val="24"/>
        </w:rPr>
        <w:t>the assessment if it shows enrollment below</w:t>
      </w:r>
      <w:r w:rsidR="00337FE2" w:rsidRPr="00461DA0">
        <w:rPr>
          <w:rFonts w:ascii="Times New Roman" w:hAnsi="Times New Roman" w:cs="Times New Roman"/>
          <w:sz w:val="24"/>
          <w:szCs w:val="24"/>
        </w:rPr>
        <w:t xml:space="preserve"> expected </w:t>
      </w:r>
      <w:r w:rsidR="00BA6E25" w:rsidRPr="00461DA0">
        <w:rPr>
          <w:rFonts w:ascii="Times New Roman" w:hAnsi="Times New Roman" w:cs="Times New Roman"/>
          <w:sz w:val="24"/>
          <w:szCs w:val="24"/>
        </w:rPr>
        <w:t>levels or</w:t>
      </w:r>
      <w:r w:rsidR="00337FE2" w:rsidRPr="00461DA0">
        <w:rPr>
          <w:rFonts w:ascii="Times New Roman" w:hAnsi="Times New Roman" w:cs="Times New Roman"/>
          <w:sz w:val="24"/>
          <w:szCs w:val="24"/>
        </w:rPr>
        <w:t xml:space="preserve"> can be implemented before the assessment as well as it can operate as a standalone program as well.</w:t>
      </w:r>
    </w:p>
    <w:p w14:paraId="0B0FEAF6" w14:textId="0790B342" w:rsidR="001245D4" w:rsidRPr="00461DA0" w:rsidRDefault="000930E2" w:rsidP="00461DA0">
      <w:pPr>
        <w:pStyle w:val="Heading2"/>
        <w:spacing w:line="480" w:lineRule="auto"/>
        <w:jc w:val="both"/>
        <w:rPr>
          <w:rFonts w:ascii="Times New Roman" w:hAnsi="Times New Roman" w:cs="Times New Roman"/>
          <w:b/>
          <w:bCs/>
          <w:color w:val="auto"/>
          <w:sz w:val="24"/>
          <w:szCs w:val="24"/>
        </w:rPr>
      </w:pPr>
      <w:r w:rsidRPr="00461DA0">
        <w:rPr>
          <w:rFonts w:ascii="Times New Roman" w:hAnsi="Times New Roman" w:cs="Times New Roman"/>
          <w:b/>
          <w:bCs/>
          <w:color w:val="auto"/>
          <w:sz w:val="24"/>
          <w:szCs w:val="24"/>
        </w:rPr>
        <w:t>Conclusion</w:t>
      </w:r>
    </w:p>
    <w:p w14:paraId="594E411D" w14:textId="02615F8C" w:rsidR="0036243D" w:rsidRPr="00461DA0" w:rsidRDefault="00026BEB" w:rsidP="00461DA0">
      <w:pPr>
        <w:spacing w:line="480" w:lineRule="auto"/>
        <w:jc w:val="both"/>
        <w:rPr>
          <w:rFonts w:ascii="Times New Roman" w:hAnsi="Times New Roman" w:cs="Times New Roman"/>
          <w:sz w:val="24"/>
          <w:szCs w:val="24"/>
        </w:rPr>
      </w:pPr>
      <w:r w:rsidRPr="00461DA0">
        <w:rPr>
          <w:rFonts w:ascii="Times New Roman" w:hAnsi="Times New Roman" w:cs="Times New Roman"/>
          <w:sz w:val="24"/>
          <w:szCs w:val="24"/>
        </w:rPr>
        <w:tab/>
      </w:r>
      <w:r w:rsidR="00D9072E" w:rsidRPr="00461DA0">
        <w:rPr>
          <w:rFonts w:ascii="Times New Roman" w:hAnsi="Times New Roman" w:cs="Times New Roman"/>
          <w:sz w:val="24"/>
          <w:szCs w:val="24"/>
        </w:rPr>
        <w:t>This final</w:t>
      </w:r>
      <w:r w:rsidR="00D15A98" w:rsidRPr="00461DA0">
        <w:rPr>
          <w:rFonts w:ascii="Times New Roman" w:hAnsi="Times New Roman" w:cs="Times New Roman"/>
          <w:sz w:val="24"/>
          <w:szCs w:val="24"/>
        </w:rPr>
        <w:t xml:space="preserve"> Medi-Cal expansion </w:t>
      </w:r>
      <w:r w:rsidR="00DA7413" w:rsidRPr="00461DA0">
        <w:rPr>
          <w:rFonts w:ascii="Times New Roman" w:hAnsi="Times New Roman" w:cs="Times New Roman"/>
          <w:sz w:val="24"/>
          <w:szCs w:val="24"/>
        </w:rPr>
        <w:t xml:space="preserve">should </w:t>
      </w:r>
      <w:r w:rsidR="00D15A98" w:rsidRPr="00461DA0">
        <w:rPr>
          <w:rFonts w:ascii="Times New Roman" w:hAnsi="Times New Roman" w:cs="Times New Roman"/>
          <w:sz w:val="24"/>
          <w:szCs w:val="24"/>
        </w:rPr>
        <w:t xml:space="preserve">have </w:t>
      </w:r>
      <w:r w:rsidR="00DA7413" w:rsidRPr="00461DA0">
        <w:rPr>
          <w:rFonts w:ascii="Times New Roman" w:hAnsi="Times New Roman" w:cs="Times New Roman"/>
          <w:sz w:val="24"/>
          <w:szCs w:val="24"/>
        </w:rPr>
        <w:t xml:space="preserve">an overwhelmingly positive impact </w:t>
      </w:r>
      <w:r w:rsidR="00D15A98" w:rsidRPr="00461DA0">
        <w:rPr>
          <w:rFonts w:ascii="Times New Roman" w:hAnsi="Times New Roman" w:cs="Times New Roman"/>
          <w:sz w:val="24"/>
          <w:szCs w:val="24"/>
        </w:rPr>
        <w:t>on undocumented immigrants in California</w:t>
      </w:r>
      <w:r w:rsidR="00DA7413" w:rsidRPr="00461DA0">
        <w:rPr>
          <w:rFonts w:ascii="Times New Roman" w:hAnsi="Times New Roman" w:cs="Times New Roman"/>
          <w:sz w:val="24"/>
          <w:szCs w:val="24"/>
        </w:rPr>
        <w:t>. With the alternatives and background information I have provided in this essay,</w:t>
      </w:r>
      <w:r w:rsidR="00D15A98" w:rsidRPr="00461DA0">
        <w:rPr>
          <w:rFonts w:ascii="Times New Roman" w:hAnsi="Times New Roman" w:cs="Times New Roman"/>
          <w:sz w:val="24"/>
          <w:szCs w:val="24"/>
        </w:rPr>
        <w:t xml:space="preserve"> </w:t>
      </w:r>
      <w:r w:rsidR="00101AC5" w:rsidRPr="00461DA0">
        <w:rPr>
          <w:rFonts w:ascii="Times New Roman" w:hAnsi="Times New Roman" w:cs="Times New Roman"/>
          <w:sz w:val="24"/>
          <w:szCs w:val="24"/>
        </w:rPr>
        <w:t xml:space="preserve">I have analyzed </w:t>
      </w:r>
      <w:r w:rsidR="00CE3BD3" w:rsidRPr="00461DA0">
        <w:rPr>
          <w:rFonts w:ascii="Times New Roman" w:hAnsi="Times New Roman" w:cs="Times New Roman"/>
          <w:sz w:val="24"/>
          <w:szCs w:val="24"/>
        </w:rPr>
        <w:t>how to increase the</w:t>
      </w:r>
      <w:r w:rsidR="00101AC5" w:rsidRPr="00461DA0">
        <w:rPr>
          <w:rFonts w:ascii="Times New Roman" w:hAnsi="Times New Roman" w:cs="Times New Roman"/>
          <w:sz w:val="24"/>
          <w:szCs w:val="24"/>
        </w:rPr>
        <w:t xml:space="preserve"> </w:t>
      </w:r>
      <w:r w:rsidR="00D15A98" w:rsidRPr="00461DA0">
        <w:rPr>
          <w:rFonts w:ascii="Times New Roman" w:hAnsi="Times New Roman" w:cs="Times New Roman"/>
          <w:sz w:val="24"/>
          <w:szCs w:val="24"/>
        </w:rPr>
        <w:t xml:space="preserve">effectiveness of this </w:t>
      </w:r>
      <w:r w:rsidR="00101AC5" w:rsidRPr="00461DA0">
        <w:rPr>
          <w:rFonts w:ascii="Times New Roman" w:hAnsi="Times New Roman" w:cs="Times New Roman"/>
          <w:sz w:val="24"/>
          <w:szCs w:val="24"/>
        </w:rPr>
        <w:t>new Medi-Cal expansion and</w:t>
      </w:r>
      <w:r w:rsidR="00E01A82" w:rsidRPr="00461DA0">
        <w:rPr>
          <w:rFonts w:ascii="Times New Roman" w:hAnsi="Times New Roman" w:cs="Times New Roman"/>
          <w:sz w:val="24"/>
          <w:szCs w:val="24"/>
        </w:rPr>
        <w:t xml:space="preserve"> what further steps </w:t>
      </w:r>
      <w:r w:rsidR="009F5033" w:rsidRPr="00461DA0">
        <w:rPr>
          <w:rFonts w:ascii="Times New Roman" w:hAnsi="Times New Roman" w:cs="Times New Roman"/>
          <w:sz w:val="24"/>
          <w:szCs w:val="24"/>
        </w:rPr>
        <w:t>the program can take</w:t>
      </w:r>
      <w:r w:rsidR="00E01A82" w:rsidRPr="00461DA0">
        <w:rPr>
          <w:rFonts w:ascii="Times New Roman" w:hAnsi="Times New Roman" w:cs="Times New Roman"/>
          <w:sz w:val="24"/>
          <w:szCs w:val="24"/>
        </w:rPr>
        <w:t xml:space="preserve"> to ensure it meets </w:t>
      </w:r>
      <w:r w:rsidR="00085522" w:rsidRPr="00461DA0">
        <w:rPr>
          <w:rFonts w:ascii="Times New Roman" w:hAnsi="Times New Roman" w:cs="Times New Roman"/>
          <w:sz w:val="24"/>
          <w:szCs w:val="24"/>
        </w:rPr>
        <w:t>the goals I outlined</w:t>
      </w:r>
      <w:r w:rsidR="00E01A82" w:rsidRPr="00461DA0">
        <w:rPr>
          <w:rFonts w:ascii="Times New Roman" w:hAnsi="Times New Roman" w:cs="Times New Roman"/>
          <w:sz w:val="24"/>
          <w:szCs w:val="24"/>
        </w:rPr>
        <w:t xml:space="preserve">. </w:t>
      </w:r>
    </w:p>
    <w:p w14:paraId="14860FF7" w14:textId="262839F6" w:rsidR="00BA6E25" w:rsidRPr="00461DA0" w:rsidRDefault="00BA6E25" w:rsidP="00461DA0">
      <w:pPr>
        <w:spacing w:line="480" w:lineRule="auto"/>
        <w:ind w:firstLine="720"/>
        <w:jc w:val="both"/>
        <w:rPr>
          <w:rFonts w:ascii="Times New Roman" w:hAnsi="Times New Roman" w:cs="Times New Roman"/>
          <w:sz w:val="24"/>
          <w:szCs w:val="24"/>
        </w:rPr>
      </w:pPr>
      <w:r w:rsidRPr="00461DA0">
        <w:rPr>
          <w:rFonts w:ascii="Times New Roman" w:hAnsi="Times New Roman" w:cs="Times New Roman"/>
          <w:sz w:val="24"/>
          <w:szCs w:val="24"/>
        </w:rPr>
        <w:t xml:space="preserve">I have provided a more in-depth discussion of what policies have led to the current state of Medi-Cal, as well as the history of healthcare use by undocumented immigrants in California. I also discussed the issues that the previous expansions of Medi-Cal faced regarding implementation. In this paper I also included a discussion of the process of policy adoption that the Medi-Cal program expansion was a part of, including the arguments for and against the </w:t>
      </w:r>
      <w:r w:rsidRPr="00461DA0">
        <w:rPr>
          <w:rFonts w:ascii="Times New Roman" w:hAnsi="Times New Roman" w:cs="Times New Roman"/>
          <w:sz w:val="24"/>
          <w:szCs w:val="24"/>
        </w:rPr>
        <w:lastRenderedPageBreak/>
        <w:t xml:space="preserve">expansion. </w:t>
      </w:r>
      <w:r w:rsidR="007B1755" w:rsidRPr="00461DA0">
        <w:rPr>
          <w:rFonts w:ascii="Times New Roman" w:hAnsi="Times New Roman" w:cs="Times New Roman"/>
          <w:sz w:val="24"/>
          <w:szCs w:val="24"/>
        </w:rPr>
        <w:t>Along with the discussion of why Governor Newsom</w:t>
      </w:r>
      <w:r w:rsidR="00EE00BD" w:rsidRPr="00461DA0">
        <w:rPr>
          <w:rFonts w:ascii="Times New Roman" w:hAnsi="Times New Roman" w:cs="Times New Roman"/>
          <w:sz w:val="24"/>
          <w:szCs w:val="24"/>
        </w:rPr>
        <w:t xml:space="preserve"> adopted the expansion policy, I have provided a</w:t>
      </w:r>
      <w:r w:rsidRPr="00461DA0">
        <w:rPr>
          <w:rFonts w:ascii="Times New Roman" w:hAnsi="Times New Roman" w:cs="Times New Roman"/>
          <w:sz w:val="24"/>
          <w:szCs w:val="24"/>
        </w:rPr>
        <w:t xml:space="preserve"> discussion of why government intervention was necessary for the </w:t>
      </w:r>
      <w:r w:rsidR="009030BE" w:rsidRPr="00461DA0">
        <w:rPr>
          <w:rFonts w:ascii="Times New Roman" w:hAnsi="Times New Roman" w:cs="Times New Roman"/>
          <w:sz w:val="24"/>
          <w:szCs w:val="24"/>
        </w:rPr>
        <w:t>mitigation</w:t>
      </w:r>
      <w:r w:rsidRPr="00461DA0">
        <w:rPr>
          <w:rFonts w:ascii="Times New Roman" w:hAnsi="Times New Roman" w:cs="Times New Roman"/>
          <w:sz w:val="24"/>
          <w:szCs w:val="24"/>
        </w:rPr>
        <w:t xml:space="preserve"> of the immigrant health paradox.</w:t>
      </w:r>
    </w:p>
    <w:p w14:paraId="40487027" w14:textId="7E35869B" w:rsidR="00BA6E25" w:rsidRPr="00461DA0" w:rsidRDefault="001E0202" w:rsidP="00461DA0">
      <w:pPr>
        <w:spacing w:line="480" w:lineRule="auto"/>
        <w:ind w:firstLine="720"/>
        <w:jc w:val="both"/>
        <w:rPr>
          <w:rFonts w:ascii="Times New Roman" w:hAnsi="Times New Roman" w:cs="Times New Roman"/>
          <w:sz w:val="24"/>
          <w:szCs w:val="24"/>
        </w:rPr>
      </w:pPr>
      <w:r w:rsidRPr="00461DA0">
        <w:rPr>
          <w:rFonts w:ascii="Times New Roman" w:hAnsi="Times New Roman" w:cs="Times New Roman"/>
          <w:sz w:val="24"/>
          <w:szCs w:val="24"/>
        </w:rPr>
        <w:t>In this paper, I have included a discussion of literature relevant to the issue of the immigrant health paradox</w:t>
      </w:r>
      <w:r w:rsidR="00BA6E25" w:rsidRPr="00461DA0">
        <w:rPr>
          <w:rFonts w:ascii="Times New Roman" w:hAnsi="Times New Roman" w:cs="Times New Roman"/>
          <w:sz w:val="24"/>
          <w:szCs w:val="24"/>
        </w:rPr>
        <w:t xml:space="preserve">. I </w:t>
      </w:r>
      <w:r w:rsidRPr="00461DA0">
        <w:rPr>
          <w:rFonts w:ascii="Times New Roman" w:hAnsi="Times New Roman" w:cs="Times New Roman"/>
          <w:sz w:val="24"/>
          <w:szCs w:val="24"/>
        </w:rPr>
        <w:t>have also d</w:t>
      </w:r>
      <w:r w:rsidR="00BA6E25" w:rsidRPr="00461DA0">
        <w:rPr>
          <w:rFonts w:ascii="Times New Roman" w:hAnsi="Times New Roman" w:cs="Times New Roman"/>
          <w:sz w:val="24"/>
          <w:szCs w:val="24"/>
        </w:rPr>
        <w:t>escribe</w:t>
      </w:r>
      <w:r w:rsidRPr="00461DA0">
        <w:rPr>
          <w:rFonts w:ascii="Times New Roman" w:hAnsi="Times New Roman" w:cs="Times New Roman"/>
          <w:sz w:val="24"/>
          <w:szCs w:val="24"/>
        </w:rPr>
        <w:t>d</w:t>
      </w:r>
      <w:r w:rsidR="00BA6E25" w:rsidRPr="00461DA0">
        <w:rPr>
          <w:rFonts w:ascii="Times New Roman" w:hAnsi="Times New Roman" w:cs="Times New Roman"/>
          <w:sz w:val="24"/>
          <w:szCs w:val="24"/>
        </w:rPr>
        <w:t xml:space="preserve"> the concepts </w:t>
      </w:r>
      <w:r w:rsidRPr="00461DA0">
        <w:rPr>
          <w:rFonts w:ascii="Times New Roman" w:hAnsi="Times New Roman" w:cs="Times New Roman"/>
          <w:sz w:val="24"/>
          <w:szCs w:val="24"/>
        </w:rPr>
        <w:t>closely related to</w:t>
      </w:r>
      <w:r w:rsidR="00BA6E25" w:rsidRPr="00461DA0">
        <w:rPr>
          <w:rFonts w:ascii="Times New Roman" w:hAnsi="Times New Roman" w:cs="Times New Roman"/>
          <w:sz w:val="24"/>
          <w:szCs w:val="24"/>
        </w:rPr>
        <w:t xml:space="preserve"> immigrant health paradox and</w:t>
      </w:r>
      <w:r w:rsidRPr="00461DA0">
        <w:rPr>
          <w:rFonts w:ascii="Times New Roman" w:hAnsi="Times New Roman" w:cs="Times New Roman"/>
          <w:sz w:val="24"/>
          <w:szCs w:val="24"/>
        </w:rPr>
        <w:t xml:space="preserve"> aspects that are</w:t>
      </w:r>
      <w:r w:rsidR="00BA6E25" w:rsidRPr="00461DA0">
        <w:rPr>
          <w:rFonts w:ascii="Times New Roman" w:hAnsi="Times New Roman" w:cs="Times New Roman"/>
          <w:sz w:val="24"/>
          <w:szCs w:val="24"/>
        </w:rPr>
        <w:t xml:space="preserve"> commonly attributed to this concept as possible causes</w:t>
      </w:r>
      <w:r w:rsidRPr="00461DA0">
        <w:rPr>
          <w:rFonts w:ascii="Times New Roman" w:hAnsi="Times New Roman" w:cs="Times New Roman"/>
          <w:sz w:val="24"/>
          <w:szCs w:val="24"/>
        </w:rPr>
        <w:t xml:space="preserve"> of the paradox</w:t>
      </w:r>
      <w:r w:rsidR="00BA6E25" w:rsidRPr="00461DA0">
        <w:rPr>
          <w:rFonts w:ascii="Times New Roman" w:hAnsi="Times New Roman" w:cs="Times New Roman"/>
          <w:sz w:val="24"/>
          <w:szCs w:val="24"/>
        </w:rPr>
        <w:t xml:space="preserve">. </w:t>
      </w:r>
      <w:r w:rsidRPr="00461DA0">
        <w:rPr>
          <w:rFonts w:ascii="Times New Roman" w:hAnsi="Times New Roman" w:cs="Times New Roman"/>
          <w:sz w:val="24"/>
          <w:szCs w:val="24"/>
        </w:rPr>
        <w:t xml:space="preserve">I </w:t>
      </w:r>
      <w:r w:rsidR="00BA6E25" w:rsidRPr="00461DA0">
        <w:rPr>
          <w:rFonts w:ascii="Times New Roman" w:hAnsi="Times New Roman" w:cs="Times New Roman"/>
          <w:sz w:val="24"/>
          <w:szCs w:val="24"/>
        </w:rPr>
        <w:t>use</w:t>
      </w:r>
      <w:r w:rsidRPr="00461DA0">
        <w:rPr>
          <w:rFonts w:ascii="Times New Roman" w:hAnsi="Times New Roman" w:cs="Times New Roman"/>
          <w:sz w:val="24"/>
          <w:szCs w:val="24"/>
        </w:rPr>
        <w:t>d</w:t>
      </w:r>
      <w:r w:rsidR="00BA6E25" w:rsidRPr="00461DA0">
        <w:rPr>
          <w:rFonts w:ascii="Times New Roman" w:hAnsi="Times New Roman" w:cs="Times New Roman"/>
          <w:sz w:val="24"/>
          <w:szCs w:val="24"/>
        </w:rPr>
        <w:t xml:space="preserve"> a Criteria-Alternative Matrix (CAM) analysis to describe and score the policy alternatives I </w:t>
      </w:r>
      <w:r w:rsidRPr="00461DA0">
        <w:rPr>
          <w:rFonts w:ascii="Times New Roman" w:hAnsi="Times New Roman" w:cs="Times New Roman"/>
          <w:sz w:val="24"/>
          <w:szCs w:val="24"/>
        </w:rPr>
        <w:t>provided</w:t>
      </w:r>
      <w:r w:rsidR="00BA6E25" w:rsidRPr="00461DA0">
        <w:rPr>
          <w:rFonts w:ascii="Times New Roman" w:hAnsi="Times New Roman" w:cs="Times New Roman"/>
          <w:sz w:val="24"/>
          <w:szCs w:val="24"/>
        </w:rPr>
        <w:t xml:space="preserve">. </w:t>
      </w:r>
      <w:r w:rsidR="00970287" w:rsidRPr="00461DA0">
        <w:rPr>
          <w:rFonts w:ascii="Times New Roman" w:hAnsi="Times New Roman" w:cs="Times New Roman"/>
          <w:sz w:val="24"/>
          <w:szCs w:val="24"/>
        </w:rPr>
        <w:t xml:space="preserve">This analysis was useful for </w:t>
      </w:r>
      <w:r w:rsidR="00F63DEB" w:rsidRPr="00461DA0">
        <w:rPr>
          <w:rFonts w:ascii="Times New Roman" w:hAnsi="Times New Roman" w:cs="Times New Roman"/>
          <w:sz w:val="24"/>
          <w:szCs w:val="24"/>
        </w:rPr>
        <w:t>my recommendation section in which I used the results of my analysis to recommend two separate courses of action</w:t>
      </w:r>
      <w:r w:rsidR="00D66B82" w:rsidRPr="00461DA0">
        <w:rPr>
          <w:rFonts w:ascii="Times New Roman" w:hAnsi="Times New Roman" w:cs="Times New Roman"/>
          <w:sz w:val="24"/>
          <w:szCs w:val="24"/>
        </w:rPr>
        <w:t xml:space="preserve"> that include implementing one or more of the options I presented in this essay.</w:t>
      </w:r>
    </w:p>
    <w:p w14:paraId="5539B155" w14:textId="7BA9E879" w:rsidR="00026BEB" w:rsidRPr="00461DA0" w:rsidRDefault="00E01A82" w:rsidP="00461DA0">
      <w:pPr>
        <w:spacing w:line="480" w:lineRule="auto"/>
        <w:ind w:firstLine="720"/>
        <w:jc w:val="both"/>
        <w:rPr>
          <w:rFonts w:ascii="Times New Roman" w:hAnsi="Times New Roman" w:cs="Times New Roman"/>
          <w:sz w:val="24"/>
          <w:szCs w:val="24"/>
        </w:rPr>
      </w:pPr>
      <w:r w:rsidRPr="00461DA0">
        <w:rPr>
          <w:rFonts w:ascii="Times New Roman" w:hAnsi="Times New Roman" w:cs="Times New Roman"/>
          <w:sz w:val="24"/>
          <w:szCs w:val="24"/>
        </w:rPr>
        <w:t xml:space="preserve">Future research on this topic </w:t>
      </w:r>
      <w:r w:rsidR="005F6990" w:rsidRPr="00461DA0">
        <w:rPr>
          <w:rFonts w:ascii="Times New Roman" w:hAnsi="Times New Roman" w:cs="Times New Roman"/>
          <w:sz w:val="24"/>
          <w:szCs w:val="24"/>
        </w:rPr>
        <w:t>could focus on the relationships between various parties involved in the administration of these expansions as they are implemented.</w:t>
      </w:r>
      <w:r w:rsidR="001A4833" w:rsidRPr="00461DA0">
        <w:rPr>
          <w:rFonts w:ascii="Times New Roman" w:hAnsi="Times New Roman" w:cs="Times New Roman"/>
          <w:sz w:val="24"/>
          <w:szCs w:val="24"/>
        </w:rPr>
        <w:t xml:space="preserve"> State and county implementation could be another aspect to analyze</w:t>
      </w:r>
      <w:r w:rsidR="0036243D" w:rsidRPr="00461DA0">
        <w:rPr>
          <w:rFonts w:ascii="Times New Roman" w:hAnsi="Times New Roman" w:cs="Times New Roman"/>
          <w:sz w:val="24"/>
          <w:szCs w:val="24"/>
        </w:rPr>
        <w:t xml:space="preserve"> the effectiveness of.</w:t>
      </w:r>
      <w:r w:rsidR="00922A9A" w:rsidRPr="00461DA0">
        <w:rPr>
          <w:rFonts w:ascii="Times New Roman" w:hAnsi="Times New Roman" w:cs="Times New Roman"/>
          <w:sz w:val="24"/>
          <w:szCs w:val="24"/>
        </w:rPr>
        <w:t xml:space="preserve"> One area of my research that was lacking was information on the effectiveness of Medi-Cal as a program. Data on Medi-Cal </w:t>
      </w:r>
      <w:r w:rsidR="00BC1920" w:rsidRPr="00461DA0">
        <w:rPr>
          <w:rFonts w:ascii="Times New Roman" w:hAnsi="Times New Roman" w:cs="Times New Roman"/>
          <w:sz w:val="24"/>
          <w:szCs w:val="24"/>
        </w:rPr>
        <w:t>was difficult to find, and I was unable to pinpoint any specific numbers on the cost of these expansions per plan recipient.</w:t>
      </w:r>
    </w:p>
    <w:p w14:paraId="5B6A4439" w14:textId="5A8F2159" w:rsidR="00D82C62" w:rsidRPr="00461DA0" w:rsidRDefault="001245D4" w:rsidP="00196463">
      <w:pPr>
        <w:spacing w:line="480" w:lineRule="auto"/>
        <w:jc w:val="both"/>
        <w:rPr>
          <w:rFonts w:ascii="Times New Roman" w:hAnsi="Times New Roman" w:cs="Times New Roman"/>
          <w:sz w:val="24"/>
          <w:szCs w:val="24"/>
        </w:rPr>
      </w:pPr>
      <w:r>
        <w:rPr>
          <w:rFonts w:ascii="Times New Roman" w:hAnsi="Times New Roman" w:cs="Times New Roman"/>
          <w:i/>
          <w:iCs/>
          <w:sz w:val="24"/>
          <w:szCs w:val="24"/>
        </w:rPr>
        <w:tab/>
      </w:r>
    </w:p>
    <w:sdt>
      <w:sdtPr>
        <w:rPr>
          <w:rFonts w:asciiTheme="minorHAnsi" w:eastAsiaTheme="minorHAnsi" w:hAnsiTheme="minorHAnsi" w:cstheme="minorBidi"/>
          <w:color w:val="auto"/>
          <w:sz w:val="22"/>
          <w:szCs w:val="22"/>
        </w:rPr>
        <w:id w:val="899865749"/>
        <w:docPartObj>
          <w:docPartGallery w:val="Bibliographies"/>
          <w:docPartUnique/>
        </w:docPartObj>
      </w:sdtPr>
      <w:sdtContent>
        <w:p w14:paraId="053F8D28" w14:textId="65795E16" w:rsidR="00C63A35" w:rsidRPr="009030BE" w:rsidRDefault="00BA6E25" w:rsidP="009030BE">
          <w:pPr>
            <w:pStyle w:val="Heading1"/>
            <w:spacing w:before="0" w:line="360"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r w:rsidR="00C63A35" w:rsidRPr="00E25846">
            <w:rPr>
              <w:rFonts w:ascii="Times New Roman" w:hAnsi="Times New Roman" w:cs="Times New Roman"/>
              <w:b/>
              <w:bCs/>
              <w:color w:val="auto"/>
              <w:sz w:val="24"/>
              <w:szCs w:val="24"/>
            </w:rPr>
            <w:lastRenderedPageBreak/>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7CFCED79" w14:textId="77777777" w:rsidR="00A1460D" w:rsidRPr="00A1460D" w:rsidRDefault="00C63A35"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sz w:val="24"/>
                  <w:szCs w:val="24"/>
                </w:rPr>
                <w:fldChar w:fldCharType="begin"/>
              </w:r>
              <w:r w:rsidRPr="00A1460D">
                <w:rPr>
                  <w:rFonts w:ascii="Times New Roman" w:hAnsi="Times New Roman" w:cs="Times New Roman"/>
                  <w:sz w:val="24"/>
                  <w:szCs w:val="24"/>
                </w:rPr>
                <w:instrText xml:space="preserve"> BIBLIOGRAPHY </w:instrText>
              </w:r>
              <w:r w:rsidRPr="00A1460D">
                <w:rPr>
                  <w:rFonts w:ascii="Times New Roman" w:hAnsi="Times New Roman" w:cs="Times New Roman"/>
                  <w:sz w:val="24"/>
                  <w:szCs w:val="24"/>
                </w:rPr>
                <w:fldChar w:fldCharType="separate"/>
              </w:r>
              <w:r w:rsidR="00A1460D" w:rsidRPr="00A1460D">
                <w:rPr>
                  <w:rFonts w:ascii="Times New Roman" w:hAnsi="Times New Roman" w:cs="Times New Roman"/>
                  <w:noProof/>
                  <w:sz w:val="24"/>
                  <w:szCs w:val="24"/>
                </w:rPr>
                <w:t xml:space="preserve">Artiga, S., &amp; Diaz, M. (2019, July). </w:t>
              </w:r>
              <w:r w:rsidR="00A1460D" w:rsidRPr="00A1460D">
                <w:rPr>
                  <w:rFonts w:ascii="Times New Roman" w:hAnsi="Times New Roman" w:cs="Times New Roman"/>
                  <w:i/>
                  <w:iCs/>
                  <w:noProof/>
                  <w:sz w:val="24"/>
                  <w:szCs w:val="24"/>
                </w:rPr>
                <w:t>Health Coverage and Care of Undocumented Immigrants.</w:t>
              </w:r>
              <w:r w:rsidR="00A1460D" w:rsidRPr="00A1460D">
                <w:rPr>
                  <w:rFonts w:ascii="Times New Roman" w:hAnsi="Times New Roman" w:cs="Times New Roman"/>
                  <w:noProof/>
                  <w:sz w:val="24"/>
                  <w:szCs w:val="24"/>
                </w:rPr>
                <w:t xml:space="preserve"> Retrieved from Kaiser Family Foundation: https://www.kff.org/racial-equity-and-health-policy/issue-brief/health-coverage-and-care-of-undocumented-immigrants/</w:t>
              </w:r>
            </w:p>
            <w:p w14:paraId="0E2F2968"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Bustamante et al., A. (2021, July). Health Policy Challenges Posed by Shifting Demographics and Health Trends Among Immigrants to the United States. </w:t>
              </w:r>
              <w:r w:rsidRPr="00A1460D">
                <w:rPr>
                  <w:rFonts w:ascii="Times New Roman" w:hAnsi="Times New Roman" w:cs="Times New Roman"/>
                  <w:i/>
                  <w:iCs/>
                  <w:noProof/>
                  <w:sz w:val="24"/>
                  <w:szCs w:val="24"/>
                </w:rPr>
                <w:t>Health Affairs</w:t>
              </w:r>
              <w:r w:rsidRPr="00A1460D">
                <w:rPr>
                  <w:rFonts w:ascii="Times New Roman" w:hAnsi="Times New Roman" w:cs="Times New Roman"/>
                  <w:noProof/>
                  <w:sz w:val="24"/>
                  <w:szCs w:val="24"/>
                </w:rPr>
                <w:t>, 1028-1037. doi:https://doi.org/10.1377/hlthaff.2021.00037</w:t>
              </w:r>
            </w:p>
            <w:p w14:paraId="42543B4B"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California Department of Pesticide Regulation. (2020, April). </w:t>
              </w:r>
              <w:r w:rsidRPr="00A1460D">
                <w:rPr>
                  <w:rFonts w:ascii="Times New Roman" w:hAnsi="Times New Roman" w:cs="Times New Roman"/>
                  <w:i/>
                  <w:iCs/>
                  <w:noProof/>
                  <w:sz w:val="24"/>
                  <w:szCs w:val="24"/>
                </w:rPr>
                <w:t>Survey Results form the California Pesticide Illness Surveillance Program 2017.</w:t>
              </w:r>
              <w:r w:rsidRPr="00A1460D">
                <w:rPr>
                  <w:rFonts w:ascii="Times New Roman" w:hAnsi="Times New Roman" w:cs="Times New Roman"/>
                  <w:noProof/>
                  <w:sz w:val="24"/>
                  <w:szCs w:val="24"/>
                </w:rPr>
                <w:t xml:space="preserve"> Retrieved from California Department of Pesticide Regulation: https://www.cdpr.ca.gov/docs/whs/pisp/2017/2017summary.pdf</w:t>
              </w:r>
            </w:p>
            <w:p w14:paraId="34739526"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California for All. (2022, January). </w:t>
              </w:r>
              <w:r w:rsidRPr="00A1460D">
                <w:rPr>
                  <w:rFonts w:ascii="Times New Roman" w:hAnsi="Times New Roman" w:cs="Times New Roman"/>
                  <w:i/>
                  <w:iCs/>
                  <w:noProof/>
                  <w:sz w:val="24"/>
                  <w:szCs w:val="24"/>
                </w:rPr>
                <w:t>Vax for the Win</w:t>
              </w:r>
              <w:r w:rsidRPr="00A1460D">
                <w:rPr>
                  <w:rFonts w:ascii="Times New Roman" w:hAnsi="Times New Roman" w:cs="Times New Roman"/>
                  <w:noProof/>
                  <w:sz w:val="24"/>
                  <w:szCs w:val="24"/>
                </w:rPr>
                <w:t>. Retrieved from COVID19.CA.GOV: https://covid19.ca.gov/vax-for-the-win/</w:t>
              </w:r>
            </w:p>
            <w:p w14:paraId="512D91AB"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California Immigrant Data Portal. (2020). </w:t>
              </w:r>
              <w:r w:rsidRPr="00A1460D">
                <w:rPr>
                  <w:rFonts w:ascii="Times New Roman" w:hAnsi="Times New Roman" w:cs="Times New Roman"/>
                  <w:i/>
                  <w:iCs/>
                  <w:noProof/>
                  <w:sz w:val="24"/>
                  <w:szCs w:val="24"/>
                </w:rPr>
                <w:t>Economic Contributions: Immigrant Californians ar building up the fifth largest eocnomy in the world.</w:t>
              </w:r>
              <w:r w:rsidRPr="00A1460D">
                <w:rPr>
                  <w:rFonts w:ascii="Times New Roman" w:hAnsi="Times New Roman" w:cs="Times New Roman"/>
                  <w:noProof/>
                  <w:sz w:val="24"/>
                  <w:szCs w:val="24"/>
                </w:rPr>
                <w:t xml:space="preserve"> Retrieved from California Immigrant Date Portal: https://immigrantdataca.org/indicators/economic-contributions#/?breakdown=tax-contributions-and-spending-power</w:t>
              </w:r>
            </w:p>
            <w:p w14:paraId="5C3A362B"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Cha, P., &amp; Collins, J. (2022, April). </w:t>
              </w:r>
              <w:r w:rsidRPr="00A1460D">
                <w:rPr>
                  <w:rFonts w:ascii="Times New Roman" w:hAnsi="Times New Roman" w:cs="Times New Roman"/>
                  <w:i/>
                  <w:iCs/>
                  <w:noProof/>
                  <w:sz w:val="24"/>
                  <w:szCs w:val="24"/>
                </w:rPr>
                <w:t>Health Care Access among California's Farmworkers.</w:t>
              </w:r>
              <w:r w:rsidRPr="00A1460D">
                <w:rPr>
                  <w:rFonts w:ascii="Times New Roman" w:hAnsi="Times New Roman" w:cs="Times New Roman"/>
                  <w:noProof/>
                  <w:sz w:val="24"/>
                  <w:szCs w:val="24"/>
                </w:rPr>
                <w:t xml:space="preserve"> Retrieved from Public Policy Institute of California: https://www.ppic.org/publication/health-care-access-among-californias-farmworkers/</w:t>
              </w:r>
            </w:p>
            <w:p w14:paraId="403D02C9"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Dietz et al., M. (2021, April). </w:t>
              </w:r>
              <w:r w:rsidRPr="00A1460D">
                <w:rPr>
                  <w:rFonts w:ascii="Times New Roman" w:hAnsi="Times New Roman" w:cs="Times New Roman"/>
                  <w:i/>
                  <w:iCs/>
                  <w:noProof/>
                  <w:sz w:val="24"/>
                  <w:szCs w:val="24"/>
                </w:rPr>
                <w:t>Undoucmented Californians Projected to Remain the Largest Group of Uninsured in the State in 2022</w:t>
              </w:r>
              <w:r w:rsidRPr="00A1460D">
                <w:rPr>
                  <w:rFonts w:ascii="Times New Roman" w:hAnsi="Times New Roman" w:cs="Times New Roman"/>
                  <w:noProof/>
                  <w:sz w:val="24"/>
                  <w:szCs w:val="24"/>
                </w:rPr>
                <w:t>. Retrieved from UC Berkeley Labor Center: https://laborcenter.berkeley.edu/undocumented-californians-projected-to-remain-the-largest-group-of-uninsured-in-the-state-in-2022/</w:t>
              </w:r>
            </w:p>
            <w:p w14:paraId="7FA0B9D3"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Gandhi et al., K. (2020). Racial-ethnic disparities in self-reported health status among US adults adjusted for sociodemographics and multimorbidities. </w:t>
              </w:r>
              <w:r w:rsidRPr="00A1460D">
                <w:rPr>
                  <w:rFonts w:ascii="Times New Roman" w:hAnsi="Times New Roman" w:cs="Times New Roman"/>
                  <w:i/>
                  <w:iCs/>
                  <w:noProof/>
                  <w:sz w:val="24"/>
                  <w:szCs w:val="24"/>
                </w:rPr>
                <w:t>Ethnicity &amp; Health</w:t>
              </w:r>
              <w:r w:rsidRPr="00A1460D">
                <w:rPr>
                  <w:rFonts w:ascii="Times New Roman" w:hAnsi="Times New Roman" w:cs="Times New Roman"/>
                  <w:noProof/>
                  <w:sz w:val="24"/>
                  <w:szCs w:val="24"/>
                </w:rPr>
                <w:t>. doi:10.1080/13557858.2017.1395812</w:t>
              </w:r>
            </w:p>
            <w:p w14:paraId="5405C791"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lastRenderedPageBreak/>
                <w:t xml:space="preserve">Health4AllKids. (2017, April). </w:t>
              </w:r>
              <w:r w:rsidRPr="00A1460D">
                <w:rPr>
                  <w:rFonts w:ascii="Times New Roman" w:hAnsi="Times New Roman" w:cs="Times New Roman"/>
                  <w:i/>
                  <w:iCs/>
                  <w:noProof/>
                  <w:sz w:val="24"/>
                  <w:szCs w:val="24"/>
                </w:rPr>
                <w:t>Health4AllKids Progress Update: New Community Survey Results.</w:t>
              </w:r>
              <w:r w:rsidRPr="00A1460D">
                <w:rPr>
                  <w:rFonts w:ascii="Times New Roman" w:hAnsi="Times New Roman" w:cs="Times New Roman"/>
                  <w:noProof/>
                  <w:sz w:val="24"/>
                  <w:szCs w:val="24"/>
                </w:rPr>
                <w:t xml:space="preserve"> Retrieved from Health4AllKids: https://www.health4allkids.org/wp-content/uploads/2018/01/H4AK-SurveyUPDATE_4_25_17FINAL.pdf</w:t>
              </w:r>
            </w:p>
            <w:p w14:paraId="7CC5DF83"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Ibarra, A. (2022, February). </w:t>
              </w:r>
              <w:r w:rsidRPr="00A1460D">
                <w:rPr>
                  <w:rFonts w:ascii="Times New Roman" w:hAnsi="Times New Roman" w:cs="Times New Roman"/>
                  <w:i/>
                  <w:iCs/>
                  <w:noProof/>
                  <w:sz w:val="24"/>
                  <w:szCs w:val="24"/>
                </w:rPr>
                <w:t>California is expanding Medi-Cal - but hundreds of thousands of immigrants will still be left behind</w:t>
              </w:r>
              <w:r w:rsidRPr="00A1460D">
                <w:rPr>
                  <w:rFonts w:ascii="Times New Roman" w:hAnsi="Times New Roman" w:cs="Times New Roman"/>
                  <w:noProof/>
                  <w:sz w:val="24"/>
                  <w:szCs w:val="24"/>
                </w:rPr>
                <w:t>. Retrieved from CalMatters: https://calmatters.org/health/2022/02/medi-cal-expansion-immigrants/</w:t>
              </w:r>
            </w:p>
            <w:p w14:paraId="4E1C9CA0"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Johnson et al., H. (2021, March). </w:t>
              </w:r>
              <w:r w:rsidRPr="00A1460D">
                <w:rPr>
                  <w:rFonts w:ascii="Times New Roman" w:hAnsi="Times New Roman" w:cs="Times New Roman"/>
                  <w:i/>
                  <w:iCs/>
                  <w:noProof/>
                  <w:sz w:val="24"/>
                  <w:szCs w:val="24"/>
                </w:rPr>
                <w:t>Immigrants in California.</w:t>
              </w:r>
              <w:r w:rsidRPr="00A1460D">
                <w:rPr>
                  <w:rFonts w:ascii="Times New Roman" w:hAnsi="Times New Roman" w:cs="Times New Roman"/>
                  <w:noProof/>
                  <w:sz w:val="24"/>
                  <w:szCs w:val="24"/>
                </w:rPr>
                <w:t xml:space="preserve"> Retrieved from Public Policy Institute of California: https://www.ppic.org/wp-content/uploads/jtf-immigrants-in-california.pdf</w:t>
              </w:r>
            </w:p>
            <w:p w14:paraId="3AB17FAA"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Johnson et al., H. (2022, January). </w:t>
              </w:r>
              <w:r w:rsidRPr="00A1460D">
                <w:rPr>
                  <w:rFonts w:ascii="Times New Roman" w:hAnsi="Times New Roman" w:cs="Times New Roman"/>
                  <w:i/>
                  <w:iCs/>
                  <w:noProof/>
                  <w:sz w:val="24"/>
                  <w:szCs w:val="24"/>
                </w:rPr>
                <w:t>California’s Population.</w:t>
              </w:r>
              <w:r w:rsidRPr="00A1460D">
                <w:rPr>
                  <w:rFonts w:ascii="Times New Roman" w:hAnsi="Times New Roman" w:cs="Times New Roman"/>
                  <w:noProof/>
                  <w:sz w:val="24"/>
                  <w:szCs w:val="24"/>
                </w:rPr>
                <w:t xml:space="preserve"> Retrieved from Public Policy Institute of California: https://www.ppic.org/wp-content/uploads/JTF_PopulationJTF.pdf</w:t>
              </w:r>
            </w:p>
            <w:p w14:paraId="467B78EB"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Kalish, L. (2022, July). </w:t>
              </w:r>
              <w:r w:rsidRPr="00A1460D">
                <w:rPr>
                  <w:rFonts w:ascii="Times New Roman" w:hAnsi="Times New Roman" w:cs="Times New Roman"/>
                  <w:i/>
                  <w:iCs/>
                  <w:noProof/>
                  <w:sz w:val="24"/>
                  <w:szCs w:val="24"/>
                </w:rPr>
                <w:t>Study says California employers fail to keep food, farm workers safe from COVID</w:t>
              </w:r>
              <w:r w:rsidRPr="00A1460D">
                <w:rPr>
                  <w:rFonts w:ascii="Times New Roman" w:hAnsi="Times New Roman" w:cs="Times New Roman"/>
                  <w:noProof/>
                  <w:sz w:val="24"/>
                  <w:szCs w:val="24"/>
                </w:rPr>
                <w:t>. Retrieved from CalMatters: https://calmatters.org/california-divide/ca-divide-workplace/2022/07/food-farm-workers-covid/</w:t>
              </w:r>
            </w:p>
            <w:p w14:paraId="09DAB940"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Lee et al., S. (2013, October). Change in Self-Reported Health Status among Immigrants in the United States: Associations with Measures of Acculturation. </w:t>
              </w:r>
              <w:r w:rsidRPr="00A1460D">
                <w:rPr>
                  <w:rFonts w:ascii="Times New Roman" w:hAnsi="Times New Roman" w:cs="Times New Roman"/>
                  <w:i/>
                  <w:iCs/>
                  <w:noProof/>
                  <w:sz w:val="24"/>
                  <w:szCs w:val="24"/>
                </w:rPr>
                <w:t>PLoS ONE</w:t>
              </w:r>
              <w:r w:rsidRPr="00A1460D">
                <w:rPr>
                  <w:rFonts w:ascii="Times New Roman" w:hAnsi="Times New Roman" w:cs="Times New Roman"/>
                  <w:noProof/>
                  <w:sz w:val="24"/>
                  <w:szCs w:val="24"/>
                </w:rPr>
                <w:t>. doi:http://dx.doi.org.proxy.lib.csus.edu/10.1371/journal.pone.0076494</w:t>
              </w:r>
            </w:p>
            <w:p w14:paraId="2701729D"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Lommel, L., &amp; Chen, J.-l. (2016, April). The Relationship Between Self-Rated Health and Acculturation in Hispanic and Asian Adult Immigrants: A Systematic Review. </w:t>
              </w:r>
              <w:r w:rsidRPr="00A1460D">
                <w:rPr>
                  <w:rFonts w:ascii="Times New Roman" w:hAnsi="Times New Roman" w:cs="Times New Roman"/>
                  <w:i/>
                  <w:iCs/>
                  <w:noProof/>
                  <w:sz w:val="24"/>
                  <w:szCs w:val="24"/>
                </w:rPr>
                <w:t>Journal of Immigrant and Minority Health</w:t>
              </w:r>
              <w:r w:rsidRPr="00A1460D">
                <w:rPr>
                  <w:rFonts w:ascii="Times New Roman" w:hAnsi="Times New Roman" w:cs="Times New Roman"/>
                  <w:noProof/>
                  <w:sz w:val="24"/>
                  <w:szCs w:val="24"/>
                </w:rPr>
                <w:t>. doi:10.1007/s10903-015-0208-y</w:t>
              </w:r>
            </w:p>
            <w:p w14:paraId="7D96CADF"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Lucia, L. (2019, February). </w:t>
              </w:r>
              <w:r w:rsidRPr="00A1460D">
                <w:rPr>
                  <w:rFonts w:ascii="Times New Roman" w:hAnsi="Times New Roman" w:cs="Times New Roman"/>
                  <w:i/>
                  <w:iCs/>
                  <w:noProof/>
                  <w:sz w:val="24"/>
                  <w:szCs w:val="24"/>
                </w:rPr>
                <w:t>Towards Universal Health Coverage: Expanding Medi-Cal to Low-Income Undocumented Adults.</w:t>
              </w:r>
              <w:r w:rsidRPr="00A1460D">
                <w:rPr>
                  <w:rFonts w:ascii="Times New Roman" w:hAnsi="Times New Roman" w:cs="Times New Roman"/>
                  <w:noProof/>
                  <w:sz w:val="24"/>
                  <w:szCs w:val="24"/>
                </w:rPr>
                <w:t xml:space="preserve"> Retrieved from Center for Labor Research and Education: http://laborcenter.berkeley.edu/medi-cal-undocumented-adults</w:t>
              </w:r>
            </w:p>
            <w:p w14:paraId="1CF1C50D"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Lweit, E. (2015). </w:t>
              </w:r>
              <w:r w:rsidRPr="00A1460D">
                <w:rPr>
                  <w:rFonts w:ascii="Times New Roman" w:hAnsi="Times New Roman" w:cs="Times New Roman"/>
                  <w:i/>
                  <w:iCs/>
                  <w:noProof/>
                  <w:sz w:val="24"/>
                  <w:szCs w:val="24"/>
                </w:rPr>
                <w:t>Major Transition with Minor Transition: Moving Undocumented Children from Healthy Kids to Full-Scope Medi-Cal.</w:t>
              </w:r>
              <w:r w:rsidRPr="00A1460D">
                <w:rPr>
                  <w:rFonts w:ascii="Times New Roman" w:hAnsi="Times New Roman" w:cs="Times New Roman"/>
                  <w:noProof/>
                  <w:sz w:val="24"/>
                  <w:szCs w:val="24"/>
                </w:rPr>
                <w:t xml:space="preserve"> Retrieved from The California Health Care Foundation: https://www.chcf.org/wp-content/uploads/2017/12/PDF-MajorTransitionUndocumentedChildren.pdf</w:t>
              </w:r>
            </w:p>
            <w:p w14:paraId="022136E7"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lastRenderedPageBreak/>
                <w:t xml:space="preserve">Meltzer, R., &amp; Schwartz, A. (2019). </w:t>
              </w:r>
              <w:r w:rsidRPr="00A1460D">
                <w:rPr>
                  <w:rFonts w:ascii="Times New Roman" w:hAnsi="Times New Roman" w:cs="Times New Roman"/>
                  <w:i/>
                  <w:iCs/>
                  <w:noProof/>
                  <w:sz w:val="24"/>
                  <w:szCs w:val="24"/>
                </w:rPr>
                <w:t>Policy Analysis as Problem Solving: A Flexible and Evidence-Based Framework.</w:t>
              </w:r>
              <w:r w:rsidRPr="00A1460D">
                <w:rPr>
                  <w:rFonts w:ascii="Times New Roman" w:hAnsi="Times New Roman" w:cs="Times New Roman"/>
                  <w:noProof/>
                  <w:sz w:val="24"/>
                  <w:szCs w:val="24"/>
                </w:rPr>
                <w:t xml:space="preserve"> New York: Routledge.</w:t>
              </w:r>
            </w:p>
            <w:p w14:paraId="4F43F1B7"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Montalvo, M. (2022, April). </w:t>
              </w:r>
              <w:r w:rsidRPr="00A1460D">
                <w:rPr>
                  <w:rFonts w:ascii="Times New Roman" w:hAnsi="Times New Roman" w:cs="Times New Roman"/>
                  <w:i/>
                  <w:iCs/>
                  <w:noProof/>
                  <w:sz w:val="24"/>
                  <w:szCs w:val="24"/>
                </w:rPr>
                <w:t>California's new benefits for undocumented immigrants are not enough, workers say</w:t>
              </w:r>
              <w:r w:rsidRPr="00A1460D">
                <w:rPr>
                  <w:rFonts w:ascii="Times New Roman" w:hAnsi="Times New Roman" w:cs="Times New Roman"/>
                  <w:noProof/>
                  <w:sz w:val="24"/>
                  <w:szCs w:val="24"/>
                </w:rPr>
                <w:t>. Retrieved from CalMatters: https://calmatters.org/california-divide/2022/04/california-undocumented-immigrants/</w:t>
              </w:r>
            </w:p>
            <w:p w14:paraId="7C9CE35A"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NBC (Director). (2020). </w:t>
              </w:r>
              <w:r w:rsidRPr="00A1460D">
                <w:rPr>
                  <w:rFonts w:ascii="Times New Roman" w:hAnsi="Times New Roman" w:cs="Times New Roman"/>
                  <w:i/>
                  <w:iCs/>
                  <w:noProof/>
                  <w:sz w:val="24"/>
                  <w:szCs w:val="24"/>
                </w:rPr>
                <w:t>On the Border of Death: Temporary Farmworkers Exploited Under H-2A Visa Program</w:t>
              </w:r>
              <w:r w:rsidRPr="00A1460D">
                <w:rPr>
                  <w:rFonts w:ascii="Times New Roman" w:hAnsi="Times New Roman" w:cs="Times New Roman"/>
                  <w:noProof/>
                  <w:sz w:val="24"/>
                  <w:szCs w:val="24"/>
                </w:rPr>
                <w:t xml:space="preserve"> [Motion Picture].</w:t>
              </w:r>
            </w:p>
            <w:p w14:paraId="29CAFDCA"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Odeh, M. (2017, April). </w:t>
              </w:r>
              <w:r w:rsidRPr="00A1460D">
                <w:rPr>
                  <w:rFonts w:ascii="Times New Roman" w:hAnsi="Times New Roman" w:cs="Times New Roman"/>
                  <w:i/>
                  <w:iCs/>
                  <w:noProof/>
                  <w:sz w:val="24"/>
                  <w:szCs w:val="24"/>
                </w:rPr>
                <w:t>Progress on Health4AllKids.</w:t>
              </w:r>
              <w:r w:rsidRPr="00A1460D">
                <w:rPr>
                  <w:rFonts w:ascii="Times New Roman" w:hAnsi="Times New Roman" w:cs="Times New Roman"/>
                  <w:noProof/>
                  <w:sz w:val="24"/>
                  <w:szCs w:val="24"/>
                </w:rPr>
                <w:t xml:space="preserve"> Retrieved from Health4AllKids: https://www.health4allkids.org/wp-content/uploads/2018/01/H4AK-SurveyUPDATE_4_25_17FINAL.pdf</w:t>
              </w:r>
            </w:p>
            <w:p w14:paraId="6B76FF3A"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Petek, G. (2022, February). </w:t>
              </w:r>
              <w:r w:rsidRPr="00A1460D">
                <w:rPr>
                  <w:rFonts w:ascii="Times New Roman" w:hAnsi="Times New Roman" w:cs="Times New Roman"/>
                  <w:i/>
                  <w:iCs/>
                  <w:noProof/>
                  <w:sz w:val="24"/>
                  <w:szCs w:val="24"/>
                </w:rPr>
                <w:t>The 2022-23 Budget: Analysis of the Medi-Cal Budget.</w:t>
              </w:r>
              <w:r w:rsidRPr="00A1460D">
                <w:rPr>
                  <w:rFonts w:ascii="Times New Roman" w:hAnsi="Times New Roman" w:cs="Times New Roman"/>
                  <w:noProof/>
                  <w:sz w:val="24"/>
                  <w:szCs w:val="24"/>
                </w:rPr>
                <w:t xml:space="preserve"> Retrieved from Legilative Analyst's Office: https://lao.ca.gov/reports/2022/4522/medi-cal-budget-020922.pdf</w:t>
              </w:r>
            </w:p>
            <w:p w14:paraId="4F2A53E6"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Ponce et al., N. (2021, August). </w:t>
              </w:r>
              <w:r w:rsidRPr="00A1460D">
                <w:rPr>
                  <w:rFonts w:ascii="Times New Roman" w:hAnsi="Times New Roman" w:cs="Times New Roman"/>
                  <w:i/>
                  <w:iCs/>
                  <w:noProof/>
                  <w:sz w:val="24"/>
                  <w:szCs w:val="24"/>
                </w:rPr>
                <w:t>Measuring Up? Access to Care in Medi-Cal Compared to Other Types of Health Insurance.</w:t>
              </w:r>
              <w:r w:rsidRPr="00A1460D">
                <w:rPr>
                  <w:rFonts w:ascii="Times New Roman" w:hAnsi="Times New Roman" w:cs="Times New Roman"/>
                  <w:noProof/>
                  <w:sz w:val="24"/>
                  <w:szCs w:val="24"/>
                </w:rPr>
                <w:t xml:space="preserve"> Retrieved from California Health Care Foundation: https://www.chcf.org/wp-content/uploads/2021/08/MeasuringUpAccessMediCalComparedOtherInsurance2018.pdf</w:t>
              </w:r>
            </w:p>
            <w:p w14:paraId="25E173E6"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Thomas, O., &amp; Coleman, R. (2020, March 31). </w:t>
              </w:r>
              <w:r w:rsidRPr="00A1460D">
                <w:rPr>
                  <w:rFonts w:ascii="Times New Roman" w:hAnsi="Times New Roman" w:cs="Times New Roman"/>
                  <w:i/>
                  <w:iCs/>
                  <w:noProof/>
                  <w:sz w:val="24"/>
                  <w:szCs w:val="24"/>
                </w:rPr>
                <w:t>RE: Health4All Elders: Full-Scope Medi-Cal for Low-Income Undoucmented Elders (Ages 65+).</w:t>
              </w:r>
              <w:r w:rsidRPr="00A1460D">
                <w:rPr>
                  <w:rFonts w:ascii="Times New Roman" w:hAnsi="Times New Roman" w:cs="Times New Roman"/>
                  <w:noProof/>
                  <w:sz w:val="24"/>
                  <w:szCs w:val="24"/>
                </w:rPr>
                <w:t xml:space="preserve"> Retrieved from https://health-access.org/wp-content/uploads/2020/04/Expedited-Health4All-Elders-Letter-4-8-20.pdf</w:t>
              </w:r>
            </w:p>
            <w:p w14:paraId="5528141F"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Thukral, J. (2010). Race, Gender and Immigration in the Informal Economy. </w:t>
              </w:r>
              <w:r w:rsidRPr="00A1460D">
                <w:rPr>
                  <w:rFonts w:ascii="Times New Roman" w:hAnsi="Times New Roman" w:cs="Times New Roman"/>
                  <w:i/>
                  <w:iCs/>
                  <w:noProof/>
                  <w:sz w:val="24"/>
                  <w:szCs w:val="24"/>
                </w:rPr>
                <w:t>Race/Ethnicity: Multidisciplinary Global Contexts</w:t>
              </w:r>
              <w:r w:rsidRPr="00A1460D">
                <w:rPr>
                  <w:rFonts w:ascii="Times New Roman" w:hAnsi="Times New Roman" w:cs="Times New Roman"/>
                  <w:noProof/>
                  <w:sz w:val="24"/>
                  <w:szCs w:val="24"/>
                </w:rPr>
                <w:t>. Retrieved from https://www.jstor.org/stable/10.2979/racethmulglocon.2010.4.1.65</w:t>
              </w:r>
            </w:p>
            <w:p w14:paraId="7D98D3BB"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t xml:space="preserve">Tilley, L., Yarger, J., &amp; Brindis, C. (2018, August). Young Adults Changing Insurance Status: Gaps in Health Insurance Literacy. </w:t>
              </w:r>
              <w:r w:rsidRPr="00A1460D">
                <w:rPr>
                  <w:rFonts w:ascii="Times New Roman" w:hAnsi="Times New Roman" w:cs="Times New Roman"/>
                  <w:i/>
                  <w:iCs/>
                  <w:noProof/>
                  <w:sz w:val="24"/>
                  <w:szCs w:val="24"/>
                </w:rPr>
                <w:t>Journal of Community Health</w:t>
              </w:r>
              <w:r w:rsidRPr="00A1460D">
                <w:rPr>
                  <w:rFonts w:ascii="Times New Roman" w:hAnsi="Times New Roman" w:cs="Times New Roman"/>
                  <w:noProof/>
                  <w:sz w:val="24"/>
                  <w:szCs w:val="24"/>
                </w:rPr>
                <w:t>. doi:10.1007/s10900-018-0469-1</w:t>
              </w:r>
            </w:p>
            <w:p w14:paraId="6AFFB168" w14:textId="77777777" w:rsidR="00A1460D" w:rsidRPr="00A1460D" w:rsidRDefault="00A1460D" w:rsidP="00A1460D">
              <w:pPr>
                <w:pStyle w:val="Bibliography"/>
                <w:spacing w:line="360" w:lineRule="auto"/>
                <w:ind w:left="720" w:hanging="720"/>
                <w:rPr>
                  <w:rFonts w:ascii="Times New Roman" w:hAnsi="Times New Roman" w:cs="Times New Roman"/>
                  <w:noProof/>
                  <w:sz w:val="24"/>
                  <w:szCs w:val="24"/>
                </w:rPr>
              </w:pPr>
              <w:r w:rsidRPr="00A1460D">
                <w:rPr>
                  <w:rFonts w:ascii="Times New Roman" w:hAnsi="Times New Roman" w:cs="Times New Roman"/>
                  <w:noProof/>
                  <w:sz w:val="24"/>
                  <w:szCs w:val="24"/>
                </w:rPr>
                <w:lastRenderedPageBreak/>
                <w:t xml:space="preserve">Ybarra, M., Ha, Y., &amp; Chang, J. (2017). Health insruance coverage and routine health care use among children by family immigration status. </w:t>
              </w:r>
              <w:r w:rsidRPr="00A1460D">
                <w:rPr>
                  <w:rFonts w:ascii="Times New Roman" w:hAnsi="Times New Roman" w:cs="Times New Roman"/>
                  <w:i/>
                  <w:iCs/>
                  <w:noProof/>
                  <w:sz w:val="24"/>
                  <w:szCs w:val="24"/>
                </w:rPr>
                <w:t>Child and Youth Services Review</w:t>
              </w:r>
              <w:r w:rsidRPr="00A1460D">
                <w:rPr>
                  <w:rFonts w:ascii="Times New Roman" w:hAnsi="Times New Roman" w:cs="Times New Roman"/>
                  <w:noProof/>
                  <w:sz w:val="24"/>
                  <w:szCs w:val="24"/>
                </w:rPr>
                <w:t>. doi:https://doi-org.proxy.lib.csus.edu/10.1016/j.childyouth.2017.05.027</w:t>
              </w:r>
            </w:p>
            <w:p w14:paraId="7216FC03" w14:textId="1A0780DC" w:rsidR="00C63A35" w:rsidRDefault="00C63A35" w:rsidP="00A1460D">
              <w:pPr>
                <w:spacing w:line="360" w:lineRule="auto"/>
              </w:pPr>
              <w:r w:rsidRPr="00A1460D">
                <w:rPr>
                  <w:rFonts w:ascii="Times New Roman" w:hAnsi="Times New Roman" w:cs="Times New Roman"/>
                  <w:b/>
                  <w:bCs/>
                  <w:noProof/>
                  <w:sz w:val="24"/>
                  <w:szCs w:val="24"/>
                </w:rPr>
                <w:fldChar w:fldCharType="end"/>
              </w:r>
            </w:p>
          </w:sdtContent>
        </w:sdt>
      </w:sdtContent>
    </w:sdt>
    <w:p w14:paraId="5E601930" w14:textId="77777777" w:rsidR="00C63A35" w:rsidRPr="00485ECE" w:rsidRDefault="00C63A35" w:rsidP="00196463">
      <w:pPr>
        <w:spacing w:line="480" w:lineRule="auto"/>
        <w:jc w:val="both"/>
        <w:rPr>
          <w:rFonts w:ascii="Times New Roman" w:hAnsi="Times New Roman" w:cs="Times New Roman"/>
          <w:b/>
          <w:bCs/>
          <w:sz w:val="24"/>
          <w:szCs w:val="24"/>
        </w:rPr>
      </w:pPr>
    </w:p>
    <w:sectPr w:rsidR="00C63A35" w:rsidRPr="00485E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CF57" w14:textId="77777777" w:rsidR="00EE368A" w:rsidRDefault="00EE368A" w:rsidP="00492580">
      <w:pPr>
        <w:spacing w:after="0" w:line="240" w:lineRule="auto"/>
      </w:pPr>
      <w:r>
        <w:separator/>
      </w:r>
    </w:p>
  </w:endnote>
  <w:endnote w:type="continuationSeparator" w:id="0">
    <w:p w14:paraId="41C168B5" w14:textId="77777777" w:rsidR="00EE368A" w:rsidRDefault="00EE368A" w:rsidP="00492580">
      <w:pPr>
        <w:spacing w:after="0" w:line="240" w:lineRule="auto"/>
      </w:pPr>
      <w:r>
        <w:continuationSeparator/>
      </w:r>
    </w:p>
  </w:endnote>
  <w:endnote w:type="continuationNotice" w:id="1">
    <w:p w14:paraId="6A3BF626" w14:textId="77777777" w:rsidR="00EE368A" w:rsidRDefault="00EE3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97565"/>
      <w:docPartObj>
        <w:docPartGallery w:val="Page Numbers (Bottom of Page)"/>
        <w:docPartUnique/>
      </w:docPartObj>
    </w:sdtPr>
    <w:sdtEndPr>
      <w:rPr>
        <w:rFonts w:ascii="Times New Roman" w:hAnsi="Times New Roman" w:cs="Times New Roman"/>
        <w:noProof/>
      </w:rPr>
    </w:sdtEndPr>
    <w:sdtContent>
      <w:p w14:paraId="0928B122" w14:textId="0E096CDE" w:rsidR="00492580" w:rsidRPr="00492580" w:rsidRDefault="00492580">
        <w:pPr>
          <w:pStyle w:val="Footer"/>
          <w:jc w:val="right"/>
          <w:rPr>
            <w:rFonts w:ascii="Times New Roman" w:hAnsi="Times New Roman" w:cs="Times New Roman"/>
          </w:rPr>
        </w:pPr>
        <w:r w:rsidRPr="00492580">
          <w:rPr>
            <w:rFonts w:ascii="Times New Roman" w:hAnsi="Times New Roman" w:cs="Times New Roman"/>
          </w:rPr>
          <w:fldChar w:fldCharType="begin"/>
        </w:r>
        <w:r w:rsidRPr="00492580">
          <w:rPr>
            <w:rFonts w:ascii="Times New Roman" w:hAnsi="Times New Roman" w:cs="Times New Roman"/>
          </w:rPr>
          <w:instrText xml:space="preserve"> PAGE   \* MERGEFORMAT </w:instrText>
        </w:r>
        <w:r w:rsidRPr="00492580">
          <w:rPr>
            <w:rFonts w:ascii="Times New Roman" w:hAnsi="Times New Roman" w:cs="Times New Roman"/>
          </w:rPr>
          <w:fldChar w:fldCharType="separate"/>
        </w:r>
        <w:r w:rsidRPr="00492580">
          <w:rPr>
            <w:rFonts w:ascii="Times New Roman" w:hAnsi="Times New Roman" w:cs="Times New Roman"/>
            <w:noProof/>
          </w:rPr>
          <w:t>2</w:t>
        </w:r>
        <w:r w:rsidRPr="00492580">
          <w:rPr>
            <w:rFonts w:ascii="Times New Roman" w:hAnsi="Times New Roman" w:cs="Times New Roman"/>
            <w:noProof/>
          </w:rPr>
          <w:fldChar w:fldCharType="end"/>
        </w:r>
      </w:p>
    </w:sdtContent>
  </w:sdt>
  <w:p w14:paraId="41820C09" w14:textId="77777777" w:rsidR="00492580" w:rsidRDefault="0049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B298" w14:textId="77777777" w:rsidR="00EE368A" w:rsidRDefault="00EE368A" w:rsidP="00492580">
      <w:pPr>
        <w:spacing w:after="0" w:line="240" w:lineRule="auto"/>
      </w:pPr>
      <w:r>
        <w:separator/>
      </w:r>
    </w:p>
  </w:footnote>
  <w:footnote w:type="continuationSeparator" w:id="0">
    <w:p w14:paraId="4D3FC957" w14:textId="77777777" w:rsidR="00EE368A" w:rsidRDefault="00EE368A" w:rsidP="00492580">
      <w:pPr>
        <w:spacing w:after="0" w:line="240" w:lineRule="auto"/>
      </w:pPr>
      <w:r>
        <w:continuationSeparator/>
      </w:r>
    </w:p>
  </w:footnote>
  <w:footnote w:type="continuationNotice" w:id="1">
    <w:p w14:paraId="0055333B" w14:textId="77777777" w:rsidR="00EE368A" w:rsidRDefault="00EE3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52D71"/>
    <w:multiLevelType w:val="multilevel"/>
    <w:tmpl w:val="0E0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6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NwUSBkYGhsZmRko6SsGpxcWZ+XkgBYa1AAST0GssAAAA"/>
  </w:docVars>
  <w:rsids>
    <w:rsidRoot w:val="00DA0F32"/>
    <w:rsid w:val="00000A4A"/>
    <w:rsid w:val="00004A36"/>
    <w:rsid w:val="00005207"/>
    <w:rsid w:val="00007C48"/>
    <w:rsid w:val="00007ED8"/>
    <w:rsid w:val="000111D1"/>
    <w:rsid w:val="00011BC8"/>
    <w:rsid w:val="000133DD"/>
    <w:rsid w:val="00017EF6"/>
    <w:rsid w:val="000212C8"/>
    <w:rsid w:val="00025B7D"/>
    <w:rsid w:val="00026BEB"/>
    <w:rsid w:val="00027086"/>
    <w:rsid w:val="000277F9"/>
    <w:rsid w:val="00031F93"/>
    <w:rsid w:val="00046502"/>
    <w:rsid w:val="00050F9C"/>
    <w:rsid w:val="00052BF5"/>
    <w:rsid w:val="00053648"/>
    <w:rsid w:val="00055E6E"/>
    <w:rsid w:val="00056529"/>
    <w:rsid w:val="00056A62"/>
    <w:rsid w:val="00056ACF"/>
    <w:rsid w:val="000575D4"/>
    <w:rsid w:val="00060759"/>
    <w:rsid w:val="00060AF0"/>
    <w:rsid w:val="00062B8A"/>
    <w:rsid w:val="0006352A"/>
    <w:rsid w:val="000676A9"/>
    <w:rsid w:val="00067A09"/>
    <w:rsid w:val="00070851"/>
    <w:rsid w:val="0007400F"/>
    <w:rsid w:val="000765F6"/>
    <w:rsid w:val="0008019B"/>
    <w:rsid w:val="00080AC7"/>
    <w:rsid w:val="00080E6A"/>
    <w:rsid w:val="00082892"/>
    <w:rsid w:val="00085522"/>
    <w:rsid w:val="00092246"/>
    <w:rsid w:val="000930E2"/>
    <w:rsid w:val="0009468F"/>
    <w:rsid w:val="000946FA"/>
    <w:rsid w:val="00097ABB"/>
    <w:rsid w:val="000A0315"/>
    <w:rsid w:val="000A2003"/>
    <w:rsid w:val="000A38EA"/>
    <w:rsid w:val="000A3F28"/>
    <w:rsid w:val="000B2C07"/>
    <w:rsid w:val="000B3BAC"/>
    <w:rsid w:val="000B48F5"/>
    <w:rsid w:val="000B6107"/>
    <w:rsid w:val="000B6B67"/>
    <w:rsid w:val="000C0470"/>
    <w:rsid w:val="000C1579"/>
    <w:rsid w:val="000C2BB5"/>
    <w:rsid w:val="000C5176"/>
    <w:rsid w:val="000C56D7"/>
    <w:rsid w:val="000C68EF"/>
    <w:rsid w:val="000D0067"/>
    <w:rsid w:val="000D0AD3"/>
    <w:rsid w:val="000D358E"/>
    <w:rsid w:val="000E0BBF"/>
    <w:rsid w:val="000E5DA5"/>
    <w:rsid w:val="000F17D8"/>
    <w:rsid w:val="000F2D76"/>
    <w:rsid w:val="0010166E"/>
    <w:rsid w:val="00101AC5"/>
    <w:rsid w:val="00104F70"/>
    <w:rsid w:val="00107970"/>
    <w:rsid w:val="001142D3"/>
    <w:rsid w:val="00123F33"/>
    <w:rsid w:val="001245D4"/>
    <w:rsid w:val="00130991"/>
    <w:rsid w:val="001324F1"/>
    <w:rsid w:val="00137E34"/>
    <w:rsid w:val="0014030E"/>
    <w:rsid w:val="00144E63"/>
    <w:rsid w:val="00145162"/>
    <w:rsid w:val="00145CBD"/>
    <w:rsid w:val="001463C0"/>
    <w:rsid w:val="001504D6"/>
    <w:rsid w:val="0015350C"/>
    <w:rsid w:val="00154518"/>
    <w:rsid w:val="001570DA"/>
    <w:rsid w:val="00161782"/>
    <w:rsid w:val="00163BE6"/>
    <w:rsid w:val="001640BD"/>
    <w:rsid w:val="001648B0"/>
    <w:rsid w:val="00167E48"/>
    <w:rsid w:val="001721CA"/>
    <w:rsid w:val="00173967"/>
    <w:rsid w:val="00175619"/>
    <w:rsid w:val="00176ACC"/>
    <w:rsid w:val="00177BC0"/>
    <w:rsid w:val="0018104B"/>
    <w:rsid w:val="00183B0D"/>
    <w:rsid w:val="00192176"/>
    <w:rsid w:val="00196463"/>
    <w:rsid w:val="00196BC6"/>
    <w:rsid w:val="00197A4C"/>
    <w:rsid w:val="001A134F"/>
    <w:rsid w:val="001A33B6"/>
    <w:rsid w:val="001A4833"/>
    <w:rsid w:val="001A51E3"/>
    <w:rsid w:val="001B19DC"/>
    <w:rsid w:val="001B5060"/>
    <w:rsid w:val="001B5AD6"/>
    <w:rsid w:val="001B7887"/>
    <w:rsid w:val="001B7953"/>
    <w:rsid w:val="001C1647"/>
    <w:rsid w:val="001C1B1C"/>
    <w:rsid w:val="001C3956"/>
    <w:rsid w:val="001C6A7A"/>
    <w:rsid w:val="001C719A"/>
    <w:rsid w:val="001D03D4"/>
    <w:rsid w:val="001D0FB7"/>
    <w:rsid w:val="001D4706"/>
    <w:rsid w:val="001D665E"/>
    <w:rsid w:val="001E0202"/>
    <w:rsid w:val="001E4A93"/>
    <w:rsid w:val="001E7AE0"/>
    <w:rsid w:val="001E7E80"/>
    <w:rsid w:val="001F0A82"/>
    <w:rsid w:val="001F6F45"/>
    <w:rsid w:val="001F73F4"/>
    <w:rsid w:val="0020779A"/>
    <w:rsid w:val="002137E1"/>
    <w:rsid w:val="0021397C"/>
    <w:rsid w:val="0022199C"/>
    <w:rsid w:val="002221F8"/>
    <w:rsid w:val="0022259E"/>
    <w:rsid w:val="002245D7"/>
    <w:rsid w:val="0022590F"/>
    <w:rsid w:val="0022608F"/>
    <w:rsid w:val="002272B9"/>
    <w:rsid w:val="0023250D"/>
    <w:rsid w:val="0023585E"/>
    <w:rsid w:val="00237F98"/>
    <w:rsid w:val="00240151"/>
    <w:rsid w:val="00241F1C"/>
    <w:rsid w:val="0025263E"/>
    <w:rsid w:val="002557E3"/>
    <w:rsid w:val="002615C7"/>
    <w:rsid w:val="002642DB"/>
    <w:rsid w:val="002645A9"/>
    <w:rsid w:val="00264CAC"/>
    <w:rsid w:val="00265069"/>
    <w:rsid w:val="00265806"/>
    <w:rsid w:val="00266A8B"/>
    <w:rsid w:val="00271B0B"/>
    <w:rsid w:val="00272530"/>
    <w:rsid w:val="00273052"/>
    <w:rsid w:val="0027525F"/>
    <w:rsid w:val="002753D7"/>
    <w:rsid w:val="00277965"/>
    <w:rsid w:val="00280B48"/>
    <w:rsid w:val="0028334C"/>
    <w:rsid w:val="00283751"/>
    <w:rsid w:val="0028488C"/>
    <w:rsid w:val="002855A1"/>
    <w:rsid w:val="00285610"/>
    <w:rsid w:val="002861A4"/>
    <w:rsid w:val="00291431"/>
    <w:rsid w:val="00292C43"/>
    <w:rsid w:val="00294B4A"/>
    <w:rsid w:val="00295BD2"/>
    <w:rsid w:val="002A0252"/>
    <w:rsid w:val="002A24B0"/>
    <w:rsid w:val="002A4D02"/>
    <w:rsid w:val="002A7AA0"/>
    <w:rsid w:val="002B04D3"/>
    <w:rsid w:val="002B09D2"/>
    <w:rsid w:val="002B1BD8"/>
    <w:rsid w:val="002B2AD9"/>
    <w:rsid w:val="002B382F"/>
    <w:rsid w:val="002B5A2A"/>
    <w:rsid w:val="002B6731"/>
    <w:rsid w:val="002B78E8"/>
    <w:rsid w:val="002C0B67"/>
    <w:rsid w:val="002C4160"/>
    <w:rsid w:val="002C7341"/>
    <w:rsid w:val="002D1942"/>
    <w:rsid w:val="002D1B38"/>
    <w:rsid w:val="002D50C7"/>
    <w:rsid w:val="002D5179"/>
    <w:rsid w:val="002D7826"/>
    <w:rsid w:val="002D7DED"/>
    <w:rsid w:val="002E04D3"/>
    <w:rsid w:val="002E13D1"/>
    <w:rsid w:val="002E1A11"/>
    <w:rsid w:val="002E1CB8"/>
    <w:rsid w:val="002E24E2"/>
    <w:rsid w:val="002E422E"/>
    <w:rsid w:val="002E5DB7"/>
    <w:rsid w:val="002F7299"/>
    <w:rsid w:val="002F7D64"/>
    <w:rsid w:val="003004BD"/>
    <w:rsid w:val="003021E9"/>
    <w:rsid w:val="003051B2"/>
    <w:rsid w:val="003068BE"/>
    <w:rsid w:val="00310480"/>
    <w:rsid w:val="0031137D"/>
    <w:rsid w:val="00323FAB"/>
    <w:rsid w:val="00325768"/>
    <w:rsid w:val="003268D8"/>
    <w:rsid w:val="00327187"/>
    <w:rsid w:val="0032719F"/>
    <w:rsid w:val="00327A27"/>
    <w:rsid w:val="00327B97"/>
    <w:rsid w:val="0033581A"/>
    <w:rsid w:val="0033663F"/>
    <w:rsid w:val="00337FE2"/>
    <w:rsid w:val="00341437"/>
    <w:rsid w:val="0034481A"/>
    <w:rsid w:val="00352D59"/>
    <w:rsid w:val="00352F74"/>
    <w:rsid w:val="00356552"/>
    <w:rsid w:val="00360378"/>
    <w:rsid w:val="00360AB9"/>
    <w:rsid w:val="0036243D"/>
    <w:rsid w:val="003632A7"/>
    <w:rsid w:val="00364F71"/>
    <w:rsid w:val="003654E2"/>
    <w:rsid w:val="003655FF"/>
    <w:rsid w:val="003707CC"/>
    <w:rsid w:val="00372998"/>
    <w:rsid w:val="00373D86"/>
    <w:rsid w:val="003761B5"/>
    <w:rsid w:val="003773C1"/>
    <w:rsid w:val="003813E9"/>
    <w:rsid w:val="00384C1C"/>
    <w:rsid w:val="00385A9F"/>
    <w:rsid w:val="0038784F"/>
    <w:rsid w:val="00391662"/>
    <w:rsid w:val="00392A67"/>
    <w:rsid w:val="003937AC"/>
    <w:rsid w:val="0039688D"/>
    <w:rsid w:val="00396D99"/>
    <w:rsid w:val="003A0C77"/>
    <w:rsid w:val="003A10A5"/>
    <w:rsid w:val="003A164E"/>
    <w:rsid w:val="003A173F"/>
    <w:rsid w:val="003A3945"/>
    <w:rsid w:val="003A3CFE"/>
    <w:rsid w:val="003B019C"/>
    <w:rsid w:val="003B33CE"/>
    <w:rsid w:val="003B5FC5"/>
    <w:rsid w:val="003B69D5"/>
    <w:rsid w:val="003C1374"/>
    <w:rsid w:val="003C17C0"/>
    <w:rsid w:val="003C3789"/>
    <w:rsid w:val="003C379C"/>
    <w:rsid w:val="003C682E"/>
    <w:rsid w:val="003C6946"/>
    <w:rsid w:val="003C7502"/>
    <w:rsid w:val="003C7D31"/>
    <w:rsid w:val="003D0922"/>
    <w:rsid w:val="003D499B"/>
    <w:rsid w:val="003D7533"/>
    <w:rsid w:val="003D7815"/>
    <w:rsid w:val="003D7B1C"/>
    <w:rsid w:val="003E1D17"/>
    <w:rsid w:val="003E2447"/>
    <w:rsid w:val="003E45BE"/>
    <w:rsid w:val="003E4A24"/>
    <w:rsid w:val="003F03BE"/>
    <w:rsid w:val="003F0D32"/>
    <w:rsid w:val="003F1DF3"/>
    <w:rsid w:val="003F3808"/>
    <w:rsid w:val="003F6028"/>
    <w:rsid w:val="003F6255"/>
    <w:rsid w:val="003F671A"/>
    <w:rsid w:val="003F783E"/>
    <w:rsid w:val="003F7D05"/>
    <w:rsid w:val="00400275"/>
    <w:rsid w:val="004033F9"/>
    <w:rsid w:val="004034E2"/>
    <w:rsid w:val="004035EF"/>
    <w:rsid w:val="00403DE9"/>
    <w:rsid w:val="00405692"/>
    <w:rsid w:val="004059E8"/>
    <w:rsid w:val="00406D7C"/>
    <w:rsid w:val="00410DBA"/>
    <w:rsid w:val="0041387C"/>
    <w:rsid w:val="004170FA"/>
    <w:rsid w:val="00421F51"/>
    <w:rsid w:val="00422949"/>
    <w:rsid w:val="00422F15"/>
    <w:rsid w:val="00424AB2"/>
    <w:rsid w:val="00424BEA"/>
    <w:rsid w:val="0042568E"/>
    <w:rsid w:val="00426109"/>
    <w:rsid w:val="00427CE0"/>
    <w:rsid w:val="00430124"/>
    <w:rsid w:val="00430AB8"/>
    <w:rsid w:val="004311F3"/>
    <w:rsid w:val="00431ACF"/>
    <w:rsid w:val="004327E8"/>
    <w:rsid w:val="00435C61"/>
    <w:rsid w:val="00437DE1"/>
    <w:rsid w:val="00440128"/>
    <w:rsid w:val="00440E1F"/>
    <w:rsid w:val="00444445"/>
    <w:rsid w:val="004455E4"/>
    <w:rsid w:val="00445740"/>
    <w:rsid w:val="00447DF0"/>
    <w:rsid w:val="00450CA5"/>
    <w:rsid w:val="00454103"/>
    <w:rsid w:val="0045432A"/>
    <w:rsid w:val="00454499"/>
    <w:rsid w:val="00457EB6"/>
    <w:rsid w:val="0046111D"/>
    <w:rsid w:val="00461DA0"/>
    <w:rsid w:val="0046211E"/>
    <w:rsid w:val="0046579A"/>
    <w:rsid w:val="00467A34"/>
    <w:rsid w:val="00475802"/>
    <w:rsid w:val="00476DA7"/>
    <w:rsid w:val="00477734"/>
    <w:rsid w:val="00484F4A"/>
    <w:rsid w:val="004857C0"/>
    <w:rsid w:val="00485ECE"/>
    <w:rsid w:val="00492580"/>
    <w:rsid w:val="004946FF"/>
    <w:rsid w:val="00496238"/>
    <w:rsid w:val="00497E6F"/>
    <w:rsid w:val="004A689D"/>
    <w:rsid w:val="004B2305"/>
    <w:rsid w:val="004B5802"/>
    <w:rsid w:val="004B63A1"/>
    <w:rsid w:val="004B6BBE"/>
    <w:rsid w:val="004B7FDD"/>
    <w:rsid w:val="004C178F"/>
    <w:rsid w:val="004C17DF"/>
    <w:rsid w:val="004C255C"/>
    <w:rsid w:val="004C42BA"/>
    <w:rsid w:val="004D1763"/>
    <w:rsid w:val="004D1F2A"/>
    <w:rsid w:val="004D2D1C"/>
    <w:rsid w:val="004D3401"/>
    <w:rsid w:val="004D545E"/>
    <w:rsid w:val="004D6E18"/>
    <w:rsid w:val="004D73E5"/>
    <w:rsid w:val="004E3145"/>
    <w:rsid w:val="004E39B5"/>
    <w:rsid w:val="004E3CCC"/>
    <w:rsid w:val="004E3F5E"/>
    <w:rsid w:val="004E67A5"/>
    <w:rsid w:val="004F02DB"/>
    <w:rsid w:val="004F0F95"/>
    <w:rsid w:val="004F276A"/>
    <w:rsid w:val="004F37DE"/>
    <w:rsid w:val="004F4038"/>
    <w:rsid w:val="004F49A8"/>
    <w:rsid w:val="004F4BAE"/>
    <w:rsid w:val="004F5446"/>
    <w:rsid w:val="004F6D68"/>
    <w:rsid w:val="004F7545"/>
    <w:rsid w:val="004F76FD"/>
    <w:rsid w:val="00500F0B"/>
    <w:rsid w:val="00504549"/>
    <w:rsid w:val="00511546"/>
    <w:rsid w:val="00513271"/>
    <w:rsid w:val="00513F1D"/>
    <w:rsid w:val="00515F9F"/>
    <w:rsid w:val="005210D8"/>
    <w:rsid w:val="005228C6"/>
    <w:rsid w:val="00525529"/>
    <w:rsid w:val="005268A9"/>
    <w:rsid w:val="005277F5"/>
    <w:rsid w:val="00530EF0"/>
    <w:rsid w:val="00531676"/>
    <w:rsid w:val="00535BDF"/>
    <w:rsid w:val="00540636"/>
    <w:rsid w:val="00540CDD"/>
    <w:rsid w:val="005457CA"/>
    <w:rsid w:val="0055123A"/>
    <w:rsid w:val="00556C9D"/>
    <w:rsid w:val="0056126C"/>
    <w:rsid w:val="00562970"/>
    <w:rsid w:val="0057171A"/>
    <w:rsid w:val="00571FEB"/>
    <w:rsid w:val="00575BB4"/>
    <w:rsid w:val="00583D98"/>
    <w:rsid w:val="005861E1"/>
    <w:rsid w:val="005876FB"/>
    <w:rsid w:val="00592250"/>
    <w:rsid w:val="0059374B"/>
    <w:rsid w:val="00594595"/>
    <w:rsid w:val="005953BE"/>
    <w:rsid w:val="0059595A"/>
    <w:rsid w:val="005967CF"/>
    <w:rsid w:val="005B6BFF"/>
    <w:rsid w:val="005B6EE9"/>
    <w:rsid w:val="005C1849"/>
    <w:rsid w:val="005C3A5F"/>
    <w:rsid w:val="005C64B4"/>
    <w:rsid w:val="005C694F"/>
    <w:rsid w:val="005C70AE"/>
    <w:rsid w:val="005C781D"/>
    <w:rsid w:val="005D1A88"/>
    <w:rsid w:val="005D1D9D"/>
    <w:rsid w:val="005D26F3"/>
    <w:rsid w:val="005D620B"/>
    <w:rsid w:val="005D6F3B"/>
    <w:rsid w:val="005D7FBD"/>
    <w:rsid w:val="005E02DE"/>
    <w:rsid w:val="005E1AD9"/>
    <w:rsid w:val="005E5104"/>
    <w:rsid w:val="005E5336"/>
    <w:rsid w:val="005E5975"/>
    <w:rsid w:val="005E7D59"/>
    <w:rsid w:val="005F1248"/>
    <w:rsid w:val="005F12F3"/>
    <w:rsid w:val="005F1416"/>
    <w:rsid w:val="005F662C"/>
    <w:rsid w:val="005F6990"/>
    <w:rsid w:val="005F77DE"/>
    <w:rsid w:val="005F7B9E"/>
    <w:rsid w:val="006027A8"/>
    <w:rsid w:val="006034B9"/>
    <w:rsid w:val="0060739C"/>
    <w:rsid w:val="006119DA"/>
    <w:rsid w:val="006139A2"/>
    <w:rsid w:val="00613F19"/>
    <w:rsid w:val="006142B7"/>
    <w:rsid w:val="00615A4C"/>
    <w:rsid w:val="00622077"/>
    <w:rsid w:val="00622A90"/>
    <w:rsid w:val="00624B16"/>
    <w:rsid w:val="00625D1E"/>
    <w:rsid w:val="00626A47"/>
    <w:rsid w:val="00627BE5"/>
    <w:rsid w:val="006300E9"/>
    <w:rsid w:val="00630798"/>
    <w:rsid w:val="0063135E"/>
    <w:rsid w:val="006328C1"/>
    <w:rsid w:val="00632E4B"/>
    <w:rsid w:val="00633106"/>
    <w:rsid w:val="00637181"/>
    <w:rsid w:val="006402AA"/>
    <w:rsid w:val="006430E6"/>
    <w:rsid w:val="0064317E"/>
    <w:rsid w:val="00643357"/>
    <w:rsid w:val="00643DAB"/>
    <w:rsid w:val="006440E1"/>
    <w:rsid w:val="00644127"/>
    <w:rsid w:val="006476C4"/>
    <w:rsid w:val="006509C2"/>
    <w:rsid w:val="00652925"/>
    <w:rsid w:val="00653068"/>
    <w:rsid w:val="006578CB"/>
    <w:rsid w:val="006578EF"/>
    <w:rsid w:val="0066067A"/>
    <w:rsid w:val="0066215D"/>
    <w:rsid w:val="00663138"/>
    <w:rsid w:val="006638D3"/>
    <w:rsid w:val="00664E24"/>
    <w:rsid w:val="006667E2"/>
    <w:rsid w:val="006678C4"/>
    <w:rsid w:val="0067235B"/>
    <w:rsid w:val="00673B9A"/>
    <w:rsid w:val="00674B27"/>
    <w:rsid w:val="00675068"/>
    <w:rsid w:val="00677853"/>
    <w:rsid w:val="00677F73"/>
    <w:rsid w:val="0068244C"/>
    <w:rsid w:val="00682608"/>
    <w:rsid w:val="00685B2E"/>
    <w:rsid w:val="00686C3D"/>
    <w:rsid w:val="006909D7"/>
    <w:rsid w:val="0069117A"/>
    <w:rsid w:val="0069337B"/>
    <w:rsid w:val="006941AA"/>
    <w:rsid w:val="00694D37"/>
    <w:rsid w:val="006A14A3"/>
    <w:rsid w:val="006A2208"/>
    <w:rsid w:val="006A4AAF"/>
    <w:rsid w:val="006A4EC7"/>
    <w:rsid w:val="006B1FD8"/>
    <w:rsid w:val="006B3C09"/>
    <w:rsid w:val="006B510A"/>
    <w:rsid w:val="006B5FAE"/>
    <w:rsid w:val="006B6187"/>
    <w:rsid w:val="006B7260"/>
    <w:rsid w:val="006B7FC5"/>
    <w:rsid w:val="006C6D86"/>
    <w:rsid w:val="006D2B1C"/>
    <w:rsid w:val="006D4A5D"/>
    <w:rsid w:val="006D78C2"/>
    <w:rsid w:val="006E3B2C"/>
    <w:rsid w:val="006E6FC4"/>
    <w:rsid w:val="006F0149"/>
    <w:rsid w:val="006F0DB4"/>
    <w:rsid w:val="006F1DAD"/>
    <w:rsid w:val="006F76F9"/>
    <w:rsid w:val="006F7C8C"/>
    <w:rsid w:val="00702690"/>
    <w:rsid w:val="00702B3F"/>
    <w:rsid w:val="007038B8"/>
    <w:rsid w:val="007054FA"/>
    <w:rsid w:val="0071078D"/>
    <w:rsid w:val="00713745"/>
    <w:rsid w:val="007142FE"/>
    <w:rsid w:val="00715367"/>
    <w:rsid w:val="007168A1"/>
    <w:rsid w:val="007208CA"/>
    <w:rsid w:val="00720FCF"/>
    <w:rsid w:val="0072130F"/>
    <w:rsid w:val="007215B0"/>
    <w:rsid w:val="0073074E"/>
    <w:rsid w:val="007340FA"/>
    <w:rsid w:val="00734FCC"/>
    <w:rsid w:val="00737745"/>
    <w:rsid w:val="00740050"/>
    <w:rsid w:val="00740CBF"/>
    <w:rsid w:val="007457A9"/>
    <w:rsid w:val="007460E9"/>
    <w:rsid w:val="00747A1F"/>
    <w:rsid w:val="00753D91"/>
    <w:rsid w:val="00753F13"/>
    <w:rsid w:val="007541B3"/>
    <w:rsid w:val="00756CEE"/>
    <w:rsid w:val="00760907"/>
    <w:rsid w:val="0076137E"/>
    <w:rsid w:val="007613AF"/>
    <w:rsid w:val="00761625"/>
    <w:rsid w:val="00762B27"/>
    <w:rsid w:val="007650B4"/>
    <w:rsid w:val="0076517D"/>
    <w:rsid w:val="007651A9"/>
    <w:rsid w:val="00767B4C"/>
    <w:rsid w:val="00767D93"/>
    <w:rsid w:val="00770944"/>
    <w:rsid w:val="00776F8E"/>
    <w:rsid w:val="007774CF"/>
    <w:rsid w:val="00781827"/>
    <w:rsid w:val="0078433F"/>
    <w:rsid w:val="00784939"/>
    <w:rsid w:val="00785804"/>
    <w:rsid w:val="007858D5"/>
    <w:rsid w:val="00785943"/>
    <w:rsid w:val="00794500"/>
    <w:rsid w:val="007947AB"/>
    <w:rsid w:val="00794B88"/>
    <w:rsid w:val="00795910"/>
    <w:rsid w:val="007A1007"/>
    <w:rsid w:val="007A2966"/>
    <w:rsid w:val="007A7196"/>
    <w:rsid w:val="007A7CD3"/>
    <w:rsid w:val="007B0C81"/>
    <w:rsid w:val="007B1755"/>
    <w:rsid w:val="007B2BE3"/>
    <w:rsid w:val="007B3C7C"/>
    <w:rsid w:val="007B7746"/>
    <w:rsid w:val="007C2834"/>
    <w:rsid w:val="007C5ECF"/>
    <w:rsid w:val="007C6A15"/>
    <w:rsid w:val="007C6C66"/>
    <w:rsid w:val="007C7C63"/>
    <w:rsid w:val="007D0C1E"/>
    <w:rsid w:val="007D0F4A"/>
    <w:rsid w:val="007D1C36"/>
    <w:rsid w:val="007D1FB7"/>
    <w:rsid w:val="007D24ED"/>
    <w:rsid w:val="007D3CBD"/>
    <w:rsid w:val="007D6BF7"/>
    <w:rsid w:val="007E015E"/>
    <w:rsid w:val="007E1E36"/>
    <w:rsid w:val="007E238F"/>
    <w:rsid w:val="007E2C13"/>
    <w:rsid w:val="007E5186"/>
    <w:rsid w:val="007E66D5"/>
    <w:rsid w:val="007E7144"/>
    <w:rsid w:val="007F1173"/>
    <w:rsid w:val="007F22ED"/>
    <w:rsid w:val="007F2DE2"/>
    <w:rsid w:val="007F3166"/>
    <w:rsid w:val="007F62A7"/>
    <w:rsid w:val="007F6CD3"/>
    <w:rsid w:val="007F79A7"/>
    <w:rsid w:val="00800556"/>
    <w:rsid w:val="008042C5"/>
    <w:rsid w:val="008079F3"/>
    <w:rsid w:val="0081145A"/>
    <w:rsid w:val="00812A2C"/>
    <w:rsid w:val="0081439C"/>
    <w:rsid w:val="0081595B"/>
    <w:rsid w:val="00816409"/>
    <w:rsid w:val="00816D3F"/>
    <w:rsid w:val="00821235"/>
    <w:rsid w:val="008220FD"/>
    <w:rsid w:val="008221CE"/>
    <w:rsid w:val="00827D1D"/>
    <w:rsid w:val="008302A9"/>
    <w:rsid w:val="00833B5A"/>
    <w:rsid w:val="00834BB6"/>
    <w:rsid w:val="00840B7C"/>
    <w:rsid w:val="00843112"/>
    <w:rsid w:val="0084315E"/>
    <w:rsid w:val="00844B92"/>
    <w:rsid w:val="00845D5B"/>
    <w:rsid w:val="0084749C"/>
    <w:rsid w:val="00847836"/>
    <w:rsid w:val="00852B2E"/>
    <w:rsid w:val="00864F9E"/>
    <w:rsid w:val="00865228"/>
    <w:rsid w:val="0086722E"/>
    <w:rsid w:val="00870D74"/>
    <w:rsid w:val="00873275"/>
    <w:rsid w:val="0087644A"/>
    <w:rsid w:val="00882F9A"/>
    <w:rsid w:val="008831EC"/>
    <w:rsid w:val="00884EDB"/>
    <w:rsid w:val="00885CB4"/>
    <w:rsid w:val="00885F52"/>
    <w:rsid w:val="00886101"/>
    <w:rsid w:val="0088710C"/>
    <w:rsid w:val="00887784"/>
    <w:rsid w:val="00892BD0"/>
    <w:rsid w:val="00893C60"/>
    <w:rsid w:val="00894713"/>
    <w:rsid w:val="00895CCE"/>
    <w:rsid w:val="008A1112"/>
    <w:rsid w:val="008A2A99"/>
    <w:rsid w:val="008A476E"/>
    <w:rsid w:val="008A5739"/>
    <w:rsid w:val="008A65A3"/>
    <w:rsid w:val="008B111B"/>
    <w:rsid w:val="008B12C9"/>
    <w:rsid w:val="008B3F2E"/>
    <w:rsid w:val="008B556A"/>
    <w:rsid w:val="008C0556"/>
    <w:rsid w:val="008C4D34"/>
    <w:rsid w:val="008C4F4A"/>
    <w:rsid w:val="008D285D"/>
    <w:rsid w:val="008D306E"/>
    <w:rsid w:val="008D48AF"/>
    <w:rsid w:val="008D7AD7"/>
    <w:rsid w:val="008E5BC7"/>
    <w:rsid w:val="008E5DA2"/>
    <w:rsid w:val="008F1778"/>
    <w:rsid w:val="008F1D05"/>
    <w:rsid w:val="008F5B34"/>
    <w:rsid w:val="008F6FC8"/>
    <w:rsid w:val="008F7836"/>
    <w:rsid w:val="00900EF8"/>
    <w:rsid w:val="009020AB"/>
    <w:rsid w:val="009030BE"/>
    <w:rsid w:val="00907586"/>
    <w:rsid w:val="00912B6F"/>
    <w:rsid w:val="00920284"/>
    <w:rsid w:val="00921DB0"/>
    <w:rsid w:val="00922A9A"/>
    <w:rsid w:val="00922F8A"/>
    <w:rsid w:val="00924E68"/>
    <w:rsid w:val="0092584D"/>
    <w:rsid w:val="00925926"/>
    <w:rsid w:val="00926295"/>
    <w:rsid w:val="00926384"/>
    <w:rsid w:val="009271D0"/>
    <w:rsid w:val="0093047F"/>
    <w:rsid w:val="00931C74"/>
    <w:rsid w:val="00932727"/>
    <w:rsid w:val="00932DAD"/>
    <w:rsid w:val="00934934"/>
    <w:rsid w:val="00934C90"/>
    <w:rsid w:val="0093524E"/>
    <w:rsid w:val="009378DB"/>
    <w:rsid w:val="009416AB"/>
    <w:rsid w:val="009419ED"/>
    <w:rsid w:val="00941F44"/>
    <w:rsid w:val="00947362"/>
    <w:rsid w:val="00953701"/>
    <w:rsid w:val="00953A0A"/>
    <w:rsid w:val="00954AEA"/>
    <w:rsid w:val="00960A57"/>
    <w:rsid w:val="00960FAF"/>
    <w:rsid w:val="0096312D"/>
    <w:rsid w:val="00965D3F"/>
    <w:rsid w:val="009660C6"/>
    <w:rsid w:val="009672D1"/>
    <w:rsid w:val="00970069"/>
    <w:rsid w:val="00970287"/>
    <w:rsid w:val="00970817"/>
    <w:rsid w:val="0097720C"/>
    <w:rsid w:val="009835CC"/>
    <w:rsid w:val="00987A66"/>
    <w:rsid w:val="009901C3"/>
    <w:rsid w:val="00991BCC"/>
    <w:rsid w:val="0099373B"/>
    <w:rsid w:val="009950C7"/>
    <w:rsid w:val="0099674C"/>
    <w:rsid w:val="009A2D3C"/>
    <w:rsid w:val="009A3899"/>
    <w:rsid w:val="009A38EC"/>
    <w:rsid w:val="009A3F99"/>
    <w:rsid w:val="009A443A"/>
    <w:rsid w:val="009A5C74"/>
    <w:rsid w:val="009A781F"/>
    <w:rsid w:val="009B10BB"/>
    <w:rsid w:val="009B1663"/>
    <w:rsid w:val="009B4F49"/>
    <w:rsid w:val="009B71E0"/>
    <w:rsid w:val="009B7296"/>
    <w:rsid w:val="009C33FF"/>
    <w:rsid w:val="009C3F08"/>
    <w:rsid w:val="009C478C"/>
    <w:rsid w:val="009C4B23"/>
    <w:rsid w:val="009C5D5A"/>
    <w:rsid w:val="009C62AE"/>
    <w:rsid w:val="009C7EE8"/>
    <w:rsid w:val="009D10D0"/>
    <w:rsid w:val="009D1288"/>
    <w:rsid w:val="009E072E"/>
    <w:rsid w:val="009E4115"/>
    <w:rsid w:val="009E53FE"/>
    <w:rsid w:val="009F02A9"/>
    <w:rsid w:val="009F02D6"/>
    <w:rsid w:val="009F1E8F"/>
    <w:rsid w:val="009F43CA"/>
    <w:rsid w:val="009F482B"/>
    <w:rsid w:val="009F5033"/>
    <w:rsid w:val="009F56EE"/>
    <w:rsid w:val="009F6813"/>
    <w:rsid w:val="009F6BDA"/>
    <w:rsid w:val="00A006A9"/>
    <w:rsid w:val="00A12D3F"/>
    <w:rsid w:val="00A1460D"/>
    <w:rsid w:val="00A150D3"/>
    <w:rsid w:val="00A151A2"/>
    <w:rsid w:val="00A230C4"/>
    <w:rsid w:val="00A2719B"/>
    <w:rsid w:val="00A31BB7"/>
    <w:rsid w:val="00A32C40"/>
    <w:rsid w:val="00A34F33"/>
    <w:rsid w:val="00A4010E"/>
    <w:rsid w:val="00A40284"/>
    <w:rsid w:val="00A42277"/>
    <w:rsid w:val="00A4270C"/>
    <w:rsid w:val="00A461DA"/>
    <w:rsid w:val="00A53E37"/>
    <w:rsid w:val="00A548EA"/>
    <w:rsid w:val="00A556DD"/>
    <w:rsid w:val="00A5655F"/>
    <w:rsid w:val="00A57F5B"/>
    <w:rsid w:val="00A602DB"/>
    <w:rsid w:val="00A60912"/>
    <w:rsid w:val="00A61616"/>
    <w:rsid w:val="00A62145"/>
    <w:rsid w:val="00A66655"/>
    <w:rsid w:val="00A6684B"/>
    <w:rsid w:val="00A6743E"/>
    <w:rsid w:val="00A67E72"/>
    <w:rsid w:val="00A70CAB"/>
    <w:rsid w:val="00A71669"/>
    <w:rsid w:val="00A72A75"/>
    <w:rsid w:val="00A72EB1"/>
    <w:rsid w:val="00A7594E"/>
    <w:rsid w:val="00A808EA"/>
    <w:rsid w:val="00A80E61"/>
    <w:rsid w:val="00A82198"/>
    <w:rsid w:val="00A825AD"/>
    <w:rsid w:val="00A83865"/>
    <w:rsid w:val="00A87F45"/>
    <w:rsid w:val="00A913EB"/>
    <w:rsid w:val="00A91CF2"/>
    <w:rsid w:val="00A95BBC"/>
    <w:rsid w:val="00A97F79"/>
    <w:rsid w:val="00AA0C49"/>
    <w:rsid w:val="00AA0F24"/>
    <w:rsid w:val="00AA0F83"/>
    <w:rsid w:val="00AA1CB3"/>
    <w:rsid w:val="00AA1F15"/>
    <w:rsid w:val="00AA210D"/>
    <w:rsid w:val="00AA2A9B"/>
    <w:rsid w:val="00AA35BE"/>
    <w:rsid w:val="00AA35F4"/>
    <w:rsid w:val="00AA43F1"/>
    <w:rsid w:val="00AA7A2D"/>
    <w:rsid w:val="00AB0625"/>
    <w:rsid w:val="00AB10D8"/>
    <w:rsid w:val="00AB3D5A"/>
    <w:rsid w:val="00AB3DC9"/>
    <w:rsid w:val="00AC0902"/>
    <w:rsid w:val="00AC1924"/>
    <w:rsid w:val="00AC52AD"/>
    <w:rsid w:val="00AC60C8"/>
    <w:rsid w:val="00AC7A30"/>
    <w:rsid w:val="00AC7F8B"/>
    <w:rsid w:val="00AD05DE"/>
    <w:rsid w:val="00AD2F0D"/>
    <w:rsid w:val="00AD49DC"/>
    <w:rsid w:val="00AD5149"/>
    <w:rsid w:val="00AD6940"/>
    <w:rsid w:val="00AE0B40"/>
    <w:rsid w:val="00AE4AE9"/>
    <w:rsid w:val="00AF3B74"/>
    <w:rsid w:val="00AF6DA6"/>
    <w:rsid w:val="00AF7916"/>
    <w:rsid w:val="00B02E82"/>
    <w:rsid w:val="00B04B3F"/>
    <w:rsid w:val="00B07DA1"/>
    <w:rsid w:val="00B10C32"/>
    <w:rsid w:val="00B128EA"/>
    <w:rsid w:val="00B140BA"/>
    <w:rsid w:val="00B14232"/>
    <w:rsid w:val="00B14ED0"/>
    <w:rsid w:val="00B173AB"/>
    <w:rsid w:val="00B2243C"/>
    <w:rsid w:val="00B238A4"/>
    <w:rsid w:val="00B24FB3"/>
    <w:rsid w:val="00B269C0"/>
    <w:rsid w:val="00B275B1"/>
    <w:rsid w:val="00B276C0"/>
    <w:rsid w:val="00B31F17"/>
    <w:rsid w:val="00B328B1"/>
    <w:rsid w:val="00B34261"/>
    <w:rsid w:val="00B34E5E"/>
    <w:rsid w:val="00B475F9"/>
    <w:rsid w:val="00B506B3"/>
    <w:rsid w:val="00B50B0A"/>
    <w:rsid w:val="00B52CEB"/>
    <w:rsid w:val="00B54626"/>
    <w:rsid w:val="00B5540E"/>
    <w:rsid w:val="00B5566C"/>
    <w:rsid w:val="00B55ACA"/>
    <w:rsid w:val="00B617CB"/>
    <w:rsid w:val="00B62100"/>
    <w:rsid w:val="00B633AE"/>
    <w:rsid w:val="00B63482"/>
    <w:rsid w:val="00B63B0C"/>
    <w:rsid w:val="00B63BCB"/>
    <w:rsid w:val="00B63F18"/>
    <w:rsid w:val="00B64176"/>
    <w:rsid w:val="00B653F8"/>
    <w:rsid w:val="00B67407"/>
    <w:rsid w:val="00B7382F"/>
    <w:rsid w:val="00B766D2"/>
    <w:rsid w:val="00B84C45"/>
    <w:rsid w:val="00B90179"/>
    <w:rsid w:val="00B91980"/>
    <w:rsid w:val="00B92E6D"/>
    <w:rsid w:val="00B93041"/>
    <w:rsid w:val="00B95BF7"/>
    <w:rsid w:val="00BA0819"/>
    <w:rsid w:val="00BA0C22"/>
    <w:rsid w:val="00BA0E6A"/>
    <w:rsid w:val="00BA59DD"/>
    <w:rsid w:val="00BA693B"/>
    <w:rsid w:val="00BA6E25"/>
    <w:rsid w:val="00BB3436"/>
    <w:rsid w:val="00BB547B"/>
    <w:rsid w:val="00BB6F02"/>
    <w:rsid w:val="00BC0B6A"/>
    <w:rsid w:val="00BC1920"/>
    <w:rsid w:val="00BC2692"/>
    <w:rsid w:val="00BC5919"/>
    <w:rsid w:val="00BD2A55"/>
    <w:rsid w:val="00BD6C33"/>
    <w:rsid w:val="00BE3A54"/>
    <w:rsid w:val="00BE739E"/>
    <w:rsid w:val="00BF0793"/>
    <w:rsid w:val="00BF1FA3"/>
    <w:rsid w:val="00BF431A"/>
    <w:rsid w:val="00BF4EAB"/>
    <w:rsid w:val="00BF5368"/>
    <w:rsid w:val="00BF7F6C"/>
    <w:rsid w:val="00C0024B"/>
    <w:rsid w:val="00C01F22"/>
    <w:rsid w:val="00C030C5"/>
    <w:rsid w:val="00C03242"/>
    <w:rsid w:val="00C03EF6"/>
    <w:rsid w:val="00C0580A"/>
    <w:rsid w:val="00C05FE6"/>
    <w:rsid w:val="00C0677B"/>
    <w:rsid w:val="00C13013"/>
    <w:rsid w:val="00C14105"/>
    <w:rsid w:val="00C1732F"/>
    <w:rsid w:val="00C22581"/>
    <w:rsid w:val="00C23541"/>
    <w:rsid w:val="00C34149"/>
    <w:rsid w:val="00C402C7"/>
    <w:rsid w:val="00C42A9C"/>
    <w:rsid w:val="00C431E5"/>
    <w:rsid w:val="00C45C98"/>
    <w:rsid w:val="00C47776"/>
    <w:rsid w:val="00C56226"/>
    <w:rsid w:val="00C56956"/>
    <w:rsid w:val="00C60126"/>
    <w:rsid w:val="00C60870"/>
    <w:rsid w:val="00C61A6D"/>
    <w:rsid w:val="00C63388"/>
    <w:rsid w:val="00C633A3"/>
    <w:rsid w:val="00C63A35"/>
    <w:rsid w:val="00C64680"/>
    <w:rsid w:val="00C66975"/>
    <w:rsid w:val="00C66B0D"/>
    <w:rsid w:val="00C67337"/>
    <w:rsid w:val="00C71426"/>
    <w:rsid w:val="00C76281"/>
    <w:rsid w:val="00C776F0"/>
    <w:rsid w:val="00C82F50"/>
    <w:rsid w:val="00C847B5"/>
    <w:rsid w:val="00C85738"/>
    <w:rsid w:val="00C87614"/>
    <w:rsid w:val="00C90CFC"/>
    <w:rsid w:val="00C918E8"/>
    <w:rsid w:val="00C940E4"/>
    <w:rsid w:val="00C9428F"/>
    <w:rsid w:val="00C977E4"/>
    <w:rsid w:val="00CA3C0F"/>
    <w:rsid w:val="00CA6930"/>
    <w:rsid w:val="00CB0C21"/>
    <w:rsid w:val="00CB149A"/>
    <w:rsid w:val="00CB26C6"/>
    <w:rsid w:val="00CB2E7A"/>
    <w:rsid w:val="00CB3964"/>
    <w:rsid w:val="00CB4367"/>
    <w:rsid w:val="00CB4460"/>
    <w:rsid w:val="00CB5612"/>
    <w:rsid w:val="00CB5E64"/>
    <w:rsid w:val="00CC1501"/>
    <w:rsid w:val="00CC354E"/>
    <w:rsid w:val="00CC5BF4"/>
    <w:rsid w:val="00CC6CA4"/>
    <w:rsid w:val="00CD39FE"/>
    <w:rsid w:val="00CD41F8"/>
    <w:rsid w:val="00CD4810"/>
    <w:rsid w:val="00CD510A"/>
    <w:rsid w:val="00CD6F1B"/>
    <w:rsid w:val="00CD755C"/>
    <w:rsid w:val="00CE0362"/>
    <w:rsid w:val="00CE3BD3"/>
    <w:rsid w:val="00CE75A6"/>
    <w:rsid w:val="00CF09CA"/>
    <w:rsid w:val="00CF14CB"/>
    <w:rsid w:val="00CF1877"/>
    <w:rsid w:val="00CF1BBA"/>
    <w:rsid w:val="00CF28B5"/>
    <w:rsid w:val="00CF292C"/>
    <w:rsid w:val="00CF5090"/>
    <w:rsid w:val="00CF5098"/>
    <w:rsid w:val="00CF7438"/>
    <w:rsid w:val="00D02EF2"/>
    <w:rsid w:val="00D03C61"/>
    <w:rsid w:val="00D04DA8"/>
    <w:rsid w:val="00D06959"/>
    <w:rsid w:val="00D10EB5"/>
    <w:rsid w:val="00D159AE"/>
    <w:rsid w:val="00D15A98"/>
    <w:rsid w:val="00D15F60"/>
    <w:rsid w:val="00D1705C"/>
    <w:rsid w:val="00D21B90"/>
    <w:rsid w:val="00D2404C"/>
    <w:rsid w:val="00D250E9"/>
    <w:rsid w:val="00D26AE1"/>
    <w:rsid w:val="00D32160"/>
    <w:rsid w:val="00D33B8B"/>
    <w:rsid w:val="00D35B1D"/>
    <w:rsid w:val="00D409A7"/>
    <w:rsid w:val="00D4152C"/>
    <w:rsid w:val="00D441C5"/>
    <w:rsid w:val="00D46CBA"/>
    <w:rsid w:val="00D5135F"/>
    <w:rsid w:val="00D5406E"/>
    <w:rsid w:val="00D541F1"/>
    <w:rsid w:val="00D564D2"/>
    <w:rsid w:val="00D6317F"/>
    <w:rsid w:val="00D641BA"/>
    <w:rsid w:val="00D64430"/>
    <w:rsid w:val="00D66B82"/>
    <w:rsid w:val="00D7068D"/>
    <w:rsid w:val="00D7283B"/>
    <w:rsid w:val="00D72D41"/>
    <w:rsid w:val="00D73B15"/>
    <w:rsid w:val="00D773B6"/>
    <w:rsid w:val="00D81801"/>
    <w:rsid w:val="00D82002"/>
    <w:rsid w:val="00D82A57"/>
    <w:rsid w:val="00D82C62"/>
    <w:rsid w:val="00D85541"/>
    <w:rsid w:val="00D855EA"/>
    <w:rsid w:val="00D85E21"/>
    <w:rsid w:val="00D9072E"/>
    <w:rsid w:val="00D920EA"/>
    <w:rsid w:val="00D9577B"/>
    <w:rsid w:val="00D959DA"/>
    <w:rsid w:val="00D96D3A"/>
    <w:rsid w:val="00DA00F8"/>
    <w:rsid w:val="00DA0F32"/>
    <w:rsid w:val="00DA545F"/>
    <w:rsid w:val="00DA56FE"/>
    <w:rsid w:val="00DA5E4E"/>
    <w:rsid w:val="00DA7413"/>
    <w:rsid w:val="00DB1F7D"/>
    <w:rsid w:val="00DB23FE"/>
    <w:rsid w:val="00DB4A82"/>
    <w:rsid w:val="00DB5605"/>
    <w:rsid w:val="00DB5F4F"/>
    <w:rsid w:val="00DC23E8"/>
    <w:rsid w:val="00DC267D"/>
    <w:rsid w:val="00DC4392"/>
    <w:rsid w:val="00DC6DF5"/>
    <w:rsid w:val="00DD2138"/>
    <w:rsid w:val="00DD21F3"/>
    <w:rsid w:val="00DD42BD"/>
    <w:rsid w:val="00DD43E3"/>
    <w:rsid w:val="00DD4EE6"/>
    <w:rsid w:val="00DD7E98"/>
    <w:rsid w:val="00DE1A8A"/>
    <w:rsid w:val="00DE3E7B"/>
    <w:rsid w:val="00DE43E6"/>
    <w:rsid w:val="00DE4D2C"/>
    <w:rsid w:val="00DF1257"/>
    <w:rsid w:val="00DF3A00"/>
    <w:rsid w:val="00DF73F2"/>
    <w:rsid w:val="00DF7EA5"/>
    <w:rsid w:val="00E01A82"/>
    <w:rsid w:val="00E0532D"/>
    <w:rsid w:val="00E05D06"/>
    <w:rsid w:val="00E06BF8"/>
    <w:rsid w:val="00E118DD"/>
    <w:rsid w:val="00E131C6"/>
    <w:rsid w:val="00E13C1D"/>
    <w:rsid w:val="00E1736B"/>
    <w:rsid w:val="00E20884"/>
    <w:rsid w:val="00E20FBF"/>
    <w:rsid w:val="00E24FE2"/>
    <w:rsid w:val="00E25846"/>
    <w:rsid w:val="00E327B7"/>
    <w:rsid w:val="00E343F8"/>
    <w:rsid w:val="00E3446B"/>
    <w:rsid w:val="00E358FA"/>
    <w:rsid w:val="00E4139E"/>
    <w:rsid w:val="00E42CB7"/>
    <w:rsid w:val="00E50FDE"/>
    <w:rsid w:val="00E55187"/>
    <w:rsid w:val="00E5664A"/>
    <w:rsid w:val="00E569D7"/>
    <w:rsid w:val="00E57D27"/>
    <w:rsid w:val="00E607D7"/>
    <w:rsid w:val="00E617DF"/>
    <w:rsid w:val="00E62832"/>
    <w:rsid w:val="00E63ADC"/>
    <w:rsid w:val="00E64AAB"/>
    <w:rsid w:val="00E6790D"/>
    <w:rsid w:val="00E703E8"/>
    <w:rsid w:val="00E70AF3"/>
    <w:rsid w:val="00E716CE"/>
    <w:rsid w:val="00E73BAE"/>
    <w:rsid w:val="00E7442B"/>
    <w:rsid w:val="00E80CC3"/>
    <w:rsid w:val="00E81436"/>
    <w:rsid w:val="00E83B60"/>
    <w:rsid w:val="00E84225"/>
    <w:rsid w:val="00E87060"/>
    <w:rsid w:val="00E87C4F"/>
    <w:rsid w:val="00E909D5"/>
    <w:rsid w:val="00E91375"/>
    <w:rsid w:val="00E948FB"/>
    <w:rsid w:val="00E95328"/>
    <w:rsid w:val="00E971CB"/>
    <w:rsid w:val="00EA2588"/>
    <w:rsid w:val="00EA37D6"/>
    <w:rsid w:val="00EA387E"/>
    <w:rsid w:val="00EA3B2D"/>
    <w:rsid w:val="00EA4691"/>
    <w:rsid w:val="00EA4B71"/>
    <w:rsid w:val="00EA5E60"/>
    <w:rsid w:val="00EA780D"/>
    <w:rsid w:val="00EB0443"/>
    <w:rsid w:val="00EB1161"/>
    <w:rsid w:val="00EB24C2"/>
    <w:rsid w:val="00EB4389"/>
    <w:rsid w:val="00EB4A3F"/>
    <w:rsid w:val="00EB7405"/>
    <w:rsid w:val="00EB78B4"/>
    <w:rsid w:val="00EB7C51"/>
    <w:rsid w:val="00EC0276"/>
    <w:rsid w:val="00EC07A5"/>
    <w:rsid w:val="00EC21FF"/>
    <w:rsid w:val="00EC373A"/>
    <w:rsid w:val="00EC424E"/>
    <w:rsid w:val="00EC5576"/>
    <w:rsid w:val="00EC58CB"/>
    <w:rsid w:val="00EC6238"/>
    <w:rsid w:val="00EC6FAF"/>
    <w:rsid w:val="00EC73A0"/>
    <w:rsid w:val="00ED144A"/>
    <w:rsid w:val="00ED14B7"/>
    <w:rsid w:val="00ED375F"/>
    <w:rsid w:val="00ED4EE2"/>
    <w:rsid w:val="00ED7DE6"/>
    <w:rsid w:val="00EE00BD"/>
    <w:rsid w:val="00EE1363"/>
    <w:rsid w:val="00EE236A"/>
    <w:rsid w:val="00EE368A"/>
    <w:rsid w:val="00EE5140"/>
    <w:rsid w:val="00EF0A07"/>
    <w:rsid w:val="00EF0D1E"/>
    <w:rsid w:val="00EF1EDB"/>
    <w:rsid w:val="00EF4914"/>
    <w:rsid w:val="00F006BE"/>
    <w:rsid w:val="00F00E3F"/>
    <w:rsid w:val="00F039E6"/>
    <w:rsid w:val="00F05962"/>
    <w:rsid w:val="00F05E04"/>
    <w:rsid w:val="00F06F97"/>
    <w:rsid w:val="00F07A81"/>
    <w:rsid w:val="00F11A2A"/>
    <w:rsid w:val="00F1346C"/>
    <w:rsid w:val="00F14559"/>
    <w:rsid w:val="00F1674F"/>
    <w:rsid w:val="00F16A63"/>
    <w:rsid w:val="00F16D52"/>
    <w:rsid w:val="00F21762"/>
    <w:rsid w:val="00F25C12"/>
    <w:rsid w:val="00F30D56"/>
    <w:rsid w:val="00F3156E"/>
    <w:rsid w:val="00F31F11"/>
    <w:rsid w:val="00F34F6F"/>
    <w:rsid w:val="00F375D1"/>
    <w:rsid w:val="00F416C4"/>
    <w:rsid w:val="00F43DBD"/>
    <w:rsid w:val="00F441A7"/>
    <w:rsid w:val="00F44615"/>
    <w:rsid w:val="00F44BC8"/>
    <w:rsid w:val="00F44C02"/>
    <w:rsid w:val="00F451FF"/>
    <w:rsid w:val="00F4582B"/>
    <w:rsid w:val="00F45E45"/>
    <w:rsid w:val="00F52C93"/>
    <w:rsid w:val="00F54D64"/>
    <w:rsid w:val="00F55E3C"/>
    <w:rsid w:val="00F63DEB"/>
    <w:rsid w:val="00F646E2"/>
    <w:rsid w:val="00F66FB1"/>
    <w:rsid w:val="00F70AB2"/>
    <w:rsid w:val="00F71186"/>
    <w:rsid w:val="00F74546"/>
    <w:rsid w:val="00F818FA"/>
    <w:rsid w:val="00F82286"/>
    <w:rsid w:val="00F82DC8"/>
    <w:rsid w:val="00F84C3F"/>
    <w:rsid w:val="00F874F6"/>
    <w:rsid w:val="00F927E0"/>
    <w:rsid w:val="00F959C7"/>
    <w:rsid w:val="00F96B45"/>
    <w:rsid w:val="00FA066D"/>
    <w:rsid w:val="00FA127A"/>
    <w:rsid w:val="00FA353A"/>
    <w:rsid w:val="00FA3E9D"/>
    <w:rsid w:val="00FB1AFF"/>
    <w:rsid w:val="00FB1EB8"/>
    <w:rsid w:val="00FB2B43"/>
    <w:rsid w:val="00FB5EBD"/>
    <w:rsid w:val="00FC1B3B"/>
    <w:rsid w:val="00FC250D"/>
    <w:rsid w:val="00FC70BF"/>
    <w:rsid w:val="00FD2E52"/>
    <w:rsid w:val="00FD37AB"/>
    <w:rsid w:val="00FD3C55"/>
    <w:rsid w:val="00FD5578"/>
    <w:rsid w:val="00FD5777"/>
    <w:rsid w:val="00FD5E6E"/>
    <w:rsid w:val="00FE1BE6"/>
    <w:rsid w:val="00FF5802"/>
    <w:rsid w:val="24750563"/>
    <w:rsid w:val="44D556A6"/>
    <w:rsid w:val="57B3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DF6"/>
  <w15:chartTrackingRefBased/>
  <w15:docId w15:val="{EDCCDBA9-F331-46B0-A0F1-2DC6B8A8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50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74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67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F9E"/>
    <w:rPr>
      <w:sz w:val="16"/>
      <w:szCs w:val="16"/>
    </w:rPr>
  </w:style>
  <w:style w:type="paragraph" w:styleId="CommentText">
    <w:name w:val="annotation text"/>
    <w:basedOn w:val="Normal"/>
    <w:link w:val="CommentTextChar"/>
    <w:uiPriority w:val="99"/>
    <w:unhideWhenUsed/>
    <w:rsid w:val="00864F9E"/>
    <w:pPr>
      <w:spacing w:line="240" w:lineRule="auto"/>
    </w:pPr>
    <w:rPr>
      <w:sz w:val="20"/>
      <w:szCs w:val="20"/>
    </w:rPr>
  </w:style>
  <w:style w:type="character" w:customStyle="1" w:styleId="CommentTextChar">
    <w:name w:val="Comment Text Char"/>
    <w:basedOn w:val="DefaultParagraphFont"/>
    <w:link w:val="CommentText"/>
    <w:uiPriority w:val="99"/>
    <w:rsid w:val="00864F9E"/>
    <w:rPr>
      <w:sz w:val="20"/>
      <w:szCs w:val="20"/>
    </w:rPr>
  </w:style>
  <w:style w:type="paragraph" w:styleId="CommentSubject">
    <w:name w:val="annotation subject"/>
    <w:basedOn w:val="CommentText"/>
    <w:next w:val="CommentText"/>
    <w:link w:val="CommentSubjectChar"/>
    <w:uiPriority w:val="99"/>
    <w:semiHidden/>
    <w:unhideWhenUsed/>
    <w:rsid w:val="00864F9E"/>
    <w:rPr>
      <w:b/>
      <w:bCs/>
    </w:rPr>
  </w:style>
  <w:style w:type="character" w:customStyle="1" w:styleId="CommentSubjectChar">
    <w:name w:val="Comment Subject Char"/>
    <w:basedOn w:val="CommentTextChar"/>
    <w:link w:val="CommentSubject"/>
    <w:uiPriority w:val="99"/>
    <w:semiHidden/>
    <w:rsid w:val="00864F9E"/>
    <w:rPr>
      <w:b/>
      <w:bCs/>
      <w:sz w:val="20"/>
      <w:szCs w:val="20"/>
    </w:rPr>
  </w:style>
  <w:style w:type="character" w:customStyle="1" w:styleId="Heading2Char">
    <w:name w:val="Heading 2 Char"/>
    <w:basedOn w:val="DefaultParagraphFont"/>
    <w:link w:val="Heading2"/>
    <w:uiPriority w:val="9"/>
    <w:rsid w:val="00675068"/>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94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4D37"/>
  </w:style>
  <w:style w:type="character" w:customStyle="1" w:styleId="eop">
    <w:name w:val="eop"/>
    <w:basedOn w:val="DefaultParagraphFont"/>
    <w:rsid w:val="00694D37"/>
  </w:style>
  <w:style w:type="paragraph" w:styleId="BalloonText">
    <w:name w:val="Balloon Text"/>
    <w:basedOn w:val="Normal"/>
    <w:link w:val="BalloonTextChar"/>
    <w:uiPriority w:val="99"/>
    <w:semiHidden/>
    <w:unhideWhenUsed/>
    <w:rsid w:val="00BA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C22"/>
    <w:rPr>
      <w:rFonts w:ascii="Segoe UI" w:hAnsi="Segoe UI" w:cs="Segoe UI"/>
      <w:sz w:val="18"/>
      <w:szCs w:val="18"/>
    </w:rPr>
  </w:style>
  <w:style w:type="paragraph" w:styleId="Revision">
    <w:name w:val="Revision"/>
    <w:hidden/>
    <w:uiPriority w:val="99"/>
    <w:semiHidden/>
    <w:rsid w:val="00D159AE"/>
    <w:pPr>
      <w:spacing w:after="0" w:line="240" w:lineRule="auto"/>
    </w:pPr>
  </w:style>
  <w:style w:type="character" w:styleId="Hyperlink">
    <w:name w:val="Hyperlink"/>
    <w:basedOn w:val="DefaultParagraphFont"/>
    <w:uiPriority w:val="99"/>
    <w:unhideWhenUsed/>
    <w:rsid w:val="006440E1"/>
    <w:rPr>
      <w:color w:val="0563C1" w:themeColor="hyperlink"/>
      <w:u w:val="single"/>
    </w:rPr>
  </w:style>
  <w:style w:type="character" w:styleId="UnresolvedMention">
    <w:name w:val="Unresolved Mention"/>
    <w:basedOn w:val="DefaultParagraphFont"/>
    <w:uiPriority w:val="99"/>
    <w:semiHidden/>
    <w:unhideWhenUsed/>
    <w:rsid w:val="006440E1"/>
    <w:rPr>
      <w:color w:val="605E5C"/>
      <w:shd w:val="clear" w:color="auto" w:fill="E1DFDD"/>
    </w:rPr>
  </w:style>
  <w:style w:type="table" w:customStyle="1" w:styleId="TableGrid1">
    <w:name w:val="Table Grid1"/>
    <w:basedOn w:val="TableNormal"/>
    <w:next w:val="TableGrid"/>
    <w:uiPriority w:val="39"/>
    <w:rsid w:val="0019646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1663"/>
    <w:rPr>
      <w:color w:val="954F72" w:themeColor="followedHyperlink"/>
      <w:u w:val="single"/>
    </w:rPr>
  </w:style>
  <w:style w:type="character" w:customStyle="1" w:styleId="Heading3Char">
    <w:name w:val="Heading 3 Char"/>
    <w:basedOn w:val="DefaultParagraphFont"/>
    <w:link w:val="Heading3"/>
    <w:uiPriority w:val="9"/>
    <w:rsid w:val="008474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0677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63A3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63A35"/>
  </w:style>
  <w:style w:type="paragraph" w:styleId="Header">
    <w:name w:val="header"/>
    <w:basedOn w:val="Normal"/>
    <w:link w:val="HeaderChar"/>
    <w:uiPriority w:val="99"/>
    <w:unhideWhenUsed/>
    <w:rsid w:val="0049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80"/>
  </w:style>
  <w:style w:type="paragraph" w:styleId="Footer">
    <w:name w:val="footer"/>
    <w:basedOn w:val="Normal"/>
    <w:link w:val="FooterChar"/>
    <w:uiPriority w:val="99"/>
    <w:unhideWhenUsed/>
    <w:rsid w:val="00492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72">
      <w:bodyDiv w:val="1"/>
      <w:marLeft w:val="0"/>
      <w:marRight w:val="0"/>
      <w:marTop w:val="0"/>
      <w:marBottom w:val="0"/>
      <w:divBdr>
        <w:top w:val="none" w:sz="0" w:space="0" w:color="auto"/>
        <w:left w:val="none" w:sz="0" w:space="0" w:color="auto"/>
        <w:bottom w:val="none" w:sz="0" w:space="0" w:color="auto"/>
        <w:right w:val="none" w:sz="0" w:space="0" w:color="auto"/>
      </w:divBdr>
    </w:div>
    <w:div w:id="19823687">
      <w:bodyDiv w:val="1"/>
      <w:marLeft w:val="0"/>
      <w:marRight w:val="0"/>
      <w:marTop w:val="0"/>
      <w:marBottom w:val="0"/>
      <w:divBdr>
        <w:top w:val="none" w:sz="0" w:space="0" w:color="auto"/>
        <w:left w:val="none" w:sz="0" w:space="0" w:color="auto"/>
        <w:bottom w:val="none" w:sz="0" w:space="0" w:color="auto"/>
        <w:right w:val="none" w:sz="0" w:space="0" w:color="auto"/>
      </w:divBdr>
    </w:div>
    <w:div w:id="35543963">
      <w:bodyDiv w:val="1"/>
      <w:marLeft w:val="0"/>
      <w:marRight w:val="0"/>
      <w:marTop w:val="0"/>
      <w:marBottom w:val="0"/>
      <w:divBdr>
        <w:top w:val="none" w:sz="0" w:space="0" w:color="auto"/>
        <w:left w:val="none" w:sz="0" w:space="0" w:color="auto"/>
        <w:bottom w:val="none" w:sz="0" w:space="0" w:color="auto"/>
        <w:right w:val="none" w:sz="0" w:space="0" w:color="auto"/>
      </w:divBdr>
    </w:div>
    <w:div w:id="37166454">
      <w:bodyDiv w:val="1"/>
      <w:marLeft w:val="0"/>
      <w:marRight w:val="0"/>
      <w:marTop w:val="0"/>
      <w:marBottom w:val="0"/>
      <w:divBdr>
        <w:top w:val="none" w:sz="0" w:space="0" w:color="auto"/>
        <w:left w:val="none" w:sz="0" w:space="0" w:color="auto"/>
        <w:bottom w:val="none" w:sz="0" w:space="0" w:color="auto"/>
        <w:right w:val="none" w:sz="0" w:space="0" w:color="auto"/>
      </w:divBdr>
    </w:div>
    <w:div w:id="49351014">
      <w:bodyDiv w:val="1"/>
      <w:marLeft w:val="0"/>
      <w:marRight w:val="0"/>
      <w:marTop w:val="0"/>
      <w:marBottom w:val="0"/>
      <w:divBdr>
        <w:top w:val="none" w:sz="0" w:space="0" w:color="auto"/>
        <w:left w:val="none" w:sz="0" w:space="0" w:color="auto"/>
        <w:bottom w:val="none" w:sz="0" w:space="0" w:color="auto"/>
        <w:right w:val="none" w:sz="0" w:space="0" w:color="auto"/>
      </w:divBdr>
    </w:div>
    <w:div w:id="50277600">
      <w:bodyDiv w:val="1"/>
      <w:marLeft w:val="0"/>
      <w:marRight w:val="0"/>
      <w:marTop w:val="0"/>
      <w:marBottom w:val="0"/>
      <w:divBdr>
        <w:top w:val="none" w:sz="0" w:space="0" w:color="auto"/>
        <w:left w:val="none" w:sz="0" w:space="0" w:color="auto"/>
        <w:bottom w:val="none" w:sz="0" w:space="0" w:color="auto"/>
        <w:right w:val="none" w:sz="0" w:space="0" w:color="auto"/>
      </w:divBdr>
    </w:div>
    <w:div w:id="54940855">
      <w:bodyDiv w:val="1"/>
      <w:marLeft w:val="0"/>
      <w:marRight w:val="0"/>
      <w:marTop w:val="0"/>
      <w:marBottom w:val="0"/>
      <w:divBdr>
        <w:top w:val="none" w:sz="0" w:space="0" w:color="auto"/>
        <w:left w:val="none" w:sz="0" w:space="0" w:color="auto"/>
        <w:bottom w:val="none" w:sz="0" w:space="0" w:color="auto"/>
        <w:right w:val="none" w:sz="0" w:space="0" w:color="auto"/>
      </w:divBdr>
    </w:div>
    <w:div w:id="75906050">
      <w:bodyDiv w:val="1"/>
      <w:marLeft w:val="0"/>
      <w:marRight w:val="0"/>
      <w:marTop w:val="0"/>
      <w:marBottom w:val="0"/>
      <w:divBdr>
        <w:top w:val="none" w:sz="0" w:space="0" w:color="auto"/>
        <w:left w:val="none" w:sz="0" w:space="0" w:color="auto"/>
        <w:bottom w:val="none" w:sz="0" w:space="0" w:color="auto"/>
        <w:right w:val="none" w:sz="0" w:space="0" w:color="auto"/>
      </w:divBdr>
    </w:div>
    <w:div w:id="83653051">
      <w:bodyDiv w:val="1"/>
      <w:marLeft w:val="0"/>
      <w:marRight w:val="0"/>
      <w:marTop w:val="0"/>
      <w:marBottom w:val="0"/>
      <w:divBdr>
        <w:top w:val="none" w:sz="0" w:space="0" w:color="auto"/>
        <w:left w:val="none" w:sz="0" w:space="0" w:color="auto"/>
        <w:bottom w:val="none" w:sz="0" w:space="0" w:color="auto"/>
        <w:right w:val="none" w:sz="0" w:space="0" w:color="auto"/>
      </w:divBdr>
    </w:div>
    <w:div w:id="107898086">
      <w:bodyDiv w:val="1"/>
      <w:marLeft w:val="0"/>
      <w:marRight w:val="0"/>
      <w:marTop w:val="0"/>
      <w:marBottom w:val="0"/>
      <w:divBdr>
        <w:top w:val="none" w:sz="0" w:space="0" w:color="auto"/>
        <w:left w:val="none" w:sz="0" w:space="0" w:color="auto"/>
        <w:bottom w:val="none" w:sz="0" w:space="0" w:color="auto"/>
        <w:right w:val="none" w:sz="0" w:space="0" w:color="auto"/>
      </w:divBdr>
    </w:div>
    <w:div w:id="134225146">
      <w:bodyDiv w:val="1"/>
      <w:marLeft w:val="0"/>
      <w:marRight w:val="0"/>
      <w:marTop w:val="0"/>
      <w:marBottom w:val="0"/>
      <w:divBdr>
        <w:top w:val="none" w:sz="0" w:space="0" w:color="auto"/>
        <w:left w:val="none" w:sz="0" w:space="0" w:color="auto"/>
        <w:bottom w:val="none" w:sz="0" w:space="0" w:color="auto"/>
        <w:right w:val="none" w:sz="0" w:space="0" w:color="auto"/>
      </w:divBdr>
    </w:div>
    <w:div w:id="137310561">
      <w:bodyDiv w:val="1"/>
      <w:marLeft w:val="0"/>
      <w:marRight w:val="0"/>
      <w:marTop w:val="0"/>
      <w:marBottom w:val="0"/>
      <w:divBdr>
        <w:top w:val="none" w:sz="0" w:space="0" w:color="auto"/>
        <w:left w:val="none" w:sz="0" w:space="0" w:color="auto"/>
        <w:bottom w:val="none" w:sz="0" w:space="0" w:color="auto"/>
        <w:right w:val="none" w:sz="0" w:space="0" w:color="auto"/>
      </w:divBdr>
    </w:div>
    <w:div w:id="159776907">
      <w:bodyDiv w:val="1"/>
      <w:marLeft w:val="0"/>
      <w:marRight w:val="0"/>
      <w:marTop w:val="0"/>
      <w:marBottom w:val="0"/>
      <w:divBdr>
        <w:top w:val="none" w:sz="0" w:space="0" w:color="auto"/>
        <w:left w:val="none" w:sz="0" w:space="0" w:color="auto"/>
        <w:bottom w:val="none" w:sz="0" w:space="0" w:color="auto"/>
        <w:right w:val="none" w:sz="0" w:space="0" w:color="auto"/>
      </w:divBdr>
    </w:div>
    <w:div w:id="161626336">
      <w:bodyDiv w:val="1"/>
      <w:marLeft w:val="0"/>
      <w:marRight w:val="0"/>
      <w:marTop w:val="0"/>
      <w:marBottom w:val="0"/>
      <w:divBdr>
        <w:top w:val="none" w:sz="0" w:space="0" w:color="auto"/>
        <w:left w:val="none" w:sz="0" w:space="0" w:color="auto"/>
        <w:bottom w:val="none" w:sz="0" w:space="0" w:color="auto"/>
        <w:right w:val="none" w:sz="0" w:space="0" w:color="auto"/>
      </w:divBdr>
    </w:div>
    <w:div w:id="162401658">
      <w:bodyDiv w:val="1"/>
      <w:marLeft w:val="0"/>
      <w:marRight w:val="0"/>
      <w:marTop w:val="0"/>
      <w:marBottom w:val="0"/>
      <w:divBdr>
        <w:top w:val="none" w:sz="0" w:space="0" w:color="auto"/>
        <w:left w:val="none" w:sz="0" w:space="0" w:color="auto"/>
        <w:bottom w:val="none" w:sz="0" w:space="0" w:color="auto"/>
        <w:right w:val="none" w:sz="0" w:space="0" w:color="auto"/>
      </w:divBdr>
    </w:div>
    <w:div w:id="175578753">
      <w:bodyDiv w:val="1"/>
      <w:marLeft w:val="0"/>
      <w:marRight w:val="0"/>
      <w:marTop w:val="0"/>
      <w:marBottom w:val="0"/>
      <w:divBdr>
        <w:top w:val="none" w:sz="0" w:space="0" w:color="auto"/>
        <w:left w:val="none" w:sz="0" w:space="0" w:color="auto"/>
        <w:bottom w:val="none" w:sz="0" w:space="0" w:color="auto"/>
        <w:right w:val="none" w:sz="0" w:space="0" w:color="auto"/>
      </w:divBdr>
    </w:div>
    <w:div w:id="213082866">
      <w:bodyDiv w:val="1"/>
      <w:marLeft w:val="0"/>
      <w:marRight w:val="0"/>
      <w:marTop w:val="0"/>
      <w:marBottom w:val="0"/>
      <w:divBdr>
        <w:top w:val="none" w:sz="0" w:space="0" w:color="auto"/>
        <w:left w:val="none" w:sz="0" w:space="0" w:color="auto"/>
        <w:bottom w:val="none" w:sz="0" w:space="0" w:color="auto"/>
        <w:right w:val="none" w:sz="0" w:space="0" w:color="auto"/>
      </w:divBdr>
    </w:div>
    <w:div w:id="229850047">
      <w:bodyDiv w:val="1"/>
      <w:marLeft w:val="0"/>
      <w:marRight w:val="0"/>
      <w:marTop w:val="0"/>
      <w:marBottom w:val="0"/>
      <w:divBdr>
        <w:top w:val="none" w:sz="0" w:space="0" w:color="auto"/>
        <w:left w:val="none" w:sz="0" w:space="0" w:color="auto"/>
        <w:bottom w:val="none" w:sz="0" w:space="0" w:color="auto"/>
        <w:right w:val="none" w:sz="0" w:space="0" w:color="auto"/>
      </w:divBdr>
    </w:div>
    <w:div w:id="249120273">
      <w:bodyDiv w:val="1"/>
      <w:marLeft w:val="0"/>
      <w:marRight w:val="0"/>
      <w:marTop w:val="0"/>
      <w:marBottom w:val="0"/>
      <w:divBdr>
        <w:top w:val="none" w:sz="0" w:space="0" w:color="auto"/>
        <w:left w:val="none" w:sz="0" w:space="0" w:color="auto"/>
        <w:bottom w:val="none" w:sz="0" w:space="0" w:color="auto"/>
        <w:right w:val="none" w:sz="0" w:space="0" w:color="auto"/>
      </w:divBdr>
    </w:div>
    <w:div w:id="273245955">
      <w:bodyDiv w:val="1"/>
      <w:marLeft w:val="0"/>
      <w:marRight w:val="0"/>
      <w:marTop w:val="0"/>
      <w:marBottom w:val="0"/>
      <w:divBdr>
        <w:top w:val="none" w:sz="0" w:space="0" w:color="auto"/>
        <w:left w:val="none" w:sz="0" w:space="0" w:color="auto"/>
        <w:bottom w:val="none" w:sz="0" w:space="0" w:color="auto"/>
        <w:right w:val="none" w:sz="0" w:space="0" w:color="auto"/>
      </w:divBdr>
    </w:div>
    <w:div w:id="318076114">
      <w:bodyDiv w:val="1"/>
      <w:marLeft w:val="0"/>
      <w:marRight w:val="0"/>
      <w:marTop w:val="0"/>
      <w:marBottom w:val="0"/>
      <w:divBdr>
        <w:top w:val="none" w:sz="0" w:space="0" w:color="auto"/>
        <w:left w:val="none" w:sz="0" w:space="0" w:color="auto"/>
        <w:bottom w:val="none" w:sz="0" w:space="0" w:color="auto"/>
        <w:right w:val="none" w:sz="0" w:space="0" w:color="auto"/>
      </w:divBdr>
    </w:div>
    <w:div w:id="322197744">
      <w:bodyDiv w:val="1"/>
      <w:marLeft w:val="0"/>
      <w:marRight w:val="0"/>
      <w:marTop w:val="0"/>
      <w:marBottom w:val="0"/>
      <w:divBdr>
        <w:top w:val="none" w:sz="0" w:space="0" w:color="auto"/>
        <w:left w:val="none" w:sz="0" w:space="0" w:color="auto"/>
        <w:bottom w:val="none" w:sz="0" w:space="0" w:color="auto"/>
        <w:right w:val="none" w:sz="0" w:space="0" w:color="auto"/>
      </w:divBdr>
    </w:div>
    <w:div w:id="360934476">
      <w:bodyDiv w:val="1"/>
      <w:marLeft w:val="0"/>
      <w:marRight w:val="0"/>
      <w:marTop w:val="0"/>
      <w:marBottom w:val="0"/>
      <w:divBdr>
        <w:top w:val="none" w:sz="0" w:space="0" w:color="auto"/>
        <w:left w:val="none" w:sz="0" w:space="0" w:color="auto"/>
        <w:bottom w:val="none" w:sz="0" w:space="0" w:color="auto"/>
        <w:right w:val="none" w:sz="0" w:space="0" w:color="auto"/>
      </w:divBdr>
    </w:div>
    <w:div w:id="364866404">
      <w:bodyDiv w:val="1"/>
      <w:marLeft w:val="0"/>
      <w:marRight w:val="0"/>
      <w:marTop w:val="0"/>
      <w:marBottom w:val="0"/>
      <w:divBdr>
        <w:top w:val="none" w:sz="0" w:space="0" w:color="auto"/>
        <w:left w:val="none" w:sz="0" w:space="0" w:color="auto"/>
        <w:bottom w:val="none" w:sz="0" w:space="0" w:color="auto"/>
        <w:right w:val="none" w:sz="0" w:space="0" w:color="auto"/>
      </w:divBdr>
    </w:div>
    <w:div w:id="370150525">
      <w:bodyDiv w:val="1"/>
      <w:marLeft w:val="0"/>
      <w:marRight w:val="0"/>
      <w:marTop w:val="0"/>
      <w:marBottom w:val="0"/>
      <w:divBdr>
        <w:top w:val="none" w:sz="0" w:space="0" w:color="auto"/>
        <w:left w:val="none" w:sz="0" w:space="0" w:color="auto"/>
        <w:bottom w:val="none" w:sz="0" w:space="0" w:color="auto"/>
        <w:right w:val="none" w:sz="0" w:space="0" w:color="auto"/>
      </w:divBdr>
    </w:div>
    <w:div w:id="371539844">
      <w:bodyDiv w:val="1"/>
      <w:marLeft w:val="0"/>
      <w:marRight w:val="0"/>
      <w:marTop w:val="0"/>
      <w:marBottom w:val="0"/>
      <w:divBdr>
        <w:top w:val="none" w:sz="0" w:space="0" w:color="auto"/>
        <w:left w:val="none" w:sz="0" w:space="0" w:color="auto"/>
        <w:bottom w:val="none" w:sz="0" w:space="0" w:color="auto"/>
        <w:right w:val="none" w:sz="0" w:space="0" w:color="auto"/>
      </w:divBdr>
    </w:div>
    <w:div w:id="376439581">
      <w:bodyDiv w:val="1"/>
      <w:marLeft w:val="0"/>
      <w:marRight w:val="0"/>
      <w:marTop w:val="0"/>
      <w:marBottom w:val="0"/>
      <w:divBdr>
        <w:top w:val="none" w:sz="0" w:space="0" w:color="auto"/>
        <w:left w:val="none" w:sz="0" w:space="0" w:color="auto"/>
        <w:bottom w:val="none" w:sz="0" w:space="0" w:color="auto"/>
        <w:right w:val="none" w:sz="0" w:space="0" w:color="auto"/>
      </w:divBdr>
    </w:div>
    <w:div w:id="399181897">
      <w:bodyDiv w:val="1"/>
      <w:marLeft w:val="0"/>
      <w:marRight w:val="0"/>
      <w:marTop w:val="0"/>
      <w:marBottom w:val="0"/>
      <w:divBdr>
        <w:top w:val="none" w:sz="0" w:space="0" w:color="auto"/>
        <w:left w:val="none" w:sz="0" w:space="0" w:color="auto"/>
        <w:bottom w:val="none" w:sz="0" w:space="0" w:color="auto"/>
        <w:right w:val="none" w:sz="0" w:space="0" w:color="auto"/>
      </w:divBdr>
    </w:div>
    <w:div w:id="428742942">
      <w:bodyDiv w:val="1"/>
      <w:marLeft w:val="0"/>
      <w:marRight w:val="0"/>
      <w:marTop w:val="0"/>
      <w:marBottom w:val="0"/>
      <w:divBdr>
        <w:top w:val="none" w:sz="0" w:space="0" w:color="auto"/>
        <w:left w:val="none" w:sz="0" w:space="0" w:color="auto"/>
        <w:bottom w:val="none" w:sz="0" w:space="0" w:color="auto"/>
        <w:right w:val="none" w:sz="0" w:space="0" w:color="auto"/>
      </w:divBdr>
    </w:div>
    <w:div w:id="458497549">
      <w:bodyDiv w:val="1"/>
      <w:marLeft w:val="0"/>
      <w:marRight w:val="0"/>
      <w:marTop w:val="0"/>
      <w:marBottom w:val="0"/>
      <w:divBdr>
        <w:top w:val="none" w:sz="0" w:space="0" w:color="auto"/>
        <w:left w:val="none" w:sz="0" w:space="0" w:color="auto"/>
        <w:bottom w:val="none" w:sz="0" w:space="0" w:color="auto"/>
        <w:right w:val="none" w:sz="0" w:space="0" w:color="auto"/>
      </w:divBdr>
    </w:div>
    <w:div w:id="465587357">
      <w:bodyDiv w:val="1"/>
      <w:marLeft w:val="0"/>
      <w:marRight w:val="0"/>
      <w:marTop w:val="0"/>
      <w:marBottom w:val="0"/>
      <w:divBdr>
        <w:top w:val="none" w:sz="0" w:space="0" w:color="auto"/>
        <w:left w:val="none" w:sz="0" w:space="0" w:color="auto"/>
        <w:bottom w:val="none" w:sz="0" w:space="0" w:color="auto"/>
        <w:right w:val="none" w:sz="0" w:space="0" w:color="auto"/>
      </w:divBdr>
    </w:div>
    <w:div w:id="469980276">
      <w:bodyDiv w:val="1"/>
      <w:marLeft w:val="0"/>
      <w:marRight w:val="0"/>
      <w:marTop w:val="0"/>
      <w:marBottom w:val="0"/>
      <w:divBdr>
        <w:top w:val="none" w:sz="0" w:space="0" w:color="auto"/>
        <w:left w:val="none" w:sz="0" w:space="0" w:color="auto"/>
        <w:bottom w:val="none" w:sz="0" w:space="0" w:color="auto"/>
        <w:right w:val="none" w:sz="0" w:space="0" w:color="auto"/>
      </w:divBdr>
    </w:div>
    <w:div w:id="498035566">
      <w:bodyDiv w:val="1"/>
      <w:marLeft w:val="0"/>
      <w:marRight w:val="0"/>
      <w:marTop w:val="0"/>
      <w:marBottom w:val="0"/>
      <w:divBdr>
        <w:top w:val="none" w:sz="0" w:space="0" w:color="auto"/>
        <w:left w:val="none" w:sz="0" w:space="0" w:color="auto"/>
        <w:bottom w:val="none" w:sz="0" w:space="0" w:color="auto"/>
        <w:right w:val="none" w:sz="0" w:space="0" w:color="auto"/>
      </w:divBdr>
    </w:div>
    <w:div w:id="523710761">
      <w:bodyDiv w:val="1"/>
      <w:marLeft w:val="0"/>
      <w:marRight w:val="0"/>
      <w:marTop w:val="0"/>
      <w:marBottom w:val="0"/>
      <w:divBdr>
        <w:top w:val="none" w:sz="0" w:space="0" w:color="auto"/>
        <w:left w:val="none" w:sz="0" w:space="0" w:color="auto"/>
        <w:bottom w:val="none" w:sz="0" w:space="0" w:color="auto"/>
        <w:right w:val="none" w:sz="0" w:space="0" w:color="auto"/>
      </w:divBdr>
    </w:div>
    <w:div w:id="525287501">
      <w:bodyDiv w:val="1"/>
      <w:marLeft w:val="0"/>
      <w:marRight w:val="0"/>
      <w:marTop w:val="0"/>
      <w:marBottom w:val="0"/>
      <w:divBdr>
        <w:top w:val="none" w:sz="0" w:space="0" w:color="auto"/>
        <w:left w:val="none" w:sz="0" w:space="0" w:color="auto"/>
        <w:bottom w:val="none" w:sz="0" w:space="0" w:color="auto"/>
        <w:right w:val="none" w:sz="0" w:space="0" w:color="auto"/>
      </w:divBdr>
    </w:div>
    <w:div w:id="541867173">
      <w:bodyDiv w:val="1"/>
      <w:marLeft w:val="0"/>
      <w:marRight w:val="0"/>
      <w:marTop w:val="0"/>
      <w:marBottom w:val="0"/>
      <w:divBdr>
        <w:top w:val="none" w:sz="0" w:space="0" w:color="auto"/>
        <w:left w:val="none" w:sz="0" w:space="0" w:color="auto"/>
        <w:bottom w:val="none" w:sz="0" w:space="0" w:color="auto"/>
        <w:right w:val="none" w:sz="0" w:space="0" w:color="auto"/>
      </w:divBdr>
    </w:div>
    <w:div w:id="544294214">
      <w:bodyDiv w:val="1"/>
      <w:marLeft w:val="0"/>
      <w:marRight w:val="0"/>
      <w:marTop w:val="0"/>
      <w:marBottom w:val="0"/>
      <w:divBdr>
        <w:top w:val="none" w:sz="0" w:space="0" w:color="auto"/>
        <w:left w:val="none" w:sz="0" w:space="0" w:color="auto"/>
        <w:bottom w:val="none" w:sz="0" w:space="0" w:color="auto"/>
        <w:right w:val="none" w:sz="0" w:space="0" w:color="auto"/>
      </w:divBdr>
    </w:div>
    <w:div w:id="545457371">
      <w:bodyDiv w:val="1"/>
      <w:marLeft w:val="0"/>
      <w:marRight w:val="0"/>
      <w:marTop w:val="0"/>
      <w:marBottom w:val="0"/>
      <w:divBdr>
        <w:top w:val="none" w:sz="0" w:space="0" w:color="auto"/>
        <w:left w:val="none" w:sz="0" w:space="0" w:color="auto"/>
        <w:bottom w:val="none" w:sz="0" w:space="0" w:color="auto"/>
        <w:right w:val="none" w:sz="0" w:space="0" w:color="auto"/>
      </w:divBdr>
    </w:div>
    <w:div w:id="583294669">
      <w:bodyDiv w:val="1"/>
      <w:marLeft w:val="0"/>
      <w:marRight w:val="0"/>
      <w:marTop w:val="0"/>
      <w:marBottom w:val="0"/>
      <w:divBdr>
        <w:top w:val="none" w:sz="0" w:space="0" w:color="auto"/>
        <w:left w:val="none" w:sz="0" w:space="0" w:color="auto"/>
        <w:bottom w:val="none" w:sz="0" w:space="0" w:color="auto"/>
        <w:right w:val="none" w:sz="0" w:space="0" w:color="auto"/>
      </w:divBdr>
    </w:div>
    <w:div w:id="602954339">
      <w:bodyDiv w:val="1"/>
      <w:marLeft w:val="0"/>
      <w:marRight w:val="0"/>
      <w:marTop w:val="0"/>
      <w:marBottom w:val="0"/>
      <w:divBdr>
        <w:top w:val="none" w:sz="0" w:space="0" w:color="auto"/>
        <w:left w:val="none" w:sz="0" w:space="0" w:color="auto"/>
        <w:bottom w:val="none" w:sz="0" w:space="0" w:color="auto"/>
        <w:right w:val="none" w:sz="0" w:space="0" w:color="auto"/>
      </w:divBdr>
    </w:div>
    <w:div w:id="606012593">
      <w:bodyDiv w:val="1"/>
      <w:marLeft w:val="0"/>
      <w:marRight w:val="0"/>
      <w:marTop w:val="0"/>
      <w:marBottom w:val="0"/>
      <w:divBdr>
        <w:top w:val="none" w:sz="0" w:space="0" w:color="auto"/>
        <w:left w:val="none" w:sz="0" w:space="0" w:color="auto"/>
        <w:bottom w:val="none" w:sz="0" w:space="0" w:color="auto"/>
        <w:right w:val="none" w:sz="0" w:space="0" w:color="auto"/>
      </w:divBdr>
    </w:div>
    <w:div w:id="606156566">
      <w:bodyDiv w:val="1"/>
      <w:marLeft w:val="0"/>
      <w:marRight w:val="0"/>
      <w:marTop w:val="0"/>
      <w:marBottom w:val="0"/>
      <w:divBdr>
        <w:top w:val="none" w:sz="0" w:space="0" w:color="auto"/>
        <w:left w:val="none" w:sz="0" w:space="0" w:color="auto"/>
        <w:bottom w:val="none" w:sz="0" w:space="0" w:color="auto"/>
        <w:right w:val="none" w:sz="0" w:space="0" w:color="auto"/>
      </w:divBdr>
    </w:div>
    <w:div w:id="608121464">
      <w:bodyDiv w:val="1"/>
      <w:marLeft w:val="0"/>
      <w:marRight w:val="0"/>
      <w:marTop w:val="0"/>
      <w:marBottom w:val="0"/>
      <w:divBdr>
        <w:top w:val="none" w:sz="0" w:space="0" w:color="auto"/>
        <w:left w:val="none" w:sz="0" w:space="0" w:color="auto"/>
        <w:bottom w:val="none" w:sz="0" w:space="0" w:color="auto"/>
        <w:right w:val="none" w:sz="0" w:space="0" w:color="auto"/>
      </w:divBdr>
    </w:div>
    <w:div w:id="613294344">
      <w:bodyDiv w:val="1"/>
      <w:marLeft w:val="0"/>
      <w:marRight w:val="0"/>
      <w:marTop w:val="0"/>
      <w:marBottom w:val="0"/>
      <w:divBdr>
        <w:top w:val="none" w:sz="0" w:space="0" w:color="auto"/>
        <w:left w:val="none" w:sz="0" w:space="0" w:color="auto"/>
        <w:bottom w:val="none" w:sz="0" w:space="0" w:color="auto"/>
        <w:right w:val="none" w:sz="0" w:space="0" w:color="auto"/>
      </w:divBdr>
    </w:div>
    <w:div w:id="619147881">
      <w:bodyDiv w:val="1"/>
      <w:marLeft w:val="0"/>
      <w:marRight w:val="0"/>
      <w:marTop w:val="0"/>
      <w:marBottom w:val="0"/>
      <w:divBdr>
        <w:top w:val="none" w:sz="0" w:space="0" w:color="auto"/>
        <w:left w:val="none" w:sz="0" w:space="0" w:color="auto"/>
        <w:bottom w:val="none" w:sz="0" w:space="0" w:color="auto"/>
        <w:right w:val="none" w:sz="0" w:space="0" w:color="auto"/>
      </w:divBdr>
    </w:div>
    <w:div w:id="630018123">
      <w:bodyDiv w:val="1"/>
      <w:marLeft w:val="0"/>
      <w:marRight w:val="0"/>
      <w:marTop w:val="0"/>
      <w:marBottom w:val="0"/>
      <w:divBdr>
        <w:top w:val="none" w:sz="0" w:space="0" w:color="auto"/>
        <w:left w:val="none" w:sz="0" w:space="0" w:color="auto"/>
        <w:bottom w:val="none" w:sz="0" w:space="0" w:color="auto"/>
        <w:right w:val="none" w:sz="0" w:space="0" w:color="auto"/>
      </w:divBdr>
    </w:div>
    <w:div w:id="638539859">
      <w:bodyDiv w:val="1"/>
      <w:marLeft w:val="0"/>
      <w:marRight w:val="0"/>
      <w:marTop w:val="0"/>
      <w:marBottom w:val="0"/>
      <w:divBdr>
        <w:top w:val="none" w:sz="0" w:space="0" w:color="auto"/>
        <w:left w:val="none" w:sz="0" w:space="0" w:color="auto"/>
        <w:bottom w:val="none" w:sz="0" w:space="0" w:color="auto"/>
        <w:right w:val="none" w:sz="0" w:space="0" w:color="auto"/>
      </w:divBdr>
    </w:div>
    <w:div w:id="653222199">
      <w:bodyDiv w:val="1"/>
      <w:marLeft w:val="0"/>
      <w:marRight w:val="0"/>
      <w:marTop w:val="0"/>
      <w:marBottom w:val="0"/>
      <w:divBdr>
        <w:top w:val="none" w:sz="0" w:space="0" w:color="auto"/>
        <w:left w:val="none" w:sz="0" w:space="0" w:color="auto"/>
        <w:bottom w:val="none" w:sz="0" w:space="0" w:color="auto"/>
        <w:right w:val="none" w:sz="0" w:space="0" w:color="auto"/>
      </w:divBdr>
    </w:div>
    <w:div w:id="678235510">
      <w:bodyDiv w:val="1"/>
      <w:marLeft w:val="0"/>
      <w:marRight w:val="0"/>
      <w:marTop w:val="0"/>
      <w:marBottom w:val="0"/>
      <w:divBdr>
        <w:top w:val="none" w:sz="0" w:space="0" w:color="auto"/>
        <w:left w:val="none" w:sz="0" w:space="0" w:color="auto"/>
        <w:bottom w:val="none" w:sz="0" w:space="0" w:color="auto"/>
        <w:right w:val="none" w:sz="0" w:space="0" w:color="auto"/>
      </w:divBdr>
    </w:div>
    <w:div w:id="688876433">
      <w:bodyDiv w:val="1"/>
      <w:marLeft w:val="0"/>
      <w:marRight w:val="0"/>
      <w:marTop w:val="0"/>
      <w:marBottom w:val="0"/>
      <w:divBdr>
        <w:top w:val="none" w:sz="0" w:space="0" w:color="auto"/>
        <w:left w:val="none" w:sz="0" w:space="0" w:color="auto"/>
        <w:bottom w:val="none" w:sz="0" w:space="0" w:color="auto"/>
        <w:right w:val="none" w:sz="0" w:space="0" w:color="auto"/>
      </w:divBdr>
    </w:div>
    <w:div w:id="700982896">
      <w:bodyDiv w:val="1"/>
      <w:marLeft w:val="0"/>
      <w:marRight w:val="0"/>
      <w:marTop w:val="0"/>
      <w:marBottom w:val="0"/>
      <w:divBdr>
        <w:top w:val="none" w:sz="0" w:space="0" w:color="auto"/>
        <w:left w:val="none" w:sz="0" w:space="0" w:color="auto"/>
        <w:bottom w:val="none" w:sz="0" w:space="0" w:color="auto"/>
        <w:right w:val="none" w:sz="0" w:space="0" w:color="auto"/>
      </w:divBdr>
    </w:div>
    <w:div w:id="716777559">
      <w:bodyDiv w:val="1"/>
      <w:marLeft w:val="0"/>
      <w:marRight w:val="0"/>
      <w:marTop w:val="0"/>
      <w:marBottom w:val="0"/>
      <w:divBdr>
        <w:top w:val="none" w:sz="0" w:space="0" w:color="auto"/>
        <w:left w:val="none" w:sz="0" w:space="0" w:color="auto"/>
        <w:bottom w:val="none" w:sz="0" w:space="0" w:color="auto"/>
        <w:right w:val="none" w:sz="0" w:space="0" w:color="auto"/>
      </w:divBdr>
    </w:div>
    <w:div w:id="740639119">
      <w:bodyDiv w:val="1"/>
      <w:marLeft w:val="0"/>
      <w:marRight w:val="0"/>
      <w:marTop w:val="0"/>
      <w:marBottom w:val="0"/>
      <w:divBdr>
        <w:top w:val="none" w:sz="0" w:space="0" w:color="auto"/>
        <w:left w:val="none" w:sz="0" w:space="0" w:color="auto"/>
        <w:bottom w:val="none" w:sz="0" w:space="0" w:color="auto"/>
        <w:right w:val="none" w:sz="0" w:space="0" w:color="auto"/>
      </w:divBdr>
    </w:div>
    <w:div w:id="743138429">
      <w:bodyDiv w:val="1"/>
      <w:marLeft w:val="0"/>
      <w:marRight w:val="0"/>
      <w:marTop w:val="0"/>
      <w:marBottom w:val="0"/>
      <w:divBdr>
        <w:top w:val="none" w:sz="0" w:space="0" w:color="auto"/>
        <w:left w:val="none" w:sz="0" w:space="0" w:color="auto"/>
        <w:bottom w:val="none" w:sz="0" w:space="0" w:color="auto"/>
        <w:right w:val="none" w:sz="0" w:space="0" w:color="auto"/>
      </w:divBdr>
    </w:div>
    <w:div w:id="743143036">
      <w:bodyDiv w:val="1"/>
      <w:marLeft w:val="0"/>
      <w:marRight w:val="0"/>
      <w:marTop w:val="0"/>
      <w:marBottom w:val="0"/>
      <w:divBdr>
        <w:top w:val="none" w:sz="0" w:space="0" w:color="auto"/>
        <w:left w:val="none" w:sz="0" w:space="0" w:color="auto"/>
        <w:bottom w:val="none" w:sz="0" w:space="0" w:color="auto"/>
        <w:right w:val="none" w:sz="0" w:space="0" w:color="auto"/>
      </w:divBdr>
    </w:div>
    <w:div w:id="744642135">
      <w:bodyDiv w:val="1"/>
      <w:marLeft w:val="0"/>
      <w:marRight w:val="0"/>
      <w:marTop w:val="0"/>
      <w:marBottom w:val="0"/>
      <w:divBdr>
        <w:top w:val="none" w:sz="0" w:space="0" w:color="auto"/>
        <w:left w:val="none" w:sz="0" w:space="0" w:color="auto"/>
        <w:bottom w:val="none" w:sz="0" w:space="0" w:color="auto"/>
        <w:right w:val="none" w:sz="0" w:space="0" w:color="auto"/>
      </w:divBdr>
    </w:div>
    <w:div w:id="796949960">
      <w:bodyDiv w:val="1"/>
      <w:marLeft w:val="0"/>
      <w:marRight w:val="0"/>
      <w:marTop w:val="0"/>
      <w:marBottom w:val="0"/>
      <w:divBdr>
        <w:top w:val="none" w:sz="0" w:space="0" w:color="auto"/>
        <w:left w:val="none" w:sz="0" w:space="0" w:color="auto"/>
        <w:bottom w:val="none" w:sz="0" w:space="0" w:color="auto"/>
        <w:right w:val="none" w:sz="0" w:space="0" w:color="auto"/>
      </w:divBdr>
    </w:div>
    <w:div w:id="828911452">
      <w:bodyDiv w:val="1"/>
      <w:marLeft w:val="0"/>
      <w:marRight w:val="0"/>
      <w:marTop w:val="0"/>
      <w:marBottom w:val="0"/>
      <w:divBdr>
        <w:top w:val="none" w:sz="0" w:space="0" w:color="auto"/>
        <w:left w:val="none" w:sz="0" w:space="0" w:color="auto"/>
        <w:bottom w:val="none" w:sz="0" w:space="0" w:color="auto"/>
        <w:right w:val="none" w:sz="0" w:space="0" w:color="auto"/>
      </w:divBdr>
    </w:div>
    <w:div w:id="838274431">
      <w:bodyDiv w:val="1"/>
      <w:marLeft w:val="0"/>
      <w:marRight w:val="0"/>
      <w:marTop w:val="0"/>
      <w:marBottom w:val="0"/>
      <w:divBdr>
        <w:top w:val="none" w:sz="0" w:space="0" w:color="auto"/>
        <w:left w:val="none" w:sz="0" w:space="0" w:color="auto"/>
        <w:bottom w:val="none" w:sz="0" w:space="0" w:color="auto"/>
        <w:right w:val="none" w:sz="0" w:space="0" w:color="auto"/>
      </w:divBdr>
    </w:div>
    <w:div w:id="843983388">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99440992">
      <w:bodyDiv w:val="1"/>
      <w:marLeft w:val="0"/>
      <w:marRight w:val="0"/>
      <w:marTop w:val="0"/>
      <w:marBottom w:val="0"/>
      <w:divBdr>
        <w:top w:val="none" w:sz="0" w:space="0" w:color="auto"/>
        <w:left w:val="none" w:sz="0" w:space="0" w:color="auto"/>
        <w:bottom w:val="none" w:sz="0" w:space="0" w:color="auto"/>
        <w:right w:val="none" w:sz="0" w:space="0" w:color="auto"/>
      </w:divBdr>
    </w:div>
    <w:div w:id="903610953">
      <w:bodyDiv w:val="1"/>
      <w:marLeft w:val="0"/>
      <w:marRight w:val="0"/>
      <w:marTop w:val="0"/>
      <w:marBottom w:val="0"/>
      <w:divBdr>
        <w:top w:val="none" w:sz="0" w:space="0" w:color="auto"/>
        <w:left w:val="none" w:sz="0" w:space="0" w:color="auto"/>
        <w:bottom w:val="none" w:sz="0" w:space="0" w:color="auto"/>
        <w:right w:val="none" w:sz="0" w:space="0" w:color="auto"/>
      </w:divBdr>
    </w:div>
    <w:div w:id="904874509">
      <w:bodyDiv w:val="1"/>
      <w:marLeft w:val="0"/>
      <w:marRight w:val="0"/>
      <w:marTop w:val="0"/>
      <w:marBottom w:val="0"/>
      <w:divBdr>
        <w:top w:val="none" w:sz="0" w:space="0" w:color="auto"/>
        <w:left w:val="none" w:sz="0" w:space="0" w:color="auto"/>
        <w:bottom w:val="none" w:sz="0" w:space="0" w:color="auto"/>
        <w:right w:val="none" w:sz="0" w:space="0" w:color="auto"/>
      </w:divBdr>
    </w:div>
    <w:div w:id="920482607">
      <w:bodyDiv w:val="1"/>
      <w:marLeft w:val="0"/>
      <w:marRight w:val="0"/>
      <w:marTop w:val="0"/>
      <w:marBottom w:val="0"/>
      <w:divBdr>
        <w:top w:val="none" w:sz="0" w:space="0" w:color="auto"/>
        <w:left w:val="none" w:sz="0" w:space="0" w:color="auto"/>
        <w:bottom w:val="none" w:sz="0" w:space="0" w:color="auto"/>
        <w:right w:val="none" w:sz="0" w:space="0" w:color="auto"/>
      </w:divBdr>
    </w:div>
    <w:div w:id="922450765">
      <w:bodyDiv w:val="1"/>
      <w:marLeft w:val="0"/>
      <w:marRight w:val="0"/>
      <w:marTop w:val="0"/>
      <w:marBottom w:val="0"/>
      <w:divBdr>
        <w:top w:val="none" w:sz="0" w:space="0" w:color="auto"/>
        <w:left w:val="none" w:sz="0" w:space="0" w:color="auto"/>
        <w:bottom w:val="none" w:sz="0" w:space="0" w:color="auto"/>
        <w:right w:val="none" w:sz="0" w:space="0" w:color="auto"/>
      </w:divBdr>
    </w:div>
    <w:div w:id="937757248">
      <w:bodyDiv w:val="1"/>
      <w:marLeft w:val="0"/>
      <w:marRight w:val="0"/>
      <w:marTop w:val="0"/>
      <w:marBottom w:val="0"/>
      <w:divBdr>
        <w:top w:val="none" w:sz="0" w:space="0" w:color="auto"/>
        <w:left w:val="none" w:sz="0" w:space="0" w:color="auto"/>
        <w:bottom w:val="none" w:sz="0" w:space="0" w:color="auto"/>
        <w:right w:val="none" w:sz="0" w:space="0" w:color="auto"/>
      </w:divBdr>
    </w:div>
    <w:div w:id="961183041">
      <w:bodyDiv w:val="1"/>
      <w:marLeft w:val="0"/>
      <w:marRight w:val="0"/>
      <w:marTop w:val="0"/>
      <w:marBottom w:val="0"/>
      <w:divBdr>
        <w:top w:val="none" w:sz="0" w:space="0" w:color="auto"/>
        <w:left w:val="none" w:sz="0" w:space="0" w:color="auto"/>
        <w:bottom w:val="none" w:sz="0" w:space="0" w:color="auto"/>
        <w:right w:val="none" w:sz="0" w:space="0" w:color="auto"/>
      </w:divBdr>
    </w:div>
    <w:div w:id="968625778">
      <w:bodyDiv w:val="1"/>
      <w:marLeft w:val="0"/>
      <w:marRight w:val="0"/>
      <w:marTop w:val="0"/>
      <w:marBottom w:val="0"/>
      <w:divBdr>
        <w:top w:val="none" w:sz="0" w:space="0" w:color="auto"/>
        <w:left w:val="none" w:sz="0" w:space="0" w:color="auto"/>
        <w:bottom w:val="none" w:sz="0" w:space="0" w:color="auto"/>
        <w:right w:val="none" w:sz="0" w:space="0" w:color="auto"/>
      </w:divBdr>
    </w:div>
    <w:div w:id="1015112753">
      <w:bodyDiv w:val="1"/>
      <w:marLeft w:val="0"/>
      <w:marRight w:val="0"/>
      <w:marTop w:val="0"/>
      <w:marBottom w:val="0"/>
      <w:divBdr>
        <w:top w:val="none" w:sz="0" w:space="0" w:color="auto"/>
        <w:left w:val="none" w:sz="0" w:space="0" w:color="auto"/>
        <w:bottom w:val="none" w:sz="0" w:space="0" w:color="auto"/>
        <w:right w:val="none" w:sz="0" w:space="0" w:color="auto"/>
      </w:divBdr>
    </w:div>
    <w:div w:id="1015185220">
      <w:bodyDiv w:val="1"/>
      <w:marLeft w:val="0"/>
      <w:marRight w:val="0"/>
      <w:marTop w:val="0"/>
      <w:marBottom w:val="0"/>
      <w:divBdr>
        <w:top w:val="none" w:sz="0" w:space="0" w:color="auto"/>
        <w:left w:val="none" w:sz="0" w:space="0" w:color="auto"/>
        <w:bottom w:val="none" w:sz="0" w:space="0" w:color="auto"/>
        <w:right w:val="none" w:sz="0" w:space="0" w:color="auto"/>
      </w:divBdr>
    </w:div>
    <w:div w:id="1064371678">
      <w:bodyDiv w:val="1"/>
      <w:marLeft w:val="0"/>
      <w:marRight w:val="0"/>
      <w:marTop w:val="0"/>
      <w:marBottom w:val="0"/>
      <w:divBdr>
        <w:top w:val="none" w:sz="0" w:space="0" w:color="auto"/>
        <w:left w:val="none" w:sz="0" w:space="0" w:color="auto"/>
        <w:bottom w:val="none" w:sz="0" w:space="0" w:color="auto"/>
        <w:right w:val="none" w:sz="0" w:space="0" w:color="auto"/>
      </w:divBdr>
    </w:div>
    <w:div w:id="1072385290">
      <w:bodyDiv w:val="1"/>
      <w:marLeft w:val="0"/>
      <w:marRight w:val="0"/>
      <w:marTop w:val="0"/>
      <w:marBottom w:val="0"/>
      <w:divBdr>
        <w:top w:val="none" w:sz="0" w:space="0" w:color="auto"/>
        <w:left w:val="none" w:sz="0" w:space="0" w:color="auto"/>
        <w:bottom w:val="none" w:sz="0" w:space="0" w:color="auto"/>
        <w:right w:val="none" w:sz="0" w:space="0" w:color="auto"/>
      </w:divBdr>
    </w:div>
    <w:div w:id="1134904217">
      <w:bodyDiv w:val="1"/>
      <w:marLeft w:val="0"/>
      <w:marRight w:val="0"/>
      <w:marTop w:val="0"/>
      <w:marBottom w:val="0"/>
      <w:divBdr>
        <w:top w:val="none" w:sz="0" w:space="0" w:color="auto"/>
        <w:left w:val="none" w:sz="0" w:space="0" w:color="auto"/>
        <w:bottom w:val="none" w:sz="0" w:space="0" w:color="auto"/>
        <w:right w:val="none" w:sz="0" w:space="0" w:color="auto"/>
      </w:divBdr>
    </w:div>
    <w:div w:id="1145581222">
      <w:bodyDiv w:val="1"/>
      <w:marLeft w:val="0"/>
      <w:marRight w:val="0"/>
      <w:marTop w:val="0"/>
      <w:marBottom w:val="0"/>
      <w:divBdr>
        <w:top w:val="none" w:sz="0" w:space="0" w:color="auto"/>
        <w:left w:val="none" w:sz="0" w:space="0" w:color="auto"/>
        <w:bottom w:val="none" w:sz="0" w:space="0" w:color="auto"/>
        <w:right w:val="none" w:sz="0" w:space="0" w:color="auto"/>
      </w:divBdr>
    </w:div>
    <w:div w:id="1149710433">
      <w:bodyDiv w:val="1"/>
      <w:marLeft w:val="0"/>
      <w:marRight w:val="0"/>
      <w:marTop w:val="0"/>
      <w:marBottom w:val="0"/>
      <w:divBdr>
        <w:top w:val="none" w:sz="0" w:space="0" w:color="auto"/>
        <w:left w:val="none" w:sz="0" w:space="0" w:color="auto"/>
        <w:bottom w:val="none" w:sz="0" w:space="0" w:color="auto"/>
        <w:right w:val="none" w:sz="0" w:space="0" w:color="auto"/>
      </w:divBdr>
    </w:div>
    <w:div w:id="1164932034">
      <w:bodyDiv w:val="1"/>
      <w:marLeft w:val="0"/>
      <w:marRight w:val="0"/>
      <w:marTop w:val="0"/>
      <w:marBottom w:val="0"/>
      <w:divBdr>
        <w:top w:val="none" w:sz="0" w:space="0" w:color="auto"/>
        <w:left w:val="none" w:sz="0" w:space="0" w:color="auto"/>
        <w:bottom w:val="none" w:sz="0" w:space="0" w:color="auto"/>
        <w:right w:val="none" w:sz="0" w:space="0" w:color="auto"/>
      </w:divBdr>
    </w:div>
    <w:div w:id="1167790165">
      <w:bodyDiv w:val="1"/>
      <w:marLeft w:val="0"/>
      <w:marRight w:val="0"/>
      <w:marTop w:val="0"/>
      <w:marBottom w:val="0"/>
      <w:divBdr>
        <w:top w:val="none" w:sz="0" w:space="0" w:color="auto"/>
        <w:left w:val="none" w:sz="0" w:space="0" w:color="auto"/>
        <w:bottom w:val="none" w:sz="0" w:space="0" w:color="auto"/>
        <w:right w:val="none" w:sz="0" w:space="0" w:color="auto"/>
      </w:divBdr>
    </w:div>
    <w:div w:id="1218861505">
      <w:bodyDiv w:val="1"/>
      <w:marLeft w:val="0"/>
      <w:marRight w:val="0"/>
      <w:marTop w:val="0"/>
      <w:marBottom w:val="0"/>
      <w:divBdr>
        <w:top w:val="none" w:sz="0" w:space="0" w:color="auto"/>
        <w:left w:val="none" w:sz="0" w:space="0" w:color="auto"/>
        <w:bottom w:val="none" w:sz="0" w:space="0" w:color="auto"/>
        <w:right w:val="none" w:sz="0" w:space="0" w:color="auto"/>
      </w:divBdr>
    </w:div>
    <w:div w:id="1219706654">
      <w:bodyDiv w:val="1"/>
      <w:marLeft w:val="0"/>
      <w:marRight w:val="0"/>
      <w:marTop w:val="0"/>
      <w:marBottom w:val="0"/>
      <w:divBdr>
        <w:top w:val="none" w:sz="0" w:space="0" w:color="auto"/>
        <w:left w:val="none" w:sz="0" w:space="0" w:color="auto"/>
        <w:bottom w:val="none" w:sz="0" w:space="0" w:color="auto"/>
        <w:right w:val="none" w:sz="0" w:space="0" w:color="auto"/>
      </w:divBdr>
    </w:div>
    <w:div w:id="1228999983">
      <w:bodyDiv w:val="1"/>
      <w:marLeft w:val="0"/>
      <w:marRight w:val="0"/>
      <w:marTop w:val="0"/>
      <w:marBottom w:val="0"/>
      <w:divBdr>
        <w:top w:val="none" w:sz="0" w:space="0" w:color="auto"/>
        <w:left w:val="none" w:sz="0" w:space="0" w:color="auto"/>
        <w:bottom w:val="none" w:sz="0" w:space="0" w:color="auto"/>
        <w:right w:val="none" w:sz="0" w:space="0" w:color="auto"/>
      </w:divBdr>
    </w:div>
    <w:div w:id="1234118867">
      <w:bodyDiv w:val="1"/>
      <w:marLeft w:val="0"/>
      <w:marRight w:val="0"/>
      <w:marTop w:val="0"/>
      <w:marBottom w:val="0"/>
      <w:divBdr>
        <w:top w:val="none" w:sz="0" w:space="0" w:color="auto"/>
        <w:left w:val="none" w:sz="0" w:space="0" w:color="auto"/>
        <w:bottom w:val="none" w:sz="0" w:space="0" w:color="auto"/>
        <w:right w:val="none" w:sz="0" w:space="0" w:color="auto"/>
      </w:divBdr>
    </w:div>
    <w:div w:id="1236934850">
      <w:bodyDiv w:val="1"/>
      <w:marLeft w:val="0"/>
      <w:marRight w:val="0"/>
      <w:marTop w:val="0"/>
      <w:marBottom w:val="0"/>
      <w:divBdr>
        <w:top w:val="none" w:sz="0" w:space="0" w:color="auto"/>
        <w:left w:val="none" w:sz="0" w:space="0" w:color="auto"/>
        <w:bottom w:val="none" w:sz="0" w:space="0" w:color="auto"/>
        <w:right w:val="none" w:sz="0" w:space="0" w:color="auto"/>
      </w:divBdr>
    </w:div>
    <w:div w:id="1239166755">
      <w:bodyDiv w:val="1"/>
      <w:marLeft w:val="0"/>
      <w:marRight w:val="0"/>
      <w:marTop w:val="0"/>
      <w:marBottom w:val="0"/>
      <w:divBdr>
        <w:top w:val="none" w:sz="0" w:space="0" w:color="auto"/>
        <w:left w:val="none" w:sz="0" w:space="0" w:color="auto"/>
        <w:bottom w:val="none" w:sz="0" w:space="0" w:color="auto"/>
        <w:right w:val="none" w:sz="0" w:space="0" w:color="auto"/>
      </w:divBdr>
    </w:div>
    <w:div w:id="1247955633">
      <w:bodyDiv w:val="1"/>
      <w:marLeft w:val="0"/>
      <w:marRight w:val="0"/>
      <w:marTop w:val="0"/>
      <w:marBottom w:val="0"/>
      <w:divBdr>
        <w:top w:val="none" w:sz="0" w:space="0" w:color="auto"/>
        <w:left w:val="none" w:sz="0" w:space="0" w:color="auto"/>
        <w:bottom w:val="none" w:sz="0" w:space="0" w:color="auto"/>
        <w:right w:val="none" w:sz="0" w:space="0" w:color="auto"/>
      </w:divBdr>
    </w:div>
    <w:div w:id="1275672758">
      <w:bodyDiv w:val="1"/>
      <w:marLeft w:val="0"/>
      <w:marRight w:val="0"/>
      <w:marTop w:val="0"/>
      <w:marBottom w:val="0"/>
      <w:divBdr>
        <w:top w:val="none" w:sz="0" w:space="0" w:color="auto"/>
        <w:left w:val="none" w:sz="0" w:space="0" w:color="auto"/>
        <w:bottom w:val="none" w:sz="0" w:space="0" w:color="auto"/>
        <w:right w:val="none" w:sz="0" w:space="0" w:color="auto"/>
      </w:divBdr>
    </w:div>
    <w:div w:id="1281260445">
      <w:bodyDiv w:val="1"/>
      <w:marLeft w:val="0"/>
      <w:marRight w:val="0"/>
      <w:marTop w:val="0"/>
      <w:marBottom w:val="0"/>
      <w:divBdr>
        <w:top w:val="none" w:sz="0" w:space="0" w:color="auto"/>
        <w:left w:val="none" w:sz="0" w:space="0" w:color="auto"/>
        <w:bottom w:val="none" w:sz="0" w:space="0" w:color="auto"/>
        <w:right w:val="none" w:sz="0" w:space="0" w:color="auto"/>
      </w:divBdr>
    </w:div>
    <w:div w:id="1282565324">
      <w:bodyDiv w:val="1"/>
      <w:marLeft w:val="0"/>
      <w:marRight w:val="0"/>
      <w:marTop w:val="0"/>
      <w:marBottom w:val="0"/>
      <w:divBdr>
        <w:top w:val="none" w:sz="0" w:space="0" w:color="auto"/>
        <w:left w:val="none" w:sz="0" w:space="0" w:color="auto"/>
        <w:bottom w:val="none" w:sz="0" w:space="0" w:color="auto"/>
        <w:right w:val="none" w:sz="0" w:space="0" w:color="auto"/>
      </w:divBdr>
    </w:div>
    <w:div w:id="1285891086">
      <w:bodyDiv w:val="1"/>
      <w:marLeft w:val="0"/>
      <w:marRight w:val="0"/>
      <w:marTop w:val="0"/>
      <w:marBottom w:val="0"/>
      <w:divBdr>
        <w:top w:val="none" w:sz="0" w:space="0" w:color="auto"/>
        <w:left w:val="none" w:sz="0" w:space="0" w:color="auto"/>
        <w:bottom w:val="none" w:sz="0" w:space="0" w:color="auto"/>
        <w:right w:val="none" w:sz="0" w:space="0" w:color="auto"/>
      </w:divBdr>
    </w:div>
    <w:div w:id="1287077501">
      <w:bodyDiv w:val="1"/>
      <w:marLeft w:val="0"/>
      <w:marRight w:val="0"/>
      <w:marTop w:val="0"/>
      <w:marBottom w:val="0"/>
      <w:divBdr>
        <w:top w:val="none" w:sz="0" w:space="0" w:color="auto"/>
        <w:left w:val="none" w:sz="0" w:space="0" w:color="auto"/>
        <w:bottom w:val="none" w:sz="0" w:space="0" w:color="auto"/>
        <w:right w:val="none" w:sz="0" w:space="0" w:color="auto"/>
      </w:divBdr>
    </w:div>
    <w:div w:id="1326932763">
      <w:bodyDiv w:val="1"/>
      <w:marLeft w:val="0"/>
      <w:marRight w:val="0"/>
      <w:marTop w:val="0"/>
      <w:marBottom w:val="0"/>
      <w:divBdr>
        <w:top w:val="none" w:sz="0" w:space="0" w:color="auto"/>
        <w:left w:val="none" w:sz="0" w:space="0" w:color="auto"/>
        <w:bottom w:val="none" w:sz="0" w:space="0" w:color="auto"/>
        <w:right w:val="none" w:sz="0" w:space="0" w:color="auto"/>
      </w:divBdr>
    </w:div>
    <w:div w:id="1362588939">
      <w:bodyDiv w:val="1"/>
      <w:marLeft w:val="0"/>
      <w:marRight w:val="0"/>
      <w:marTop w:val="0"/>
      <w:marBottom w:val="0"/>
      <w:divBdr>
        <w:top w:val="none" w:sz="0" w:space="0" w:color="auto"/>
        <w:left w:val="none" w:sz="0" w:space="0" w:color="auto"/>
        <w:bottom w:val="none" w:sz="0" w:space="0" w:color="auto"/>
        <w:right w:val="none" w:sz="0" w:space="0" w:color="auto"/>
      </w:divBdr>
    </w:div>
    <w:div w:id="1405685748">
      <w:bodyDiv w:val="1"/>
      <w:marLeft w:val="0"/>
      <w:marRight w:val="0"/>
      <w:marTop w:val="0"/>
      <w:marBottom w:val="0"/>
      <w:divBdr>
        <w:top w:val="none" w:sz="0" w:space="0" w:color="auto"/>
        <w:left w:val="none" w:sz="0" w:space="0" w:color="auto"/>
        <w:bottom w:val="none" w:sz="0" w:space="0" w:color="auto"/>
        <w:right w:val="none" w:sz="0" w:space="0" w:color="auto"/>
      </w:divBdr>
    </w:div>
    <w:div w:id="1429503798">
      <w:bodyDiv w:val="1"/>
      <w:marLeft w:val="0"/>
      <w:marRight w:val="0"/>
      <w:marTop w:val="0"/>
      <w:marBottom w:val="0"/>
      <w:divBdr>
        <w:top w:val="none" w:sz="0" w:space="0" w:color="auto"/>
        <w:left w:val="none" w:sz="0" w:space="0" w:color="auto"/>
        <w:bottom w:val="none" w:sz="0" w:space="0" w:color="auto"/>
        <w:right w:val="none" w:sz="0" w:space="0" w:color="auto"/>
      </w:divBdr>
    </w:div>
    <w:div w:id="1431390196">
      <w:bodyDiv w:val="1"/>
      <w:marLeft w:val="0"/>
      <w:marRight w:val="0"/>
      <w:marTop w:val="0"/>
      <w:marBottom w:val="0"/>
      <w:divBdr>
        <w:top w:val="none" w:sz="0" w:space="0" w:color="auto"/>
        <w:left w:val="none" w:sz="0" w:space="0" w:color="auto"/>
        <w:bottom w:val="none" w:sz="0" w:space="0" w:color="auto"/>
        <w:right w:val="none" w:sz="0" w:space="0" w:color="auto"/>
      </w:divBdr>
    </w:div>
    <w:div w:id="1433893190">
      <w:bodyDiv w:val="1"/>
      <w:marLeft w:val="0"/>
      <w:marRight w:val="0"/>
      <w:marTop w:val="0"/>
      <w:marBottom w:val="0"/>
      <w:divBdr>
        <w:top w:val="none" w:sz="0" w:space="0" w:color="auto"/>
        <w:left w:val="none" w:sz="0" w:space="0" w:color="auto"/>
        <w:bottom w:val="none" w:sz="0" w:space="0" w:color="auto"/>
        <w:right w:val="none" w:sz="0" w:space="0" w:color="auto"/>
      </w:divBdr>
    </w:div>
    <w:div w:id="1447580030">
      <w:bodyDiv w:val="1"/>
      <w:marLeft w:val="0"/>
      <w:marRight w:val="0"/>
      <w:marTop w:val="0"/>
      <w:marBottom w:val="0"/>
      <w:divBdr>
        <w:top w:val="none" w:sz="0" w:space="0" w:color="auto"/>
        <w:left w:val="none" w:sz="0" w:space="0" w:color="auto"/>
        <w:bottom w:val="none" w:sz="0" w:space="0" w:color="auto"/>
        <w:right w:val="none" w:sz="0" w:space="0" w:color="auto"/>
      </w:divBdr>
    </w:div>
    <w:div w:id="1447626954">
      <w:bodyDiv w:val="1"/>
      <w:marLeft w:val="0"/>
      <w:marRight w:val="0"/>
      <w:marTop w:val="0"/>
      <w:marBottom w:val="0"/>
      <w:divBdr>
        <w:top w:val="none" w:sz="0" w:space="0" w:color="auto"/>
        <w:left w:val="none" w:sz="0" w:space="0" w:color="auto"/>
        <w:bottom w:val="none" w:sz="0" w:space="0" w:color="auto"/>
        <w:right w:val="none" w:sz="0" w:space="0" w:color="auto"/>
      </w:divBdr>
    </w:div>
    <w:div w:id="1455755992">
      <w:bodyDiv w:val="1"/>
      <w:marLeft w:val="0"/>
      <w:marRight w:val="0"/>
      <w:marTop w:val="0"/>
      <w:marBottom w:val="0"/>
      <w:divBdr>
        <w:top w:val="none" w:sz="0" w:space="0" w:color="auto"/>
        <w:left w:val="none" w:sz="0" w:space="0" w:color="auto"/>
        <w:bottom w:val="none" w:sz="0" w:space="0" w:color="auto"/>
        <w:right w:val="none" w:sz="0" w:space="0" w:color="auto"/>
      </w:divBdr>
    </w:div>
    <w:div w:id="1455826035">
      <w:bodyDiv w:val="1"/>
      <w:marLeft w:val="0"/>
      <w:marRight w:val="0"/>
      <w:marTop w:val="0"/>
      <w:marBottom w:val="0"/>
      <w:divBdr>
        <w:top w:val="none" w:sz="0" w:space="0" w:color="auto"/>
        <w:left w:val="none" w:sz="0" w:space="0" w:color="auto"/>
        <w:bottom w:val="none" w:sz="0" w:space="0" w:color="auto"/>
        <w:right w:val="none" w:sz="0" w:space="0" w:color="auto"/>
      </w:divBdr>
    </w:div>
    <w:div w:id="1464689919">
      <w:bodyDiv w:val="1"/>
      <w:marLeft w:val="0"/>
      <w:marRight w:val="0"/>
      <w:marTop w:val="0"/>
      <w:marBottom w:val="0"/>
      <w:divBdr>
        <w:top w:val="none" w:sz="0" w:space="0" w:color="auto"/>
        <w:left w:val="none" w:sz="0" w:space="0" w:color="auto"/>
        <w:bottom w:val="none" w:sz="0" w:space="0" w:color="auto"/>
        <w:right w:val="none" w:sz="0" w:space="0" w:color="auto"/>
      </w:divBdr>
    </w:div>
    <w:div w:id="1475416933">
      <w:bodyDiv w:val="1"/>
      <w:marLeft w:val="0"/>
      <w:marRight w:val="0"/>
      <w:marTop w:val="0"/>
      <w:marBottom w:val="0"/>
      <w:divBdr>
        <w:top w:val="none" w:sz="0" w:space="0" w:color="auto"/>
        <w:left w:val="none" w:sz="0" w:space="0" w:color="auto"/>
        <w:bottom w:val="none" w:sz="0" w:space="0" w:color="auto"/>
        <w:right w:val="none" w:sz="0" w:space="0" w:color="auto"/>
      </w:divBdr>
    </w:div>
    <w:div w:id="1476602924">
      <w:bodyDiv w:val="1"/>
      <w:marLeft w:val="0"/>
      <w:marRight w:val="0"/>
      <w:marTop w:val="0"/>
      <w:marBottom w:val="0"/>
      <w:divBdr>
        <w:top w:val="none" w:sz="0" w:space="0" w:color="auto"/>
        <w:left w:val="none" w:sz="0" w:space="0" w:color="auto"/>
        <w:bottom w:val="none" w:sz="0" w:space="0" w:color="auto"/>
        <w:right w:val="none" w:sz="0" w:space="0" w:color="auto"/>
      </w:divBdr>
    </w:div>
    <w:div w:id="1486975171">
      <w:bodyDiv w:val="1"/>
      <w:marLeft w:val="0"/>
      <w:marRight w:val="0"/>
      <w:marTop w:val="0"/>
      <w:marBottom w:val="0"/>
      <w:divBdr>
        <w:top w:val="none" w:sz="0" w:space="0" w:color="auto"/>
        <w:left w:val="none" w:sz="0" w:space="0" w:color="auto"/>
        <w:bottom w:val="none" w:sz="0" w:space="0" w:color="auto"/>
        <w:right w:val="none" w:sz="0" w:space="0" w:color="auto"/>
      </w:divBdr>
    </w:div>
    <w:div w:id="1502744130">
      <w:bodyDiv w:val="1"/>
      <w:marLeft w:val="0"/>
      <w:marRight w:val="0"/>
      <w:marTop w:val="0"/>
      <w:marBottom w:val="0"/>
      <w:divBdr>
        <w:top w:val="none" w:sz="0" w:space="0" w:color="auto"/>
        <w:left w:val="none" w:sz="0" w:space="0" w:color="auto"/>
        <w:bottom w:val="none" w:sz="0" w:space="0" w:color="auto"/>
        <w:right w:val="none" w:sz="0" w:space="0" w:color="auto"/>
      </w:divBdr>
    </w:div>
    <w:div w:id="1510829633">
      <w:bodyDiv w:val="1"/>
      <w:marLeft w:val="0"/>
      <w:marRight w:val="0"/>
      <w:marTop w:val="0"/>
      <w:marBottom w:val="0"/>
      <w:divBdr>
        <w:top w:val="none" w:sz="0" w:space="0" w:color="auto"/>
        <w:left w:val="none" w:sz="0" w:space="0" w:color="auto"/>
        <w:bottom w:val="none" w:sz="0" w:space="0" w:color="auto"/>
        <w:right w:val="none" w:sz="0" w:space="0" w:color="auto"/>
      </w:divBdr>
    </w:div>
    <w:div w:id="1511723024">
      <w:bodyDiv w:val="1"/>
      <w:marLeft w:val="0"/>
      <w:marRight w:val="0"/>
      <w:marTop w:val="0"/>
      <w:marBottom w:val="0"/>
      <w:divBdr>
        <w:top w:val="none" w:sz="0" w:space="0" w:color="auto"/>
        <w:left w:val="none" w:sz="0" w:space="0" w:color="auto"/>
        <w:bottom w:val="none" w:sz="0" w:space="0" w:color="auto"/>
        <w:right w:val="none" w:sz="0" w:space="0" w:color="auto"/>
      </w:divBdr>
    </w:div>
    <w:div w:id="1514030506">
      <w:bodyDiv w:val="1"/>
      <w:marLeft w:val="0"/>
      <w:marRight w:val="0"/>
      <w:marTop w:val="0"/>
      <w:marBottom w:val="0"/>
      <w:divBdr>
        <w:top w:val="none" w:sz="0" w:space="0" w:color="auto"/>
        <w:left w:val="none" w:sz="0" w:space="0" w:color="auto"/>
        <w:bottom w:val="none" w:sz="0" w:space="0" w:color="auto"/>
        <w:right w:val="none" w:sz="0" w:space="0" w:color="auto"/>
      </w:divBdr>
    </w:div>
    <w:div w:id="1528643358">
      <w:bodyDiv w:val="1"/>
      <w:marLeft w:val="0"/>
      <w:marRight w:val="0"/>
      <w:marTop w:val="0"/>
      <w:marBottom w:val="0"/>
      <w:divBdr>
        <w:top w:val="none" w:sz="0" w:space="0" w:color="auto"/>
        <w:left w:val="none" w:sz="0" w:space="0" w:color="auto"/>
        <w:bottom w:val="none" w:sz="0" w:space="0" w:color="auto"/>
        <w:right w:val="none" w:sz="0" w:space="0" w:color="auto"/>
      </w:divBdr>
    </w:div>
    <w:div w:id="1535118473">
      <w:bodyDiv w:val="1"/>
      <w:marLeft w:val="0"/>
      <w:marRight w:val="0"/>
      <w:marTop w:val="0"/>
      <w:marBottom w:val="0"/>
      <w:divBdr>
        <w:top w:val="none" w:sz="0" w:space="0" w:color="auto"/>
        <w:left w:val="none" w:sz="0" w:space="0" w:color="auto"/>
        <w:bottom w:val="none" w:sz="0" w:space="0" w:color="auto"/>
        <w:right w:val="none" w:sz="0" w:space="0" w:color="auto"/>
      </w:divBdr>
    </w:div>
    <w:div w:id="1536430539">
      <w:bodyDiv w:val="1"/>
      <w:marLeft w:val="0"/>
      <w:marRight w:val="0"/>
      <w:marTop w:val="0"/>
      <w:marBottom w:val="0"/>
      <w:divBdr>
        <w:top w:val="none" w:sz="0" w:space="0" w:color="auto"/>
        <w:left w:val="none" w:sz="0" w:space="0" w:color="auto"/>
        <w:bottom w:val="none" w:sz="0" w:space="0" w:color="auto"/>
        <w:right w:val="none" w:sz="0" w:space="0" w:color="auto"/>
      </w:divBdr>
    </w:div>
    <w:div w:id="1540315128">
      <w:bodyDiv w:val="1"/>
      <w:marLeft w:val="0"/>
      <w:marRight w:val="0"/>
      <w:marTop w:val="0"/>
      <w:marBottom w:val="0"/>
      <w:divBdr>
        <w:top w:val="none" w:sz="0" w:space="0" w:color="auto"/>
        <w:left w:val="none" w:sz="0" w:space="0" w:color="auto"/>
        <w:bottom w:val="none" w:sz="0" w:space="0" w:color="auto"/>
        <w:right w:val="none" w:sz="0" w:space="0" w:color="auto"/>
      </w:divBdr>
    </w:div>
    <w:div w:id="1587151984">
      <w:bodyDiv w:val="1"/>
      <w:marLeft w:val="0"/>
      <w:marRight w:val="0"/>
      <w:marTop w:val="0"/>
      <w:marBottom w:val="0"/>
      <w:divBdr>
        <w:top w:val="none" w:sz="0" w:space="0" w:color="auto"/>
        <w:left w:val="none" w:sz="0" w:space="0" w:color="auto"/>
        <w:bottom w:val="none" w:sz="0" w:space="0" w:color="auto"/>
        <w:right w:val="none" w:sz="0" w:space="0" w:color="auto"/>
      </w:divBdr>
    </w:div>
    <w:div w:id="1594122386">
      <w:bodyDiv w:val="1"/>
      <w:marLeft w:val="0"/>
      <w:marRight w:val="0"/>
      <w:marTop w:val="0"/>
      <w:marBottom w:val="0"/>
      <w:divBdr>
        <w:top w:val="none" w:sz="0" w:space="0" w:color="auto"/>
        <w:left w:val="none" w:sz="0" w:space="0" w:color="auto"/>
        <w:bottom w:val="none" w:sz="0" w:space="0" w:color="auto"/>
        <w:right w:val="none" w:sz="0" w:space="0" w:color="auto"/>
      </w:divBdr>
    </w:div>
    <w:div w:id="1595868047">
      <w:bodyDiv w:val="1"/>
      <w:marLeft w:val="0"/>
      <w:marRight w:val="0"/>
      <w:marTop w:val="0"/>
      <w:marBottom w:val="0"/>
      <w:divBdr>
        <w:top w:val="none" w:sz="0" w:space="0" w:color="auto"/>
        <w:left w:val="none" w:sz="0" w:space="0" w:color="auto"/>
        <w:bottom w:val="none" w:sz="0" w:space="0" w:color="auto"/>
        <w:right w:val="none" w:sz="0" w:space="0" w:color="auto"/>
      </w:divBdr>
    </w:div>
    <w:div w:id="1605843094">
      <w:bodyDiv w:val="1"/>
      <w:marLeft w:val="0"/>
      <w:marRight w:val="0"/>
      <w:marTop w:val="0"/>
      <w:marBottom w:val="0"/>
      <w:divBdr>
        <w:top w:val="none" w:sz="0" w:space="0" w:color="auto"/>
        <w:left w:val="none" w:sz="0" w:space="0" w:color="auto"/>
        <w:bottom w:val="none" w:sz="0" w:space="0" w:color="auto"/>
        <w:right w:val="none" w:sz="0" w:space="0" w:color="auto"/>
      </w:divBdr>
    </w:div>
    <w:div w:id="1606033750">
      <w:bodyDiv w:val="1"/>
      <w:marLeft w:val="0"/>
      <w:marRight w:val="0"/>
      <w:marTop w:val="0"/>
      <w:marBottom w:val="0"/>
      <w:divBdr>
        <w:top w:val="none" w:sz="0" w:space="0" w:color="auto"/>
        <w:left w:val="none" w:sz="0" w:space="0" w:color="auto"/>
        <w:bottom w:val="none" w:sz="0" w:space="0" w:color="auto"/>
        <w:right w:val="none" w:sz="0" w:space="0" w:color="auto"/>
      </w:divBdr>
    </w:div>
    <w:div w:id="1617253812">
      <w:bodyDiv w:val="1"/>
      <w:marLeft w:val="0"/>
      <w:marRight w:val="0"/>
      <w:marTop w:val="0"/>
      <w:marBottom w:val="0"/>
      <w:divBdr>
        <w:top w:val="none" w:sz="0" w:space="0" w:color="auto"/>
        <w:left w:val="none" w:sz="0" w:space="0" w:color="auto"/>
        <w:bottom w:val="none" w:sz="0" w:space="0" w:color="auto"/>
        <w:right w:val="none" w:sz="0" w:space="0" w:color="auto"/>
      </w:divBdr>
    </w:div>
    <w:div w:id="1620985880">
      <w:bodyDiv w:val="1"/>
      <w:marLeft w:val="0"/>
      <w:marRight w:val="0"/>
      <w:marTop w:val="0"/>
      <w:marBottom w:val="0"/>
      <w:divBdr>
        <w:top w:val="none" w:sz="0" w:space="0" w:color="auto"/>
        <w:left w:val="none" w:sz="0" w:space="0" w:color="auto"/>
        <w:bottom w:val="none" w:sz="0" w:space="0" w:color="auto"/>
        <w:right w:val="none" w:sz="0" w:space="0" w:color="auto"/>
      </w:divBdr>
    </w:div>
    <w:div w:id="1636567594">
      <w:bodyDiv w:val="1"/>
      <w:marLeft w:val="0"/>
      <w:marRight w:val="0"/>
      <w:marTop w:val="0"/>
      <w:marBottom w:val="0"/>
      <w:divBdr>
        <w:top w:val="none" w:sz="0" w:space="0" w:color="auto"/>
        <w:left w:val="none" w:sz="0" w:space="0" w:color="auto"/>
        <w:bottom w:val="none" w:sz="0" w:space="0" w:color="auto"/>
        <w:right w:val="none" w:sz="0" w:space="0" w:color="auto"/>
      </w:divBdr>
    </w:div>
    <w:div w:id="1663653173">
      <w:bodyDiv w:val="1"/>
      <w:marLeft w:val="0"/>
      <w:marRight w:val="0"/>
      <w:marTop w:val="0"/>
      <w:marBottom w:val="0"/>
      <w:divBdr>
        <w:top w:val="none" w:sz="0" w:space="0" w:color="auto"/>
        <w:left w:val="none" w:sz="0" w:space="0" w:color="auto"/>
        <w:bottom w:val="none" w:sz="0" w:space="0" w:color="auto"/>
        <w:right w:val="none" w:sz="0" w:space="0" w:color="auto"/>
      </w:divBdr>
    </w:div>
    <w:div w:id="1679850703">
      <w:bodyDiv w:val="1"/>
      <w:marLeft w:val="0"/>
      <w:marRight w:val="0"/>
      <w:marTop w:val="0"/>
      <w:marBottom w:val="0"/>
      <w:divBdr>
        <w:top w:val="none" w:sz="0" w:space="0" w:color="auto"/>
        <w:left w:val="none" w:sz="0" w:space="0" w:color="auto"/>
        <w:bottom w:val="none" w:sz="0" w:space="0" w:color="auto"/>
        <w:right w:val="none" w:sz="0" w:space="0" w:color="auto"/>
      </w:divBdr>
    </w:div>
    <w:div w:id="1700087322">
      <w:bodyDiv w:val="1"/>
      <w:marLeft w:val="0"/>
      <w:marRight w:val="0"/>
      <w:marTop w:val="0"/>
      <w:marBottom w:val="0"/>
      <w:divBdr>
        <w:top w:val="none" w:sz="0" w:space="0" w:color="auto"/>
        <w:left w:val="none" w:sz="0" w:space="0" w:color="auto"/>
        <w:bottom w:val="none" w:sz="0" w:space="0" w:color="auto"/>
        <w:right w:val="none" w:sz="0" w:space="0" w:color="auto"/>
      </w:divBdr>
    </w:div>
    <w:div w:id="1709909832">
      <w:bodyDiv w:val="1"/>
      <w:marLeft w:val="0"/>
      <w:marRight w:val="0"/>
      <w:marTop w:val="0"/>
      <w:marBottom w:val="0"/>
      <w:divBdr>
        <w:top w:val="none" w:sz="0" w:space="0" w:color="auto"/>
        <w:left w:val="none" w:sz="0" w:space="0" w:color="auto"/>
        <w:bottom w:val="none" w:sz="0" w:space="0" w:color="auto"/>
        <w:right w:val="none" w:sz="0" w:space="0" w:color="auto"/>
      </w:divBdr>
    </w:div>
    <w:div w:id="1718311291">
      <w:bodyDiv w:val="1"/>
      <w:marLeft w:val="0"/>
      <w:marRight w:val="0"/>
      <w:marTop w:val="0"/>
      <w:marBottom w:val="0"/>
      <w:divBdr>
        <w:top w:val="none" w:sz="0" w:space="0" w:color="auto"/>
        <w:left w:val="none" w:sz="0" w:space="0" w:color="auto"/>
        <w:bottom w:val="none" w:sz="0" w:space="0" w:color="auto"/>
        <w:right w:val="none" w:sz="0" w:space="0" w:color="auto"/>
      </w:divBdr>
    </w:div>
    <w:div w:id="1748652878">
      <w:bodyDiv w:val="1"/>
      <w:marLeft w:val="0"/>
      <w:marRight w:val="0"/>
      <w:marTop w:val="0"/>
      <w:marBottom w:val="0"/>
      <w:divBdr>
        <w:top w:val="none" w:sz="0" w:space="0" w:color="auto"/>
        <w:left w:val="none" w:sz="0" w:space="0" w:color="auto"/>
        <w:bottom w:val="none" w:sz="0" w:space="0" w:color="auto"/>
        <w:right w:val="none" w:sz="0" w:space="0" w:color="auto"/>
      </w:divBdr>
    </w:div>
    <w:div w:id="1765762038">
      <w:bodyDiv w:val="1"/>
      <w:marLeft w:val="0"/>
      <w:marRight w:val="0"/>
      <w:marTop w:val="0"/>
      <w:marBottom w:val="0"/>
      <w:divBdr>
        <w:top w:val="none" w:sz="0" w:space="0" w:color="auto"/>
        <w:left w:val="none" w:sz="0" w:space="0" w:color="auto"/>
        <w:bottom w:val="none" w:sz="0" w:space="0" w:color="auto"/>
        <w:right w:val="none" w:sz="0" w:space="0" w:color="auto"/>
      </w:divBdr>
    </w:div>
    <w:div w:id="1805849191">
      <w:bodyDiv w:val="1"/>
      <w:marLeft w:val="0"/>
      <w:marRight w:val="0"/>
      <w:marTop w:val="0"/>
      <w:marBottom w:val="0"/>
      <w:divBdr>
        <w:top w:val="none" w:sz="0" w:space="0" w:color="auto"/>
        <w:left w:val="none" w:sz="0" w:space="0" w:color="auto"/>
        <w:bottom w:val="none" w:sz="0" w:space="0" w:color="auto"/>
        <w:right w:val="none" w:sz="0" w:space="0" w:color="auto"/>
      </w:divBdr>
    </w:div>
    <w:div w:id="1843281891">
      <w:bodyDiv w:val="1"/>
      <w:marLeft w:val="0"/>
      <w:marRight w:val="0"/>
      <w:marTop w:val="0"/>
      <w:marBottom w:val="0"/>
      <w:divBdr>
        <w:top w:val="none" w:sz="0" w:space="0" w:color="auto"/>
        <w:left w:val="none" w:sz="0" w:space="0" w:color="auto"/>
        <w:bottom w:val="none" w:sz="0" w:space="0" w:color="auto"/>
        <w:right w:val="none" w:sz="0" w:space="0" w:color="auto"/>
      </w:divBdr>
    </w:div>
    <w:div w:id="1852063347">
      <w:bodyDiv w:val="1"/>
      <w:marLeft w:val="0"/>
      <w:marRight w:val="0"/>
      <w:marTop w:val="0"/>
      <w:marBottom w:val="0"/>
      <w:divBdr>
        <w:top w:val="none" w:sz="0" w:space="0" w:color="auto"/>
        <w:left w:val="none" w:sz="0" w:space="0" w:color="auto"/>
        <w:bottom w:val="none" w:sz="0" w:space="0" w:color="auto"/>
        <w:right w:val="none" w:sz="0" w:space="0" w:color="auto"/>
      </w:divBdr>
    </w:div>
    <w:div w:id="1893925378">
      <w:bodyDiv w:val="1"/>
      <w:marLeft w:val="0"/>
      <w:marRight w:val="0"/>
      <w:marTop w:val="0"/>
      <w:marBottom w:val="0"/>
      <w:divBdr>
        <w:top w:val="none" w:sz="0" w:space="0" w:color="auto"/>
        <w:left w:val="none" w:sz="0" w:space="0" w:color="auto"/>
        <w:bottom w:val="none" w:sz="0" w:space="0" w:color="auto"/>
        <w:right w:val="none" w:sz="0" w:space="0" w:color="auto"/>
      </w:divBdr>
    </w:div>
    <w:div w:id="1901597730">
      <w:bodyDiv w:val="1"/>
      <w:marLeft w:val="0"/>
      <w:marRight w:val="0"/>
      <w:marTop w:val="0"/>
      <w:marBottom w:val="0"/>
      <w:divBdr>
        <w:top w:val="none" w:sz="0" w:space="0" w:color="auto"/>
        <w:left w:val="none" w:sz="0" w:space="0" w:color="auto"/>
        <w:bottom w:val="none" w:sz="0" w:space="0" w:color="auto"/>
        <w:right w:val="none" w:sz="0" w:space="0" w:color="auto"/>
      </w:divBdr>
    </w:div>
    <w:div w:id="1929579169">
      <w:bodyDiv w:val="1"/>
      <w:marLeft w:val="0"/>
      <w:marRight w:val="0"/>
      <w:marTop w:val="0"/>
      <w:marBottom w:val="0"/>
      <w:divBdr>
        <w:top w:val="none" w:sz="0" w:space="0" w:color="auto"/>
        <w:left w:val="none" w:sz="0" w:space="0" w:color="auto"/>
        <w:bottom w:val="none" w:sz="0" w:space="0" w:color="auto"/>
        <w:right w:val="none" w:sz="0" w:space="0" w:color="auto"/>
      </w:divBdr>
    </w:div>
    <w:div w:id="1949045424">
      <w:bodyDiv w:val="1"/>
      <w:marLeft w:val="0"/>
      <w:marRight w:val="0"/>
      <w:marTop w:val="0"/>
      <w:marBottom w:val="0"/>
      <w:divBdr>
        <w:top w:val="none" w:sz="0" w:space="0" w:color="auto"/>
        <w:left w:val="none" w:sz="0" w:space="0" w:color="auto"/>
        <w:bottom w:val="none" w:sz="0" w:space="0" w:color="auto"/>
        <w:right w:val="none" w:sz="0" w:space="0" w:color="auto"/>
      </w:divBdr>
    </w:div>
    <w:div w:id="1957985767">
      <w:bodyDiv w:val="1"/>
      <w:marLeft w:val="0"/>
      <w:marRight w:val="0"/>
      <w:marTop w:val="0"/>
      <w:marBottom w:val="0"/>
      <w:divBdr>
        <w:top w:val="none" w:sz="0" w:space="0" w:color="auto"/>
        <w:left w:val="none" w:sz="0" w:space="0" w:color="auto"/>
        <w:bottom w:val="none" w:sz="0" w:space="0" w:color="auto"/>
        <w:right w:val="none" w:sz="0" w:space="0" w:color="auto"/>
      </w:divBdr>
    </w:div>
    <w:div w:id="1993244225">
      <w:bodyDiv w:val="1"/>
      <w:marLeft w:val="0"/>
      <w:marRight w:val="0"/>
      <w:marTop w:val="0"/>
      <w:marBottom w:val="0"/>
      <w:divBdr>
        <w:top w:val="none" w:sz="0" w:space="0" w:color="auto"/>
        <w:left w:val="none" w:sz="0" w:space="0" w:color="auto"/>
        <w:bottom w:val="none" w:sz="0" w:space="0" w:color="auto"/>
        <w:right w:val="none" w:sz="0" w:space="0" w:color="auto"/>
      </w:divBdr>
    </w:div>
    <w:div w:id="2005820317">
      <w:bodyDiv w:val="1"/>
      <w:marLeft w:val="0"/>
      <w:marRight w:val="0"/>
      <w:marTop w:val="0"/>
      <w:marBottom w:val="0"/>
      <w:divBdr>
        <w:top w:val="none" w:sz="0" w:space="0" w:color="auto"/>
        <w:left w:val="none" w:sz="0" w:space="0" w:color="auto"/>
        <w:bottom w:val="none" w:sz="0" w:space="0" w:color="auto"/>
        <w:right w:val="none" w:sz="0" w:space="0" w:color="auto"/>
      </w:divBdr>
    </w:div>
    <w:div w:id="2014987883">
      <w:bodyDiv w:val="1"/>
      <w:marLeft w:val="0"/>
      <w:marRight w:val="0"/>
      <w:marTop w:val="0"/>
      <w:marBottom w:val="0"/>
      <w:divBdr>
        <w:top w:val="none" w:sz="0" w:space="0" w:color="auto"/>
        <w:left w:val="none" w:sz="0" w:space="0" w:color="auto"/>
        <w:bottom w:val="none" w:sz="0" w:space="0" w:color="auto"/>
        <w:right w:val="none" w:sz="0" w:space="0" w:color="auto"/>
      </w:divBdr>
    </w:div>
    <w:div w:id="2022079777">
      <w:bodyDiv w:val="1"/>
      <w:marLeft w:val="0"/>
      <w:marRight w:val="0"/>
      <w:marTop w:val="0"/>
      <w:marBottom w:val="0"/>
      <w:divBdr>
        <w:top w:val="none" w:sz="0" w:space="0" w:color="auto"/>
        <w:left w:val="none" w:sz="0" w:space="0" w:color="auto"/>
        <w:bottom w:val="none" w:sz="0" w:space="0" w:color="auto"/>
        <w:right w:val="none" w:sz="0" w:space="0" w:color="auto"/>
      </w:divBdr>
    </w:div>
    <w:div w:id="2071148520">
      <w:bodyDiv w:val="1"/>
      <w:marLeft w:val="0"/>
      <w:marRight w:val="0"/>
      <w:marTop w:val="0"/>
      <w:marBottom w:val="0"/>
      <w:divBdr>
        <w:top w:val="none" w:sz="0" w:space="0" w:color="auto"/>
        <w:left w:val="none" w:sz="0" w:space="0" w:color="auto"/>
        <w:bottom w:val="none" w:sz="0" w:space="0" w:color="auto"/>
        <w:right w:val="none" w:sz="0" w:space="0" w:color="auto"/>
      </w:divBdr>
    </w:div>
    <w:div w:id="2072999325">
      <w:bodyDiv w:val="1"/>
      <w:marLeft w:val="0"/>
      <w:marRight w:val="0"/>
      <w:marTop w:val="0"/>
      <w:marBottom w:val="0"/>
      <w:divBdr>
        <w:top w:val="none" w:sz="0" w:space="0" w:color="auto"/>
        <w:left w:val="none" w:sz="0" w:space="0" w:color="auto"/>
        <w:bottom w:val="none" w:sz="0" w:space="0" w:color="auto"/>
        <w:right w:val="none" w:sz="0" w:space="0" w:color="auto"/>
      </w:divBdr>
    </w:div>
    <w:div w:id="2106921209">
      <w:bodyDiv w:val="1"/>
      <w:marLeft w:val="0"/>
      <w:marRight w:val="0"/>
      <w:marTop w:val="0"/>
      <w:marBottom w:val="0"/>
      <w:divBdr>
        <w:top w:val="none" w:sz="0" w:space="0" w:color="auto"/>
        <w:left w:val="none" w:sz="0" w:space="0" w:color="auto"/>
        <w:bottom w:val="none" w:sz="0" w:space="0" w:color="auto"/>
        <w:right w:val="none" w:sz="0" w:space="0" w:color="auto"/>
      </w:divBdr>
    </w:div>
    <w:div w:id="2106998691">
      <w:bodyDiv w:val="1"/>
      <w:marLeft w:val="0"/>
      <w:marRight w:val="0"/>
      <w:marTop w:val="0"/>
      <w:marBottom w:val="0"/>
      <w:divBdr>
        <w:top w:val="none" w:sz="0" w:space="0" w:color="auto"/>
        <w:left w:val="none" w:sz="0" w:space="0" w:color="auto"/>
        <w:bottom w:val="none" w:sz="0" w:space="0" w:color="auto"/>
        <w:right w:val="none" w:sz="0" w:space="0" w:color="auto"/>
      </w:divBdr>
    </w:div>
    <w:div w:id="2125221811">
      <w:bodyDiv w:val="1"/>
      <w:marLeft w:val="0"/>
      <w:marRight w:val="0"/>
      <w:marTop w:val="0"/>
      <w:marBottom w:val="0"/>
      <w:divBdr>
        <w:top w:val="none" w:sz="0" w:space="0" w:color="auto"/>
        <w:left w:val="none" w:sz="0" w:space="0" w:color="auto"/>
        <w:bottom w:val="none" w:sz="0" w:space="0" w:color="auto"/>
        <w:right w:val="none" w:sz="0" w:space="0" w:color="auto"/>
      </w:divBdr>
    </w:div>
    <w:div w:id="2127969745">
      <w:bodyDiv w:val="1"/>
      <w:marLeft w:val="0"/>
      <w:marRight w:val="0"/>
      <w:marTop w:val="0"/>
      <w:marBottom w:val="0"/>
      <w:divBdr>
        <w:top w:val="none" w:sz="0" w:space="0" w:color="auto"/>
        <w:left w:val="none" w:sz="0" w:space="0" w:color="auto"/>
        <w:bottom w:val="none" w:sz="0" w:space="0" w:color="auto"/>
        <w:right w:val="none" w:sz="0" w:space="0" w:color="auto"/>
      </w:divBdr>
    </w:div>
    <w:div w:id="2133091738">
      <w:bodyDiv w:val="1"/>
      <w:marLeft w:val="0"/>
      <w:marRight w:val="0"/>
      <w:marTop w:val="0"/>
      <w:marBottom w:val="0"/>
      <w:divBdr>
        <w:top w:val="none" w:sz="0" w:space="0" w:color="auto"/>
        <w:left w:val="none" w:sz="0" w:space="0" w:color="auto"/>
        <w:bottom w:val="none" w:sz="0" w:space="0" w:color="auto"/>
        <w:right w:val="none" w:sz="0" w:space="0" w:color="auto"/>
      </w:divBdr>
      <w:divsChild>
        <w:div w:id="1484158477">
          <w:marLeft w:val="0"/>
          <w:marRight w:val="0"/>
          <w:marTop w:val="0"/>
          <w:marBottom w:val="0"/>
          <w:divBdr>
            <w:top w:val="none" w:sz="0" w:space="0" w:color="auto"/>
            <w:left w:val="none" w:sz="0" w:space="0" w:color="auto"/>
            <w:bottom w:val="none" w:sz="0" w:space="0" w:color="auto"/>
            <w:right w:val="none" w:sz="0" w:space="0" w:color="auto"/>
          </w:divBdr>
        </w:div>
        <w:div w:id="2050763564">
          <w:marLeft w:val="0"/>
          <w:marRight w:val="0"/>
          <w:marTop w:val="0"/>
          <w:marBottom w:val="0"/>
          <w:divBdr>
            <w:top w:val="none" w:sz="0" w:space="0" w:color="auto"/>
            <w:left w:val="none" w:sz="0" w:space="0" w:color="auto"/>
            <w:bottom w:val="none" w:sz="0" w:space="0" w:color="auto"/>
            <w:right w:val="none" w:sz="0" w:space="0" w:color="auto"/>
          </w:divBdr>
        </w:div>
      </w:divsChild>
    </w:div>
    <w:div w:id="2135632117">
      <w:bodyDiv w:val="1"/>
      <w:marLeft w:val="0"/>
      <w:marRight w:val="0"/>
      <w:marTop w:val="0"/>
      <w:marBottom w:val="0"/>
      <w:divBdr>
        <w:top w:val="none" w:sz="0" w:space="0" w:color="auto"/>
        <w:left w:val="none" w:sz="0" w:space="0" w:color="auto"/>
        <w:bottom w:val="none" w:sz="0" w:space="0" w:color="auto"/>
        <w:right w:val="none" w:sz="0" w:space="0" w:color="auto"/>
      </w:divBdr>
    </w:div>
    <w:div w:id="21428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0F0E923554159A965270DBC0273F1"/>
        <w:category>
          <w:name w:val="General"/>
          <w:gallery w:val="placeholder"/>
        </w:category>
        <w:types>
          <w:type w:val="bbPlcHdr"/>
        </w:types>
        <w:behaviors>
          <w:behavior w:val="content"/>
        </w:behaviors>
        <w:guid w:val="{D0B0BBE8-FF8D-40F4-B287-A2D2BE75E233}"/>
      </w:docPartPr>
      <w:docPartBody>
        <w:p w:rsidR="004043DD" w:rsidRDefault="00404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B"/>
    <w:rsid w:val="001B0EDB"/>
    <w:rsid w:val="004043DD"/>
    <w:rsid w:val="005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NBC20</b:Tag>
    <b:SourceType>Film</b:SourceType>
    <b:Guid>{6BBAD447-9CF3-4068-A899-3D0EE22325F7}</b:Guid>
    <b:Title>On the Border of Death: Temporary Farmworkers Exploited Under H-2A Visa Program</b:Title>
    <b:Year>2020</b:Year>
    <b:Author>
      <b:Director>
        <b:NameList>
          <b:Person>
            <b:Last>NBC</b:Last>
          </b:Person>
        </b:NameList>
      </b:Director>
    </b:Author>
    <b:RefOrder>28</b:RefOrder>
  </b:Source>
  <b:Source>
    <b:Tag>Han22</b:Tag>
    <b:SourceType>DocumentFromInternetSite</b:SourceType>
    <b:Guid>{457F93DA-FF83-4537-8288-622AC8BDE71D}</b:Guid>
    <b:Title>California’s Population</b:Title>
    <b:Year>2022</b:Year>
    <b:Author>
      <b:Author>
        <b:NameList>
          <b:Person>
            <b:Last>Johnson et al.</b:Last>
            <b:First>Hans</b:First>
          </b:Person>
        </b:NameList>
      </b:Author>
    </b:Author>
    <b:InternetSiteTitle>Public Policy Institute of California</b:InternetSiteTitle>
    <b:Month>January</b:Month>
    <b:URL>https://www.ppic.org/wp-content/uploads/JTF_PopulationJTF.pdf</b:URL>
    <b:RefOrder>1</b:RefOrder>
  </b:Source>
  <b:Source>
    <b:Tag>Joh21</b:Tag>
    <b:SourceType>DocumentFromInternetSite</b:SourceType>
    <b:Guid>{CDECD2B4-1695-4D0C-8ABE-0E6948A963B5}</b:Guid>
    <b:Author>
      <b:Author>
        <b:NameList>
          <b:Person>
            <b:Last>Johnson et al.</b:Last>
            <b:First>Hans</b:First>
          </b:Person>
        </b:NameList>
      </b:Author>
    </b:Author>
    <b:Title>Immigrants in California</b:Title>
    <b:InternetSiteTitle>Public Policy Institute of California</b:InternetSiteTitle>
    <b:Year>2021</b:Year>
    <b:Month>March</b:Month>
    <b:URL>https://www.ppic.org/wp-content/uploads/jtf-immigrants-in-california.pdf</b:URL>
    <b:RefOrder>2</b:RefOrder>
  </b:Source>
  <b:Source>
    <b:Tag>Gab22</b:Tag>
    <b:SourceType>DocumentFromInternetSite</b:SourceType>
    <b:Guid>{5391D474-1CE0-4536-8AD0-2C432D606B89}</b:Guid>
    <b:Title>The 2022-23 Budget: Analysis of the Medi-Cal Budget</b:Title>
    <b:InternetSiteTitle>Legilative Analyst's Office</b:InternetSiteTitle>
    <b:Year>2022</b:Year>
    <b:Month>February</b:Month>
    <b:URL>https://lao.ca.gov/reports/2022/4522/medi-cal-budget-020922.pdf</b:URL>
    <b:Author>
      <b:Author>
        <b:NameList>
          <b:Person>
            <b:Last>Petek</b:Last>
            <b:First>Gabriel</b:First>
          </b:Person>
        </b:NameList>
      </b:Author>
    </b:Author>
    <b:RefOrder>3</b:RefOrder>
  </b:Source>
  <b:Source>
    <b:Tag>Pau22</b:Tag>
    <b:SourceType>DocumentFromInternetSite</b:SourceType>
    <b:Guid>{080E04BF-BD7F-47FE-A327-53A63F5E23CA}</b:Guid>
    <b:Author>
      <b:Author>
        <b:NameList>
          <b:Person>
            <b:Last>Cha</b:Last>
            <b:First>Paulette</b:First>
          </b:Person>
          <b:Person>
            <b:Last>Collins</b:Last>
            <b:First>Joy</b:First>
          </b:Person>
        </b:NameList>
      </b:Author>
    </b:Author>
    <b:Title>Health Care Access among California's Farmworkers</b:Title>
    <b:InternetSiteTitle>Public Policy Institute of California</b:InternetSiteTitle>
    <b:Year>2022</b:Year>
    <b:Month>April</b:Month>
    <b:URL>https://www.ppic.org/publication/health-care-access-among-californias-farmworkers/</b:URL>
    <b:RefOrder>5</b:RefOrder>
  </b:Source>
  <b:Source>
    <b:Tag>Sam19</b:Tag>
    <b:SourceType>DocumentFromInternetSite</b:SourceType>
    <b:Guid>{6E37640F-7C7C-4C42-BC54-10B27D5688A1}</b:Guid>
    <b:Author>
      <b:Author>
        <b:NameList>
          <b:Person>
            <b:Last>Artiga</b:Last>
            <b:First>Samantha</b:First>
          </b:Person>
          <b:Person>
            <b:Last>Diaz</b:Last>
            <b:First>Maria</b:First>
          </b:Person>
        </b:NameList>
      </b:Author>
    </b:Author>
    <b:Title>Health Coverage and Care of Undocumented Immigrants</b:Title>
    <b:InternetSiteTitle>Kaiser Family Foundation</b:InternetSiteTitle>
    <b:Year>2019</b:Year>
    <b:Month>July</b:Month>
    <b:URL>https://www.kff.org/racial-equity-and-health-policy/issue-brief/health-coverage-and-care-of-undocumented-immigrants/</b:URL>
    <b:RefOrder>6</b:RefOrder>
  </b:Source>
  <b:Source>
    <b:Tag>Bus21</b:Tag>
    <b:SourceType>JournalArticle</b:SourceType>
    <b:Guid>{54E613C0-392C-4966-8279-895BB936F074}</b:Guid>
    <b:Author>
      <b:Author>
        <b:NameList>
          <b:Person>
            <b:Last>Bustamante et al.</b:Last>
            <b:First>A.V.</b:First>
          </b:Person>
        </b:NameList>
      </b:Author>
    </b:Author>
    <b:Title>Health Policy Challenges Posed by Shifting Demographics and Health Trends Among Immigrants to the United States</b:Title>
    <b:JournalName>Health Affairs</b:JournalName>
    <b:Year>2021</b:Year>
    <b:Pages>1028-1037</b:Pages>
    <b:Month>July</b:Month>
    <b:DOI>https://doi.org/10.1377/hlthaff.2021.00037</b:DOI>
    <b:RefOrder>7</b:RefOrder>
  </b:Source>
  <b:Source>
    <b:Tag>Mik17</b:Tag>
    <b:SourceType>DocumentFromInternetSite</b:SourceType>
    <b:Guid>{D58FF800-C731-48DF-9F4A-057DA3180EF0}</b:Guid>
    <b:Title>Progress on Health4AllKids</b:Title>
    <b:Year>2017</b:Year>
    <b:Author>
      <b:Author>
        <b:NameList>
          <b:Person>
            <b:Last>Odeh</b:Last>
            <b:First>Mike</b:First>
          </b:Person>
        </b:NameList>
      </b:Author>
    </b:Author>
    <b:InternetSiteTitle>Health4AllKids</b:InternetSiteTitle>
    <b:Month>April</b:Month>
    <b:URL>https://www.health4allkids.org/wp-content/uploads/2018/01/H4AK-SurveyUPDATE_4_25_17FINAL.pdf</b:URL>
    <b:RefOrder>9</b:RefOrder>
  </b:Source>
  <b:Source>
    <b:Tag>Die21</b:Tag>
    <b:SourceType>InternetSite</b:SourceType>
    <b:Guid>{1E7681C0-06EA-42F5-BC24-99DBE4289748}</b:Guid>
    <b:Title>Undoucmented Californians Projected to Remain the Largest Group of Uninsured in the State in 2022</b:Title>
    <b:Year>2021</b:Year>
    <b:Author>
      <b:Author>
        <b:NameList>
          <b:Person>
            <b:Last>Dietz et al.</b:Last>
            <b:First>Miranda</b:First>
          </b:Person>
        </b:NameList>
      </b:Author>
    </b:Author>
    <b:InternetSiteTitle>UC Berkeley Labor Center</b:InternetSiteTitle>
    <b:Month>April</b:Month>
    <b:URL>https://laborcenter.berkeley.edu/undocumented-californians-projected-to-remain-the-largest-group-of-uninsured-in-the-state-in-2022/</b:URL>
    <b:RefOrder>4</b:RefOrder>
  </b:Source>
  <b:Source>
    <b:Tag>Lwe15</b:Tag>
    <b:SourceType>DocumentFromInternetSite</b:SourceType>
    <b:Guid>{8874F5D7-6321-4616-AB49-E3B07A2AE93B}</b:Guid>
    <b:Title>Major Transition with Minor Transition: Moving Undocumented Children from Healthy Kids to Full-Scope Medi-Cal.</b:Title>
    <b:InternetSiteTitle>The California Health Care Foundation</b:InternetSiteTitle>
    <b:Year>2015</b:Year>
    <b:URL>https://www.chcf.org/wp-content/uploads/2017/12/PDF-MajorTransitionUndocumentedChildren.pdf</b:URL>
    <b:Author>
      <b:Author>
        <b:NameList>
          <b:Person>
            <b:Last>Lweit</b:Last>
            <b:First>E</b:First>
          </b:Person>
        </b:NameList>
      </b:Author>
    </b:Author>
    <b:RefOrder>8</b:RefOrder>
  </b:Source>
  <b:Source>
    <b:Tag>Luc19</b:Tag>
    <b:SourceType>DocumentFromInternetSite</b:SourceType>
    <b:Guid>{B9ECEEF0-CF7D-4717-ABD5-FA42B52083C7}</b:Guid>
    <b:Author>
      <b:Author>
        <b:NameList>
          <b:Person>
            <b:Last>Lucia</b:Last>
            <b:First>L</b:First>
          </b:Person>
        </b:NameList>
      </b:Author>
    </b:Author>
    <b:Title>Towards Universal Health Coverage: Expanding Medi-Cal to Low-Income Undocumented Adults.</b:Title>
    <b:InternetSiteTitle>Center for Labor Research and Education</b:InternetSiteTitle>
    <b:Year>2019</b:Year>
    <b:Month>February</b:Month>
    <b:URL>http://laborcenter.berkeley.edu/medi-cal-undocumented-adults</b:URL>
    <b:ProductionCompany>University of California, Berkeley</b:ProductionCompany>
    <b:RefOrder>11</b:RefOrder>
  </b:Source>
  <b:Source>
    <b:Tag>Hea17</b:Tag>
    <b:SourceType>DocumentFromInternetSite</b:SourceType>
    <b:Guid>{DDF4718E-280E-418E-A6D1-E6B7E2D4EFBF}</b:Guid>
    <b:Author>
      <b:Author>
        <b:Corporate>Health4AllKids</b:Corporate>
      </b:Author>
    </b:Author>
    <b:Title>Health4AllKids Progress Update: New Community Survey Results</b:Title>
    <b:InternetSiteTitle>Health4AllKids</b:InternetSiteTitle>
    <b:Year>2017</b:Year>
    <b:Month>April</b:Month>
    <b:URL>https://www.health4allkids.org/wp-content/uploads/2018/01/H4AK-SurveyUPDATE_4_25_17FINAL.pdf</b:URL>
    <b:RefOrder>10</b:RefOrder>
  </b:Source>
  <b:Source>
    <b:Tag>Lan</b:Tag>
    <b:SourceType>JournalArticle</b:SourceType>
    <b:Guid>{A048C690-1D69-4B20-90C8-A01835118A88}</b:Guid>
    <b:Title>Young Adults Changing Insurance Status: Gaps in Health Insurance Literacy</b:Title>
    <b:Author>
      <b:Author>
        <b:NameList>
          <b:Person>
            <b:Last>Tilley</b:Last>
            <b:First>Lana</b:First>
          </b:Person>
          <b:Person>
            <b:Last>Yarger</b:Last>
            <b:First>Jennifer</b:First>
          </b:Person>
          <b:Person>
            <b:Last>Brindis</b:Last>
            <b:First>Claire</b:First>
          </b:Person>
        </b:NameList>
      </b:Author>
    </b:Author>
    <b:DOI>10.1007/s10900-018-0469-1</b:DOI>
    <b:JournalName>Journal of Community Health</b:JournalName>
    <b:Year>2018</b:Year>
    <b:Month>August</b:Month>
    <b:RefOrder>12</b:RefOrder>
  </b:Source>
  <b:Source>
    <b:Tag>Mar</b:Tag>
    <b:SourceType>JournalArticle</b:SourceType>
    <b:Guid>{270297BA-D71E-4BDB-BE43-32838FBFE1FA}</b:Guid>
    <b:Title>Health insruance coverage and routine health care use among children by family immigration status.</b:Title>
    <b:Author>
      <b:Author>
        <b:NameList>
          <b:Person>
            <b:Last>Ybarra</b:Last>
            <b:First>Marci</b:First>
          </b:Person>
          <b:Person>
            <b:Last>Ha</b:Last>
            <b:First>Yoonsook</b:First>
          </b:Person>
          <b:Person>
            <b:Last>Chang</b:Last>
            <b:First>Jina</b:First>
          </b:Person>
        </b:NameList>
      </b:Author>
    </b:Author>
    <b:DOI>https://doi-org.proxy.lib.csus.edu/10.1016/j.childyouth.2017.05.027</b:DOI>
    <b:JournalName>Child and Youth Services Review</b:JournalName>
    <b:Year>2017</b:Year>
    <b:RefOrder>13</b:RefOrder>
  </b:Source>
  <b:Source>
    <b:Tag>Pon21</b:Tag>
    <b:SourceType>DocumentFromInternetSite</b:SourceType>
    <b:Guid>{6D276CD6-F15E-4268-BBF0-7B4372FAEBF0}</b:Guid>
    <b:Title>Measuring Up? Access to Care in Medi-Cal Compared to Other Types of Health Insurance</b:Title>
    <b:Year>2021</b:Year>
    <b:Author>
      <b:Author>
        <b:NameList>
          <b:Person>
            <b:Last>Ponce et al.</b:Last>
            <b:First>Ninez</b:First>
          </b:Person>
        </b:NameList>
      </b:Author>
    </b:Author>
    <b:InternetSiteTitle>California Health Care Foundation</b:InternetSiteTitle>
    <b:Month>August</b:Month>
    <b:URL>https://www.chcf.org/wp-content/uploads/2021/08/MeasuringUpAccessMediCalComparedOtherInsurance2018.pdf</b:URL>
    <b:RefOrder>14</b:RefOrder>
  </b:Source>
  <b:Source>
    <b:Tag>Lil22</b:Tag>
    <b:SourceType>InternetSite</b:SourceType>
    <b:Guid>{08A60B97-1F04-4CB4-9BA3-D059D6915FC0}</b:Guid>
    <b:Title>Study says California employers fail to keep food, farm workers safe from COVID</b:Title>
    <b:InternetSiteTitle>CalMatters</b:InternetSiteTitle>
    <b:Year>2022</b:Year>
    <b:Month>July</b:Month>
    <b:URL>https://calmatters.org/california-divide/ca-divide-workplace/2022/07/food-farm-workers-covid/</b:URL>
    <b:Author>
      <b:Author>
        <b:NameList>
          <b:Person>
            <b:Last>Kalish</b:Last>
            <b:First>Lil</b:First>
          </b:Person>
        </b:NameList>
      </b:Author>
    </b:Author>
    <b:RefOrder>15</b:RefOrder>
  </b:Source>
  <b:Source>
    <b:Tag>Cal20</b:Tag>
    <b:SourceType>DocumentFromInternetSite</b:SourceType>
    <b:Guid>{0EB96CAB-66C9-4B77-8F20-4C22B84623F9}</b:Guid>
    <b:Title>Survey Results form the California Pesticide Illness Surveillance Program 2017</b:Title>
    <b:InternetSiteTitle>California Department of Pesticide Regulation</b:InternetSiteTitle>
    <b:Year>2020</b:Year>
    <b:Month>April</b:Month>
    <b:URL>https://www.cdpr.ca.gov/docs/whs/pisp/2017/2017summary.pdf</b:URL>
    <b:Author>
      <b:Author>
        <b:Corporate>California Department of Pesticide Regulation</b:Corporate>
      </b:Author>
    </b:Author>
    <b:RefOrder>16</b:RefOrder>
  </b:Source>
  <b:Source>
    <b:Tag>Mel22</b:Tag>
    <b:SourceType>InternetSite</b:SourceType>
    <b:Guid>{5AD0D4A2-79CA-4C66-B032-B597F4E87DB0}</b:Guid>
    <b:Title>California's new benefits for undocumented immigrants are not enough, workers say</b:Title>
    <b:InternetSiteTitle>CalMatters</b:InternetSiteTitle>
    <b:Year>2022</b:Year>
    <b:Month>April</b:Month>
    <b:URL>https://calmatters.org/california-divide/2022/04/california-undocumented-immigrants/</b:URL>
    <b:Author>
      <b:Author>
        <b:NameList>
          <b:Person>
            <b:Last>Montalvo</b:Last>
            <b:First>Melissa</b:First>
          </b:Person>
        </b:NameList>
      </b:Author>
    </b:Author>
    <b:RefOrder>17</b:RefOrder>
  </b:Source>
  <b:Source>
    <b:Tag>Cal201</b:Tag>
    <b:SourceType>InternetSite</b:SourceType>
    <b:Guid>{ADD7DBBA-F292-488D-97FE-09B2ED7BD3BA}</b:Guid>
    <b:Author>
      <b:Author>
        <b:Corporate>California Immigrant Data Portal</b:Corporate>
      </b:Author>
    </b:Author>
    <b:Title>Economic Contributions: Immigrant Californians ar building up the fifth largest eocnomy in the world.</b:Title>
    <b:InternetSiteTitle>California Immigrant Date Portal</b:InternetSiteTitle>
    <b:Year>2020</b:Year>
    <b:URL>https://immigrantdataca.org/indicators/economic-contributions#/?breakdown=tax-contributions-and-spending-power</b:URL>
    <b:RefOrder>19</b:RefOrder>
  </b:Source>
  <b:Source>
    <b:Tag>Tho20</b:Tag>
    <b:SourceType>DocumentFromInternetSite</b:SourceType>
    <b:Guid>{976B7784-2D8A-41CB-B76B-1E681788C5CD}</b:Guid>
    <b:Title>RE: Health4All Elders: Full-Scope Medi-Cal for Low-Income Undoucmented Elders (Ages 65+).</b:Title>
    <b:Year>2020</b:Year>
    <b:Month>March</b:Month>
    <b:Day>31</b:Day>
    <b:URL>https://health-access.org/wp-content/uploads/2020/04/Expedited-Health4All-Elders-Letter-4-8-20.pdf</b:URL>
    <b:Author>
      <b:Author>
        <b:NameList>
          <b:Person>
            <b:Last>Thomas</b:Last>
            <b:First>Orville</b:First>
          </b:Person>
          <b:Person>
            <b:Last>Coleman</b:Last>
            <b:First>Ronald</b:First>
          </b:Person>
        </b:NameList>
      </b:Author>
    </b:Author>
    <b:Medium>Letter to Governor Gavin Newsom</b:Medium>
    <b:RefOrder>20</b:RefOrder>
  </b:Source>
  <b:Source>
    <b:Tag>Ana221</b:Tag>
    <b:SourceType>InternetSite</b:SourceType>
    <b:Guid>{048C5676-7945-456D-AEE2-E62BD683933B}</b:Guid>
    <b:Title>California is expanding Medi-Cal - but hundreds of thousands of immigrants will still be left behind</b:Title>
    <b:InternetSiteTitle>CalMatters</b:InternetSiteTitle>
    <b:Year>2022</b:Year>
    <b:Month>February</b:Month>
    <b:URL>https://calmatters.org/health/2022/02/medi-cal-expansion-immigrants/</b:URL>
    <b:Author>
      <b:Author>
        <b:NameList>
          <b:Person>
            <b:Last>Ibarra</b:Last>
            <b:First>Ana</b:First>
          </b:Person>
        </b:NameList>
      </b:Author>
    </b:Author>
    <b:RefOrder>21</b:RefOrder>
  </b:Source>
  <b:Source>
    <b:Tag>Lee13</b:Tag>
    <b:SourceType>JournalArticle</b:SourceType>
    <b:Guid>{C3D3E50C-6C70-44A4-B408-6E9247F498A9}</b:Guid>
    <b:Title>Change in Self-Reported Health Status among Immigrants in the United States: Associations with Measures of Acculturation</b:Title>
    <b:Year>2013</b:Year>
    <b:Month>October</b:Month>
    <b:Author>
      <b:Author>
        <b:NameList>
          <b:Person>
            <b:Last>Lee et al.</b:Last>
            <b:First>Sunmin</b:First>
          </b:Person>
        </b:NameList>
      </b:Author>
    </b:Author>
    <b:JournalName>PLoS ONE</b:JournalName>
    <b:DOI>http://dx.doi.org.proxy.lib.csus.edu/10.1371/journal.pone.0076494</b:DOI>
    <b:RefOrder>23</b:RefOrder>
  </b:Source>
  <b:Source>
    <b:Tag>Lis16</b:Tag>
    <b:SourceType>JournalArticle</b:SourceType>
    <b:Guid>{7802053A-DA36-4EF6-B8A2-437954D30485}</b:Guid>
    <b:Title>The Relationship Between Self-Rated Health and Acculturation in Hispanic and Asian Adult Immigrants: A Systematic Review</b:Title>
    <b:JournalName>Journal of Immigrant and Minority Health</b:JournalName>
    <b:Year>2016</b:Year>
    <b:Author>
      <b:Author>
        <b:NameList>
          <b:Person>
            <b:Last>Lommel</b:Last>
            <b:First>Lisa</b:First>
          </b:Person>
          <b:Person>
            <b:Last>Chen</b:Last>
            <b:First>Jyu-lin</b:First>
          </b:Person>
        </b:NameList>
      </b:Author>
    </b:Author>
    <b:Month>April</b:Month>
    <b:DOI>10.1007/s10903-015-0208-y</b:DOI>
    <b:RefOrder>22</b:RefOrder>
  </b:Source>
  <b:Source>
    <b:Tag>Gan20</b:Tag>
    <b:SourceType>JournalArticle</b:SourceType>
    <b:Guid>{9717A9E1-416D-48B0-8D07-8A6BD4E26437}</b:Guid>
    <b:Author>
      <b:Author>
        <b:NameList>
          <b:Person>
            <b:Last>Gandhi et al.</b:Last>
            <b:First>Krupa</b:First>
          </b:Person>
        </b:NameList>
      </b:Author>
    </b:Author>
    <b:Title>Racial-ethnic disparities in self-reported health status among US adults adjusted for sociodemographics and multimorbidities.</b:Title>
    <b:JournalName>Ethnicity &amp; Health</b:JournalName>
    <b:Year>2020</b:Year>
    <b:DOI>10.1080/13557858.2017.1395812</b:DOI>
    <b:RefOrder>24</b:RefOrder>
  </b:Source>
  <b:Source>
    <b:Tag>Cal22</b:Tag>
    <b:SourceType>InternetSite</b:SourceType>
    <b:Guid>{28DD84CD-0D86-4731-B2CC-CBC3DA44C448}</b:Guid>
    <b:Title>Vax for the Win</b:Title>
    <b:Year>2022</b:Year>
    <b:Author>
      <b:Author>
        <b:Corporate>California for All</b:Corporate>
      </b:Author>
    </b:Author>
    <b:InternetSiteTitle>COVID19.CA.GOV</b:InternetSiteTitle>
    <b:Month>January</b:Month>
    <b:URL>https://covid19.ca.gov/vax-for-the-win/</b:URL>
    <b:RefOrder>26</b:RefOrder>
  </b:Source>
  <b:Source>
    <b:Tag>Rac19</b:Tag>
    <b:SourceType>Book</b:SourceType>
    <b:Guid>{A57901E3-E369-4FD1-94CB-18A2FEE7E8EA}</b:Guid>
    <b:Title>Policy Analysis as Problem Solving: A Flexible and Evidence-Based Framework</b:Title>
    <b:Year>2019</b:Year>
    <b:Author>
      <b:Author>
        <b:NameList>
          <b:Person>
            <b:Last>Meltzer</b:Last>
            <b:First>Rachel</b:First>
          </b:Person>
          <b:Person>
            <b:Last>Schwartz</b:Last>
            <b:First>Alex</b:First>
          </b:Person>
        </b:NameList>
      </b:Author>
    </b:Author>
    <b:City>New York</b:City>
    <b:Publisher>Routledge</b:Publisher>
    <b:RefOrder>25</b:RefOrder>
  </b:Source>
  <b:Source>
    <b:Tag>Thu10</b:Tag>
    <b:SourceType>JournalArticle</b:SourceType>
    <b:Guid>{543864F3-8B67-434E-A25C-AC53BFAA59A3}</b:Guid>
    <b:Title>Race, Gender and Immigration in the Informal Economy</b:Title>
    <b:Year>2010</b:Year>
    <b:Author>
      <b:Author>
        <b:NameList>
          <b:Person>
            <b:Last>Thukral</b:Last>
            <b:First>Juhu</b:First>
          </b:Person>
        </b:NameList>
      </b:Author>
    </b:Author>
    <b:JournalName>Race/Ethnicity: Multidisciplinary Global Contexts</b:JournalName>
    <b:URL>https://www.jstor.org/stable/10.2979/racethmulglocon.2010.4.1.65</b:URL>
    <b:RefOrder>27</b:RefOrder>
  </b:Source>
  <b:Source>
    <b:Tag>Bal</b:Tag>
    <b:SourceType>DocumentFromInternetSite</b:SourceType>
    <b:Guid>{9E037728-2778-45CC-B89E-CD8D64124240}</b:Guid>
    <b:Title>Study: Immigrant essential workers are at high risk of COVID-19 infection.</b:Title>
    <b:Author>
      <b:Author>
        <b:Corporate>Ball State University</b:Corporate>
      </b:Author>
    </b:Author>
    <b:InternetSiteTitle>Ball State University</b:InternetSiteTitle>
    <b:URL>https://www.bsu.edu/news/press-center/archives/2020/12/study-immigrant-essential-workers-are-at-high-risk-of-covid-19-infection</b:URL>
    <b:Year>2020</b:Year>
    <b:RefOrder>18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7E448758FF2F4EB7DB5FFE4F111625" ma:contentTypeVersion="10" ma:contentTypeDescription="Create a new document." ma:contentTypeScope="" ma:versionID="a4b9175b3731151ed025f4ece7d85cd8">
  <xsd:schema xmlns:xsd="http://www.w3.org/2001/XMLSchema" xmlns:xs="http://www.w3.org/2001/XMLSchema" xmlns:p="http://schemas.microsoft.com/office/2006/metadata/properties" xmlns:ns3="cef16770-7443-487d-ba03-435385aea330" xmlns:ns4="8b617eb3-32e2-465f-9ba3-120891cfc5f1" targetNamespace="http://schemas.microsoft.com/office/2006/metadata/properties" ma:root="true" ma:fieldsID="650f74e951d6dfde0e91810303c30b14" ns3:_="" ns4:_="">
    <xsd:import namespace="cef16770-7443-487d-ba03-435385aea330"/>
    <xsd:import namespace="8b617eb3-32e2-465f-9ba3-120891cfc5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16770-7443-487d-ba03-435385aea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17eb3-32e2-465f-9ba3-120891cfc5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89791-3B6F-44F4-B5FD-1B6B2B274FFB}">
  <ds:schemaRefs>
    <ds:schemaRef ds:uri="http://schemas.microsoft.com/sharepoint/v3/contenttype/forms"/>
  </ds:schemaRefs>
</ds:datastoreItem>
</file>

<file path=customXml/itemProps2.xml><?xml version="1.0" encoding="utf-8"?>
<ds:datastoreItem xmlns:ds="http://schemas.openxmlformats.org/officeDocument/2006/customXml" ds:itemID="{31258BDF-434F-4B34-88AB-CD9462C71E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B36B4-50CE-4646-B6C4-7B0A3A2966DD}">
  <ds:schemaRefs>
    <ds:schemaRef ds:uri="http://schemas.openxmlformats.org/officeDocument/2006/bibliography"/>
  </ds:schemaRefs>
</ds:datastoreItem>
</file>

<file path=customXml/itemProps4.xml><?xml version="1.0" encoding="utf-8"?>
<ds:datastoreItem xmlns:ds="http://schemas.openxmlformats.org/officeDocument/2006/customXml" ds:itemID="{ECA5BA46-A3C9-4516-BF2A-453CCD91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16770-7443-487d-ba03-435385aea330"/>
    <ds:schemaRef ds:uri="8b617eb3-32e2-465f-9ba3-120891cfc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8094</Words>
  <Characters>46139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54125</CharactersWithSpaces>
  <SharedDoc>false</SharedDoc>
  <HLinks>
    <vt:vector size="6" baseType="variant">
      <vt:variant>
        <vt:i4>2490403</vt:i4>
      </vt:variant>
      <vt:variant>
        <vt:i4>0</vt:i4>
      </vt:variant>
      <vt:variant>
        <vt:i4>0</vt:i4>
      </vt:variant>
      <vt:variant>
        <vt:i4>5</vt:i4>
      </vt:variant>
      <vt:variant>
        <vt:lpwstr>https://www.ppic.org/publication/immigrants-in-california/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 Analisa I</dc:creator>
  <cp:keywords/>
  <dc:description/>
  <cp:lastModifiedBy>Analisa Quintero</cp:lastModifiedBy>
  <cp:revision>4</cp:revision>
  <dcterms:created xsi:type="dcterms:W3CDTF">2022-12-02T09:41:00Z</dcterms:created>
  <dcterms:modified xsi:type="dcterms:W3CDTF">2022-12-02T09:44:00Z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0x010100757E448758FF2F4EB7DB5FFE4F111625</vt:lpwstr>
  </property>
</Properties>
</file>