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B2478" w14:textId="77777777" w:rsidR="00D96B93" w:rsidRDefault="00D96B93" w:rsidP="00D96B93">
      <w:pPr>
        <w:widowControl w:val="0"/>
        <w:autoSpaceDE w:val="0"/>
        <w:autoSpaceDN w:val="0"/>
        <w:spacing w:before="10"/>
        <w:jc w:val="center"/>
        <w:rPr>
          <w:b/>
          <w:szCs w:val="22"/>
          <w:lang w:bidi="en-US"/>
        </w:rPr>
      </w:pPr>
      <w:r>
        <w:rPr>
          <w:b/>
          <w:noProof/>
          <w:szCs w:val="22"/>
          <w:lang w:bidi="en-US"/>
        </w:rPr>
        <w:drawing>
          <wp:inline distT="0" distB="0" distL="0" distR="0" wp14:anchorId="4B8AD2CE" wp14:editId="41DD8303">
            <wp:extent cx="3237230" cy="836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303" cy="856565"/>
                    </a:xfrm>
                    <a:prstGeom prst="rect">
                      <a:avLst/>
                    </a:prstGeom>
                    <a:noFill/>
                  </pic:spPr>
                </pic:pic>
              </a:graphicData>
            </a:graphic>
          </wp:inline>
        </w:drawing>
      </w:r>
    </w:p>
    <w:p w14:paraId="109BDCA5" w14:textId="080F36F0" w:rsidR="00D96B93" w:rsidRPr="00D96B93" w:rsidRDefault="004B4AB7" w:rsidP="00D96B93">
      <w:pPr>
        <w:widowControl w:val="0"/>
        <w:autoSpaceDE w:val="0"/>
        <w:autoSpaceDN w:val="0"/>
        <w:spacing w:before="10"/>
        <w:jc w:val="center"/>
        <w:rPr>
          <w:rFonts w:asciiTheme="minorHAnsi" w:hAnsiTheme="minorHAnsi" w:cstheme="minorHAnsi"/>
          <w:b/>
          <w:szCs w:val="22"/>
          <w:lang w:bidi="en-US"/>
        </w:rPr>
      </w:pPr>
      <w:r>
        <w:rPr>
          <w:rFonts w:asciiTheme="minorHAnsi" w:hAnsiTheme="minorHAnsi" w:cstheme="minorHAnsi"/>
          <w:b/>
          <w:szCs w:val="22"/>
          <w:lang w:bidi="en-US"/>
        </w:rPr>
        <w:t xml:space="preserve">Fall </w:t>
      </w:r>
      <w:r w:rsidR="00D96B93" w:rsidRPr="00D96B93">
        <w:rPr>
          <w:rFonts w:asciiTheme="minorHAnsi" w:hAnsiTheme="minorHAnsi" w:cstheme="minorHAnsi"/>
          <w:b/>
          <w:szCs w:val="22"/>
          <w:lang w:bidi="en-US"/>
        </w:rPr>
        <w:t>Semester 2022</w:t>
      </w:r>
    </w:p>
    <w:p w14:paraId="466C724B" w14:textId="00918725" w:rsidR="00D96B93" w:rsidRPr="00D96B93" w:rsidRDefault="00D96B93" w:rsidP="00D96B93">
      <w:pPr>
        <w:jc w:val="center"/>
        <w:rPr>
          <w:rFonts w:asciiTheme="minorHAnsi" w:hAnsiTheme="minorHAnsi" w:cstheme="minorHAnsi"/>
          <w:b/>
          <w:bCs/>
          <w:iCs/>
          <w:color w:val="006600"/>
          <w:u w:val="single"/>
        </w:rPr>
      </w:pPr>
      <w:r w:rsidRPr="00D96B93">
        <w:rPr>
          <w:rFonts w:asciiTheme="minorHAnsi" w:hAnsiTheme="minorHAnsi" w:cstheme="minorHAnsi"/>
          <w:b/>
          <w:bCs/>
          <w:iCs/>
          <w:color w:val="006600"/>
          <w:u w:val="single"/>
        </w:rPr>
        <w:t>PPA 2</w:t>
      </w:r>
      <w:r w:rsidR="00F35195">
        <w:rPr>
          <w:rFonts w:asciiTheme="minorHAnsi" w:hAnsiTheme="minorHAnsi" w:cstheme="minorHAnsi"/>
          <w:b/>
          <w:bCs/>
          <w:iCs/>
          <w:color w:val="006600"/>
          <w:u w:val="single"/>
        </w:rPr>
        <w:t>20</w:t>
      </w:r>
      <w:r w:rsidR="004B4AB7">
        <w:rPr>
          <w:rFonts w:asciiTheme="minorHAnsi" w:hAnsiTheme="minorHAnsi" w:cstheme="minorHAnsi"/>
          <w:b/>
          <w:bCs/>
          <w:iCs/>
          <w:color w:val="006600"/>
          <w:u w:val="single"/>
        </w:rPr>
        <w:t>A</w:t>
      </w:r>
      <w:r w:rsidRPr="00D96B93">
        <w:rPr>
          <w:rFonts w:asciiTheme="minorHAnsi" w:hAnsiTheme="minorHAnsi" w:cstheme="minorHAnsi"/>
          <w:b/>
          <w:bCs/>
          <w:iCs/>
          <w:color w:val="006600"/>
          <w:u w:val="single"/>
        </w:rPr>
        <w:t xml:space="preserve"> – </w:t>
      </w:r>
      <w:r w:rsidR="00F35195" w:rsidRPr="00F35195">
        <w:rPr>
          <w:rFonts w:asciiTheme="minorHAnsi" w:hAnsiTheme="minorHAnsi" w:cstheme="minorHAnsi"/>
          <w:b/>
          <w:bCs/>
          <w:iCs/>
          <w:color w:val="006600"/>
          <w:u w:val="single"/>
        </w:rPr>
        <w:t>APPLIED ECONOMIC ANALYSIS I</w:t>
      </w:r>
      <w:r w:rsidR="004B4AB7">
        <w:rPr>
          <w:rFonts w:asciiTheme="minorHAnsi" w:hAnsiTheme="minorHAnsi" w:cstheme="minorHAnsi"/>
          <w:b/>
          <w:bCs/>
          <w:iCs/>
          <w:color w:val="006600"/>
          <w:u w:val="single"/>
        </w:rPr>
        <w:t>1</w:t>
      </w:r>
    </w:p>
    <w:p w14:paraId="4969849B" w14:textId="5471AA28" w:rsidR="00D96B93" w:rsidRPr="00D96B93" w:rsidRDefault="00D96B93" w:rsidP="00D96B93">
      <w:pPr>
        <w:jc w:val="center"/>
        <w:rPr>
          <w:rFonts w:asciiTheme="minorHAnsi" w:hAnsiTheme="minorHAnsi" w:cstheme="minorHAnsi"/>
          <w:b/>
          <w:bCs/>
          <w:iCs/>
        </w:rPr>
      </w:pPr>
      <w:proofErr w:type="spellStart"/>
      <w:r w:rsidRPr="00D96B93">
        <w:rPr>
          <w:rFonts w:asciiTheme="minorHAnsi" w:hAnsiTheme="minorHAnsi" w:cstheme="minorHAnsi"/>
          <w:b/>
          <w:bCs/>
          <w:iCs/>
        </w:rPr>
        <w:t>Masters</w:t>
      </w:r>
      <w:proofErr w:type="spellEnd"/>
      <w:r w:rsidRPr="00D96B93">
        <w:rPr>
          <w:rFonts w:asciiTheme="minorHAnsi" w:hAnsiTheme="minorHAnsi" w:cstheme="minorHAnsi"/>
          <w:b/>
          <w:bCs/>
          <w:iCs/>
        </w:rPr>
        <w:t xml:space="preserve"> Program in Public Policy and Administration</w:t>
      </w:r>
    </w:p>
    <w:p w14:paraId="67FEBB2C" w14:textId="77777777" w:rsidR="00730CF1" w:rsidRPr="00927B88" w:rsidRDefault="00730CF1" w:rsidP="00D96B93">
      <w:pPr>
        <w:pStyle w:val="NormalWeb"/>
        <w:spacing w:before="0" w:beforeAutospacing="0" w:after="0" w:afterAutospacing="0"/>
        <w:rPr>
          <w:rFonts w:asciiTheme="minorHAnsi" w:hAnsiTheme="minorHAnsi" w:cstheme="minorHAnsi"/>
        </w:rPr>
      </w:pPr>
    </w:p>
    <w:tbl>
      <w:tblPr>
        <w:tblStyle w:val="TableGrid"/>
        <w:tblW w:w="0" w:type="auto"/>
        <w:jc w:val="center"/>
        <w:tblLook w:val="04A0" w:firstRow="1" w:lastRow="0" w:firstColumn="1" w:lastColumn="0" w:noHBand="0" w:noVBand="1"/>
      </w:tblPr>
      <w:tblGrid>
        <w:gridCol w:w="2245"/>
        <w:gridCol w:w="7105"/>
      </w:tblGrid>
      <w:tr w:rsidR="00D96B93" w14:paraId="2194AE31" w14:textId="77777777" w:rsidTr="00ED0A2C">
        <w:trPr>
          <w:jc w:val="center"/>
        </w:trPr>
        <w:tc>
          <w:tcPr>
            <w:tcW w:w="9350" w:type="dxa"/>
            <w:gridSpan w:val="2"/>
          </w:tcPr>
          <w:p w14:paraId="57EFB236" w14:textId="16F17236" w:rsidR="00D96B93" w:rsidRPr="00D96B93" w:rsidRDefault="00D96B93" w:rsidP="00D96B93">
            <w:pPr>
              <w:pStyle w:val="NormalWeb"/>
              <w:spacing w:before="0" w:beforeAutospacing="0" w:after="0" w:afterAutospacing="0"/>
              <w:jc w:val="center"/>
              <w:rPr>
                <w:rFonts w:asciiTheme="minorHAnsi" w:hAnsiTheme="minorHAnsi" w:cstheme="minorHAnsi"/>
                <w:b/>
              </w:rPr>
            </w:pPr>
            <w:r w:rsidRPr="00A958FE">
              <w:rPr>
                <w:rFonts w:asciiTheme="minorHAnsi" w:hAnsiTheme="minorHAnsi" w:cstheme="minorHAnsi"/>
                <w:b/>
                <w:color w:val="006600"/>
              </w:rPr>
              <w:t>Faculty Core Elements</w:t>
            </w:r>
          </w:p>
        </w:tc>
      </w:tr>
      <w:tr w:rsidR="000D0119" w14:paraId="7F1F20B5" w14:textId="77777777" w:rsidTr="00ED0A2C">
        <w:trPr>
          <w:jc w:val="center"/>
        </w:trPr>
        <w:tc>
          <w:tcPr>
            <w:tcW w:w="2245" w:type="dxa"/>
          </w:tcPr>
          <w:p w14:paraId="73A928A0" w14:textId="743DEEB5" w:rsidR="000D0119" w:rsidRPr="00D96B93" w:rsidRDefault="000D0119" w:rsidP="00171811">
            <w:pPr>
              <w:pStyle w:val="NormalWeb"/>
              <w:spacing w:before="0" w:beforeAutospacing="0" w:after="0" w:afterAutospacing="0"/>
              <w:rPr>
                <w:rFonts w:asciiTheme="minorHAnsi" w:hAnsiTheme="minorHAnsi" w:cstheme="minorHAnsi"/>
                <w:b/>
              </w:rPr>
            </w:pPr>
            <w:r>
              <w:rPr>
                <w:rFonts w:asciiTheme="minorHAnsi" w:hAnsiTheme="minorHAnsi" w:cstheme="minorHAnsi"/>
                <w:b/>
              </w:rPr>
              <w:t>Last Revised</w:t>
            </w:r>
          </w:p>
        </w:tc>
        <w:tc>
          <w:tcPr>
            <w:tcW w:w="7105" w:type="dxa"/>
          </w:tcPr>
          <w:p w14:paraId="3B88833A" w14:textId="6A8EEE42" w:rsidR="000D0119" w:rsidRDefault="00871A20" w:rsidP="00D96B93">
            <w:pPr>
              <w:pStyle w:val="NormalWeb"/>
              <w:spacing w:before="0" w:beforeAutospacing="0" w:after="0" w:afterAutospacing="0"/>
              <w:rPr>
                <w:rFonts w:asciiTheme="minorHAnsi" w:hAnsiTheme="minorHAnsi" w:cstheme="minorHAnsi"/>
              </w:rPr>
            </w:pPr>
            <w:r>
              <w:rPr>
                <w:rFonts w:asciiTheme="minorHAnsi" w:hAnsiTheme="minorHAnsi" w:cstheme="minorHAnsi"/>
              </w:rPr>
              <w:t>8/1</w:t>
            </w:r>
            <w:r w:rsidR="000D0119">
              <w:rPr>
                <w:rFonts w:asciiTheme="minorHAnsi" w:hAnsiTheme="minorHAnsi" w:cstheme="minorHAnsi"/>
              </w:rPr>
              <w:t>/202</w:t>
            </w:r>
            <w:r w:rsidR="00D65A1F">
              <w:rPr>
                <w:rFonts w:asciiTheme="minorHAnsi" w:hAnsiTheme="minorHAnsi" w:cstheme="minorHAnsi"/>
              </w:rPr>
              <w:t>2</w:t>
            </w:r>
          </w:p>
        </w:tc>
      </w:tr>
      <w:tr w:rsidR="00D96B93" w14:paraId="2BDC4303" w14:textId="77777777" w:rsidTr="00ED0A2C">
        <w:trPr>
          <w:jc w:val="center"/>
        </w:trPr>
        <w:tc>
          <w:tcPr>
            <w:tcW w:w="2245" w:type="dxa"/>
          </w:tcPr>
          <w:p w14:paraId="4D38A138" w14:textId="6A00F9B1" w:rsidR="00D96B93" w:rsidRPr="00171811" w:rsidRDefault="00512696"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t>Contact Information</w:t>
            </w:r>
          </w:p>
        </w:tc>
        <w:tc>
          <w:tcPr>
            <w:tcW w:w="7105" w:type="dxa"/>
          </w:tcPr>
          <w:p w14:paraId="7BA381CD" w14:textId="714FE871" w:rsidR="00171811" w:rsidRPr="00171811" w:rsidRDefault="00171811" w:rsidP="00171811">
            <w:pPr>
              <w:pStyle w:val="NormalWeb"/>
              <w:rPr>
                <w:rFonts w:asciiTheme="minorHAnsi" w:hAnsiTheme="minorHAnsi" w:cstheme="minorHAnsi"/>
              </w:rPr>
            </w:pPr>
            <w:r>
              <w:rPr>
                <w:rFonts w:asciiTheme="minorHAnsi" w:hAnsiTheme="minorHAnsi" w:cstheme="minorHAnsi"/>
                <w:b/>
              </w:rPr>
              <w:t xml:space="preserve">Instructor: </w:t>
            </w:r>
            <w:r w:rsidRPr="00171811">
              <w:rPr>
                <w:rFonts w:asciiTheme="minorHAnsi" w:hAnsiTheme="minorHAnsi" w:cstheme="minorHAnsi"/>
              </w:rPr>
              <w:t>Professor</w:t>
            </w:r>
            <w:r>
              <w:rPr>
                <w:rFonts w:asciiTheme="minorHAnsi" w:hAnsiTheme="minorHAnsi" w:cstheme="minorHAnsi"/>
                <w:b/>
              </w:rPr>
              <w:t xml:space="preserve"> </w:t>
            </w:r>
            <w:r w:rsidRPr="00171811">
              <w:rPr>
                <w:rFonts w:asciiTheme="minorHAnsi" w:hAnsiTheme="minorHAnsi" w:cstheme="minorHAnsi"/>
              </w:rPr>
              <w:t>Rob Wassmer, Ph.D.</w:t>
            </w:r>
          </w:p>
          <w:p w14:paraId="5D09BEE9" w14:textId="777F17D7" w:rsidR="00171811" w:rsidRDefault="00171811" w:rsidP="00171811">
            <w:pPr>
              <w:pStyle w:val="NormalWeb"/>
              <w:rPr>
                <w:rFonts w:asciiTheme="minorHAnsi" w:hAnsiTheme="minorHAnsi" w:cstheme="minorHAnsi"/>
              </w:rPr>
            </w:pPr>
            <w:r>
              <w:rPr>
                <w:rFonts w:asciiTheme="minorHAnsi" w:hAnsiTheme="minorHAnsi" w:cstheme="minorHAnsi"/>
                <w:b/>
              </w:rPr>
              <w:t xml:space="preserve">Email: </w:t>
            </w:r>
            <w:hyperlink r:id="rId12" w:history="1">
              <w:r w:rsidRPr="00717FB1">
                <w:rPr>
                  <w:rStyle w:val="Hyperlink"/>
                  <w:rFonts w:asciiTheme="minorHAnsi" w:hAnsiTheme="minorHAnsi" w:cstheme="minorHAnsi"/>
                </w:rPr>
                <w:t>rwassme@csus.edu</w:t>
              </w:r>
            </w:hyperlink>
          </w:p>
          <w:p w14:paraId="5C4ABE96" w14:textId="7057696F" w:rsidR="00171811" w:rsidRDefault="00171811" w:rsidP="00171811">
            <w:pPr>
              <w:pStyle w:val="NormalWeb"/>
              <w:rPr>
                <w:rFonts w:asciiTheme="minorHAnsi" w:hAnsiTheme="minorHAnsi" w:cstheme="minorHAnsi"/>
                <w:lang w:bidi="en-US"/>
              </w:rPr>
            </w:pPr>
            <w:r>
              <w:rPr>
                <w:rFonts w:asciiTheme="minorHAnsi" w:hAnsiTheme="minorHAnsi" w:cstheme="minorHAnsi"/>
                <w:b/>
              </w:rPr>
              <w:t xml:space="preserve">Phone: </w:t>
            </w:r>
            <w:r w:rsidRPr="00171811">
              <w:rPr>
                <w:rFonts w:asciiTheme="minorHAnsi" w:hAnsiTheme="minorHAnsi" w:cstheme="minorHAnsi"/>
                <w:lang w:bidi="en-US"/>
              </w:rPr>
              <w:t>(916) 752-2910 [cell]; (916) 278-4556 [office]</w:t>
            </w:r>
          </w:p>
          <w:p w14:paraId="395F0775" w14:textId="4987CE69" w:rsidR="00171811" w:rsidRDefault="004B4AB7" w:rsidP="00171811">
            <w:pPr>
              <w:pStyle w:val="NormalWeb"/>
              <w:rPr>
                <w:rFonts w:asciiTheme="minorHAnsi" w:hAnsiTheme="minorHAnsi" w:cstheme="minorHAnsi"/>
                <w:lang w:bidi="en-US"/>
              </w:rPr>
            </w:pPr>
            <w:r>
              <w:rPr>
                <w:rFonts w:asciiTheme="minorHAnsi" w:hAnsiTheme="minorHAnsi" w:cstheme="minorHAnsi"/>
                <w:b/>
                <w:lang w:bidi="en-US"/>
              </w:rPr>
              <w:t xml:space="preserve">Primary </w:t>
            </w:r>
            <w:r w:rsidR="00171811">
              <w:rPr>
                <w:rFonts w:asciiTheme="minorHAnsi" w:hAnsiTheme="minorHAnsi" w:cstheme="minorHAnsi"/>
                <w:b/>
                <w:lang w:bidi="en-US"/>
              </w:rPr>
              <w:t xml:space="preserve">Office: </w:t>
            </w:r>
            <w:r w:rsidR="00171811" w:rsidRPr="00171811">
              <w:rPr>
                <w:rFonts w:asciiTheme="minorHAnsi" w:hAnsiTheme="minorHAnsi" w:cstheme="minorHAnsi"/>
                <w:lang w:bidi="en-US"/>
              </w:rPr>
              <w:t>Room 226 Sac State Downtown</w:t>
            </w:r>
            <w:r w:rsidR="003D0150">
              <w:rPr>
                <w:rFonts w:asciiTheme="minorHAnsi" w:hAnsiTheme="minorHAnsi" w:cstheme="minorHAnsi"/>
                <w:lang w:bidi="en-US"/>
              </w:rPr>
              <w:t xml:space="preserve"> </w:t>
            </w:r>
            <w:proofErr w:type="spellStart"/>
            <w:r w:rsidR="003D0150">
              <w:rPr>
                <w:rFonts w:asciiTheme="minorHAnsi" w:hAnsiTheme="minorHAnsi" w:cstheme="minorHAnsi"/>
                <w:lang w:bidi="en-US"/>
              </w:rPr>
              <w:t>Bldg</w:t>
            </w:r>
            <w:proofErr w:type="spellEnd"/>
            <w:r w:rsidR="003D0150">
              <w:rPr>
                <w:rFonts w:asciiTheme="minorHAnsi" w:hAnsiTheme="minorHAnsi" w:cstheme="minorHAnsi"/>
                <w:lang w:bidi="en-US"/>
              </w:rPr>
              <w:t xml:space="preserve"> (3</w:t>
            </w:r>
            <w:r w:rsidR="003D0150" w:rsidRPr="003D0150">
              <w:rPr>
                <w:rFonts w:asciiTheme="minorHAnsi" w:hAnsiTheme="minorHAnsi" w:cstheme="minorHAnsi"/>
                <w:vertAlign w:val="superscript"/>
                <w:lang w:bidi="en-US"/>
              </w:rPr>
              <w:t>rd</w:t>
            </w:r>
            <w:r w:rsidR="003D0150">
              <w:rPr>
                <w:rFonts w:asciiTheme="minorHAnsi" w:hAnsiTheme="minorHAnsi" w:cstheme="minorHAnsi"/>
                <w:lang w:bidi="en-US"/>
              </w:rPr>
              <w:t xml:space="preserve"> and S </w:t>
            </w:r>
            <w:proofErr w:type="gramStart"/>
            <w:r w:rsidR="00631DD0">
              <w:rPr>
                <w:rFonts w:asciiTheme="minorHAnsi" w:hAnsiTheme="minorHAnsi" w:cstheme="minorHAnsi"/>
                <w:lang w:bidi="en-US"/>
              </w:rPr>
              <w:t>Street)</w:t>
            </w:r>
            <w:r w:rsidR="00631DD0">
              <w:rPr>
                <w:rFonts w:asciiTheme="minorHAnsi" w:hAnsiTheme="minorHAnsi" w:cstheme="minorHAnsi"/>
                <w:b/>
                <w:lang w:bidi="en-US"/>
              </w:rPr>
              <w:t xml:space="preserve">  </w:t>
            </w:r>
            <w:r>
              <w:rPr>
                <w:rFonts w:asciiTheme="minorHAnsi" w:hAnsiTheme="minorHAnsi" w:cstheme="minorHAnsi"/>
                <w:b/>
                <w:lang w:bidi="en-US"/>
              </w:rPr>
              <w:t xml:space="preserve"> </w:t>
            </w:r>
            <w:proofErr w:type="gramEnd"/>
            <w:r>
              <w:rPr>
                <w:rFonts w:asciiTheme="minorHAnsi" w:hAnsiTheme="minorHAnsi" w:cstheme="minorHAnsi"/>
                <w:b/>
                <w:lang w:bidi="en-US"/>
              </w:rPr>
              <w:t xml:space="preserve">                                                                                                         </w:t>
            </w:r>
            <w:r w:rsidR="00171811">
              <w:rPr>
                <w:rFonts w:asciiTheme="minorHAnsi" w:hAnsiTheme="minorHAnsi" w:cstheme="minorHAnsi"/>
                <w:b/>
                <w:lang w:bidi="en-US"/>
              </w:rPr>
              <w:t xml:space="preserve">Hours: </w:t>
            </w:r>
            <w:r w:rsidR="00171811" w:rsidRPr="00171811">
              <w:rPr>
                <w:rFonts w:asciiTheme="minorHAnsi" w:hAnsiTheme="minorHAnsi" w:cstheme="minorHAnsi"/>
                <w:lang w:bidi="en-US"/>
              </w:rPr>
              <w:t>Monday 4 – 5:</w:t>
            </w:r>
            <w:r>
              <w:rPr>
                <w:rFonts w:asciiTheme="minorHAnsi" w:hAnsiTheme="minorHAnsi" w:cstheme="minorHAnsi"/>
                <w:lang w:bidi="en-US"/>
              </w:rPr>
              <w:t>45</w:t>
            </w:r>
            <w:r w:rsidR="00171811" w:rsidRPr="00171811">
              <w:rPr>
                <w:rFonts w:asciiTheme="minorHAnsi" w:hAnsiTheme="minorHAnsi" w:cstheme="minorHAnsi"/>
                <w:lang w:bidi="en-US"/>
              </w:rPr>
              <w:t xml:space="preserve"> p</w:t>
            </w:r>
            <w:r w:rsidR="00011A85">
              <w:rPr>
                <w:rFonts w:asciiTheme="minorHAnsi" w:hAnsiTheme="minorHAnsi" w:cstheme="minorHAnsi"/>
                <w:lang w:bidi="en-US"/>
              </w:rPr>
              <w:t>m</w:t>
            </w:r>
            <w:r>
              <w:rPr>
                <w:rFonts w:asciiTheme="minorHAnsi" w:hAnsiTheme="minorHAnsi" w:cstheme="minorHAnsi"/>
                <w:lang w:bidi="en-US"/>
              </w:rPr>
              <w:t xml:space="preserve"> </w:t>
            </w:r>
            <w:r w:rsidR="00512696">
              <w:rPr>
                <w:rFonts w:asciiTheme="minorHAnsi" w:hAnsiTheme="minorHAnsi" w:cstheme="minorHAnsi"/>
                <w:lang w:bidi="en-US"/>
              </w:rPr>
              <w:t>and by appointment (in-person or Zoom)</w:t>
            </w:r>
          </w:p>
          <w:p w14:paraId="220AA7B0" w14:textId="7A06647D" w:rsidR="004B4AB7" w:rsidRPr="004B4AB7" w:rsidRDefault="004B4AB7" w:rsidP="00171811">
            <w:pPr>
              <w:pStyle w:val="NormalWeb"/>
              <w:rPr>
                <w:rFonts w:asciiTheme="minorHAnsi" w:hAnsiTheme="minorHAnsi" w:cstheme="minorHAnsi"/>
                <w:lang w:bidi="en-US"/>
              </w:rPr>
            </w:pPr>
            <w:r>
              <w:rPr>
                <w:rFonts w:asciiTheme="minorHAnsi" w:hAnsiTheme="minorHAnsi" w:cstheme="minorHAnsi"/>
                <w:b/>
                <w:lang w:bidi="en-US"/>
              </w:rPr>
              <w:t xml:space="preserve">Secondary Office: </w:t>
            </w:r>
            <w:r>
              <w:rPr>
                <w:rFonts w:asciiTheme="minorHAnsi" w:hAnsiTheme="minorHAnsi" w:cstheme="minorHAnsi"/>
                <w:lang w:bidi="en-US"/>
              </w:rPr>
              <w:t xml:space="preserve">Room 3038 Tahoe Hall, Sac State Main Campus </w:t>
            </w:r>
            <w:r w:rsidRPr="004B4AB7">
              <w:rPr>
                <w:rFonts w:asciiTheme="minorHAnsi" w:hAnsiTheme="minorHAnsi" w:cstheme="minorHAnsi"/>
                <w:b/>
                <w:lang w:bidi="en-US"/>
              </w:rPr>
              <w:t>Hours</w:t>
            </w:r>
            <w:r>
              <w:rPr>
                <w:rFonts w:asciiTheme="minorHAnsi" w:hAnsiTheme="minorHAnsi" w:cstheme="minorHAnsi"/>
                <w:b/>
                <w:lang w:bidi="en-US"/>
              </w:rPr>
              <w:t xml:space="preserve">: </w:t>
            </w:r>
            <w:r>
              <w:rPr>
                <w:rFonts w:asciiTheme="minorHAnsi" w:hAnsiTheme="minorHAnsi" w:cstheme="minorHAnsi"/>
                <w:lang w:bidi="en-US"/>
              </w:rPr>
              <w:t>Tuesday 4 – 5:45 pm.</w:t>
            </w:r>
          </w:p>
          <w:p w14:paraId="53124324" w14:textId="624A0126" w:rsidR="00171811" w:rsidRDefault="004B4AB7" w:rsidP="00171811">
            <w:pPr>
              <w:pStyle w:val="NormalWeb"/>
              <w:rPr>
                <w:rFonts w:asciiTheme="minorHAnsi" w:hAnsiTheme="minorHAnsi" w:cstheme="minorHAnsi"/>
                <w:lang w:bidi="en-US"/>
              </w:rPr>
            </w:pPr>
            <w:r>
              <w:rPr>
                <w:rFonts w:asciiTheme="minorHAnsi" w:hAnsiTheme="minorHAnsi" w:cstheme="minorHAnsi"/>
                <w:b/>
                <w:lang w:bidi="en-US"/>
              </w:rPr>
              <w:t xml:space="preserve">Monday </w:t>
            </w:r>
            <w:r w:rsidR="00171811" w:rsidRPr="00171811">
              <w:rPr>
                <w:rFonts w:asciiTheme="minorHAnsi" w:hAnsiTheme="minorHAnsi" w:cstheme="minorHAnsi"/>
                <w:b/>
                <w:lang w:bidi="en-US"/>
              </w:rPr>
              <w:t xml:space="preserve">Classroom: </w:t>
            </w:r>
            <w:r w:rsidR="00171811" w:rsidRPr="00171811">
              <w:rPr>
                <w:rFonts w:asciiTheme="minorHAnsi" w:hAnsiTheme="minorHAnsi" w:cstheme="minorHAnsi"/>
                <w:lang w:bidi="en-US"/>
              </w:rPr>
              <w:t>Room 1</w:t>
            </w:r>
            <w:r w:rsidR="00050DE3">
              <w:rPr>
                <w:rFonts w:asciiTheme="minorHAnsi" w:hAnsiTheme="minorHAnsi" w:cstheme="minorHAnsi"/>
                <w:lang w:bidi="en-US"/>
              </w:rPr>
              <w:t>05</w:t>
            </w:r>
            <w:r w:rsidR="00027A7B">
              <w:rPr>
                <w:rFonts w:asciiTheme="minorHAnsi" w:hAnsiTheme="minorHAnsi" w:cstheme="minorHAnsi"/>
                <w:lang w:bidi="en-US"/>
              </w:rPr>
              <w:t xml:space="preserve"> </w:t>
            </w:r>
            <w:r w:rsidR="00171811" w:rsidRPr="00171811">
              <w:rPr>
                <w:rFonts w:asciiTheme="minorHAnsi" w:hAnsiTheme="minorHAnsi" w:cstheme="minorHAnsi"/>
                <w:lang w:bidi="en-US"/>
              </w:rPr>
              <w:t>Sac State Downtown</w:t>
            </w:r>
            <w:r>
              <w:rPr>
                <w:rFonts w:asciiTheme="minorHAnsi" w:hAnsiTheme="minorHAnsi" w:cstheme="minorHAnsi"/>
                <w:lang w:bidi="en-US"/>
              </w:rPr>
              <w:t xml:space="preserve">                       </w:t>
            </w:r>
            <w:r>
              <w:rPr>
                <w:rFonts w:asciiTheme="minorHAnsi" w:hAnsiTheme="minorHAnsi" w:cstheme="minorHAnsi"/>
                <w:b/>
                <w:lang w:bidi="en-US"/>
              </w:rPr>
              <w:t xml:space="preserve">Tuesday Classroom: </w:t>
            </w:r>
            <w:r>
              <w:rPr>
                <w:rFonts w:asciiTheme="minorHAnsi" w:hAnsiTheme="minorHAnsi" w:cstheme="minorHAnsi"/>
                <w:lang w:bidi="en-US"/>
              </w:rPr>
              <w:t xml:space="preserve">Room 1011 ARC Main Campus                                 </w:t>
            </w:r>
            <w:r w:rsidR="00027A7B">
              <w:rPr>
                <w:rFonts w:asciiTheme="minorHAnsi" w:hAnsiTheme="minorHAnsi" w:cstheme="minorHAnsi"/>
                <w:lang w:bidi="en-US"/>
              </w:rPr>
              <w:t xml:space="preserve">                                          </w:t>
            </w:r>
            <w:r w:rsidR="00171811" w:rsidRPr="000C3E07">
              <w:rPr>
                <w:rFonts w:asciiTheme="minorHAnsi" w:hAnsiTheme="minorHAnsi" w:cstheme="minorHAnsi"/>
                <w:b/>
                <w:lang w:bidi="en-US"/>
              </w:rPr>
              <w:t>Hours</w:t>
            </w:r>
            <w:r w:rsidR="00171811">
              <w:rPr>
                <w:rFonts w:asciiTheme="minorHAnsi" w:hAnsiTheme="minorHAnsi" w:cstheme="minorHAnsi"/>
                <w:lang w:bidi="en-US"/>
              </w:rPr>
              <w:t xml:space="preserve">: </w:t>
            </w:r>
            <w:r w:rsidR="000C3E07">
              <w:rPr>
                <w:rFonts w:asciiTheme="minorHAnsi" w:hAnsiTheme="minorHAnsi" w:cstheme="minorHAnsi"/>
                <w:lang w:bidi="en-US"/>
              </w:rPr>
              <w:t>6 to 8:50 p</w:t>
            </w:r>
            <w:r w:rsidR="00D65A1F">
              <w:rPr>
                <w:rFonts w:asciiTheme="minorHAnsi" w:hAnsiTheme="minorHAnsi" w:cstheme="minorHAnsi"/>
                <w:lang w:bidi="en-US"/>
              </w:rPr>
              <w:t>m.</w:t>
            </w:r>
          </w:p>
          <w:p w14:paraId="108DD2CA" w14:textId="60A020C4" w:rsidR="00171811" w:rsidRPr="00171811" w:rsidRDefault="00011A85" w:rsidP="000C3E07">
            <w:pPr>
              <w:pStyle w:val="NormalWeb"/>
              <w:rPr>
                <w:rFonts w:asciiTheme="minorHAnsi" w:hAnsiTheme="minorHAnsi" w:cstheme="minorHAnsi"/>
                <w:lang w:bidi="en-US"/>
              </w:rPr>
            </w:pPr>
            <w:hyperlink r:id="rId13" w:history="1">
              <w:r w:rsidR="000C3E07" w:rsidRPr="00027A7B">
                <w:rPr>
                  <w:rStyle w:val="Hyperlink"/>
                  <w:rFonts w:asciiTheme="minorHAnsi" w:hAnsiTheme="minorHAnsi" w:cstheme="minorHAnsi"/>
                  <w:b/>
                  <w:lang w:bidi="en-US"/>
                </w:rPr>
                <w:t>Website</w:t>
              </w:r>
            </w:hyperlink>
            <w:r w:rsidR="000C3E07">
              <w:rPr>
                <w:rFonts w:asciiTheme="minorHAnsi" w:hAnsiTheme="minorHAnsi" w:cstheme="minorHAnsi"/>
                <w:lang w:bidi="en-US"/>
              </w:rPr>
              <w:t xml:space="preserve">        </w:t>
            </w:r>
            <w:r w:rsidR="000C3E07" w:rsidRPr="000C3E07">
              <w:rPr>
                <w:rFonts w:asciiTheme="minorHAnsi" w:hAnsiTheme="minorHAnsi" w:cstheme="minorHAnsi"/>
                <w:b/>
                <w:lang w:bidi="en-US"/>
              </w:rPr>
              <w:t>Twitter:</w:t>
            </w:r>
            <w:r w:rsidR="000C3E07">
              <w:rPr>
                <w:rFonts w:asciiTheme="minorHAnsi" w:hAnsiTheme="minorHAnsi" w:cstheme="minorHAnsi"/>
                <w:lang w:bidi="en-US"/>
              </w:rPr>
              <w:t xml:space="preserve"> @rwassme</w:t>
            </w:r>
          </w:p>
        </w:tc>
      </w:tr>
      <w:tr w:rsidR="00D96B93" w14:paraId="37A30A4E" w14:textId="77777777" w:rsidTr="00ED0A2C">
        <w:trPr>
          <w:jc w:val="center"/>
        </w:trPr>
        <w:tc>
          <w:tcPr>
            <w:tcW w:w="2245" w:type="dxa"/>
          </w:tcPr>
          <w:p w14:paraId="3C038356" w14:textId="1A0E2AF6" w:rsidR="00D96B93" w:rsidRPr="000C3E07" w:rsidRDefault="000C3E07" w:rsidP="00D96B93">
            <w:pPr>
              <w:pStyle w:val="NormalWeb"/>
              <w:spacing w:before="0" w:beforeAutospacing="0" w:after="0" w:afterAutospacing="0"/>
              <w:rPr>
                <w:rFonts w:asciiTheme="minorHAnsi" w:hAnsiTheme="minorHAnsi" w:cstheme="minorHAnsi"/>
                <w:b/>
              </w:rPr>
            </w:pPr>
            <w:r w:rsidRPr="000C3E07">
              <w:rPr>
                <w:rFonts w:asciiTheme="minorHAnsi" w:hAnsiTheme="minorHAnsi" w:cstheme="minorHAnsi"/>
                <w:b/>
              </w:rPr>
              <w:t>Prerequisite</w:t>
            </w:r>
            <w:r w:rsidR="004B4AB7">
              <w:rPr>
                <w:rFonts w:asciiTheme="minorHAnsi" w:hAnsiTheme="minorHAnsi" w:cstheme="minorHAnsi"/>
                <w:b/>
              </w:rPr>
              <w:t>s</w:t>
            </w:r>
          </w:p>
        </w:tc>
        <w:tc>
          <w:tcPr>
            <w:tcW w:w="7105" w:type="dxa"/>
          </w:tcPr>
          <w:p w14:paraId="6DD24B63" w14:textId="5BF9D285" w:rsidR="00D96B93" w:rsidRDefault="004B4AB7" w:rsidP="000C3E07">
            <w:pPr>
              <w:pStyle w:val="BodyText"/>
              <w:ind w:left="0"/>
              <w:rPr>
                <w:rFonts w:asciiTheme="minorHAnsi" w:hAnsiTheme="minorHAnsi" w:cstheme="minorHAnsi"/>
              </w:rPr>
            </w:pPr>
            <w:r>
              <w:rPr>
                <w:rFonts w:asciiTheme="minorHAnsi" w:hAnsiTheme="minorHAnsi" w:cstheme="minorHAnsi"/>
                <w:sz w:val="24"/>
                <w:szCs w:val="24"/>
              </w:rPr>
              <w:t>Intro Microeconomics and American Govt</w:t>
            </w:r>
            <w:r w:rsidR="00CE3F96">
              <w:rPr>
                <w:rFonts w:asciiTheme="minorHAnsi" w:hAnsiTheme="minorHAnsi" w:cstheme="minorHAnsi"/>
                <w:sz w:val="24"/>
                <w:szCs w:val="24"/>
              </w:rPr>
              <w:t xml:space="preserve"> </w:t>
            </w:r>
            <w:r w:rsidR="000C3E07" w:rsidRPr="000C3E07">
              <w:rPr>
                <w:rFonts w:asciiTheme="minorHAnsi" w:hAnsiTheme="minorHAnsi" w:cstheme="minorHAnsi"/>
                <w:sz w:val="24"/>
                <w:szCs w:val="24"/>
              </w:rPr>
              <w:t>with a B</w:t>
            </w:r>
            <w:r>
              <w:rPr>
                <w:rFonts w:asciiTheme="minorHAnsi" w:hAnsiTheme="minorHAnsi" w:cstheme="minorHAnsi"/>
                <w:sz w:val="24"/>
                <w:szCs w:val="24"/>
              </w:rPr>
              <w:t xml:space="preserve"> </w:t>
            </w:r>
            <w:r w:rsidR="000C3E07" w:rsidRPr="000C3E07">
              <w:rPr>
                <w:rFonts w:asciiTheme="minorHAnsi" w:hAnsiTheme="minorHAnsi" w:cstheme="minorHAnsi"/>
                <w:sz w:val="24"/>
                <w:szCs w:val="24"/>
              </w:rPr>
              <w:t>grade or better</w:t>
            </w:r>
          </w:p>
        </w:tc>
      </w:tr>
      <w:tr w:rsidR="00D96B93" w14:paraId="49AAA3D2" w14:textId="77777777" w:rsidTr="00ED0A2C">
        <w:trPr>
          <w:jc w:val="center"/>
        </w:trPr>
        <w:tc>
          <w:tcPr>
            <w:tcW w:w="2245" w:type="dxa"/>
          </w:tcPr>
          <w:p w14:paraId="04CF1733" w14:textId="003AB319" w:rsidR="00D96B93" w:rsidRPr="000C3E07" w:rsidRDefault="00154E6A"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Catalog </w:t>
            </w:r>
            <w:r w:rsidR="000C3E07" w:rsidRPr="000C3E07">
              <w:rPr>
                <w:rFonts w:asciiTheme="minorHAnsi" w:hAnsiTheme="minorHAnsi" w:cstheme="minorHAnsi"/>
                <w:b/>
              </w:rPr>
              <w:t>Course Description</w:t>
            </w:r>
          </w:p>
        </w:tc>
        <w:tc>
          <w:tcPr>
            <w:tcW w:w="7105" w:type="dxa"/>
          </w:tcPr>
          <w:p w14:paraId="17B9B03C" w14:textId="2255A1E4" w:rsidR="00D96B93" w:rsidRDefault="00050CE8" w:rsidP="000C3E07">
            <w:pPr>
              <w:pStyle w:val="NormalWeb"/>
              <w:rPr>
                <w:rFonts w:asciiTheme="minorHAnsi" w:hAnsiTheme="minorHAnsi" w:cstheme="minorHAnsi"/>
              </w:rPr>
            </w:pPr>
            <w:r>
              <w:rPr>
                <w:rFonts w:asciiTheme="minorHAnsi" w:hAnsiTheme="minorHAnsi" w:cstheme="minorHAnsi"/>
              </w:rPr>
              <w:t>PPA 220A p</w:t>
            </w:r>
            <w:r w:rsidRPr="00050CE8">
              <w:rPr>
                <w:rFonts w:asciiTheme="minorHAnsi" w:hAnsiTheme="minorHAnsi" w:cstheme="minorHAnsi"/>
              </w:rPr>
              <w:t>resents the basic concepts, tools, and m</w:t>
            </w:r>
            <w:r w:rsidR="00011A85">
              <w:rPr>
                <w:rFonts w:asciiTheme="minorHAnsi" w:hAnsiTheme="minorHAnsi" w:cstheme="minorHAnsi"/>
              </w:rPr>
              <w:t>icroeconomics model</w:t>
            </w:r>
            <w:r w:rsidRPr="00050CE8">
              <w:rPr>
                <w:rFonts w:asciiTheme="minorHAnsi" w:hAnsiTheme="minorHAnsi" w:cstheme="minorHAnsi"/>
              </w:rPr>
              <w:t>s in the context of public sector choices.</w:t>
            </w:r>
            <w:r w:rsidR="00011A85">
              <w:rPr>
                <w:rFonts w:asciiTheme="minorHAnsi" w:hAnsiTheme="minorHAnsi" w:cstheme="minorHAnsi"/>
              </w:rPr>
              <w:t xml:space="preserve"> </w:t>
            </w:r>
            <w:r w:rsidRPr="00050CE8">
              <w:rPr>
                <w:rFonts w:asciiTheme="minorHAnsi" w:hAnsiTheme="minorHAnsi" w:cstheme="minorHAnsi"/>
              </w:rPr>
              <w:t xml:space="preserve"> The standard market demand and supply model is developed and used to analyze the effect of public policies (particularly those of California state and local governments) on consumers and businesses.</w:t>
            </w:r>
            <w:r w:rsidR="00011A85">
              <w:rPr>
                <w:rFonts w:asciiTheme="minorHAnsi" w:hAnsiTheme="minorHAnsi" w:cstheme="minorHAnsi"/>
              </w:rPr>
              <w:t xml:space="preserve"> </w:t>
            </w:r>
            <w:r w:rsidRPr="00050CE8">
              <w:rPr>
                <w:rFonts w:asciiTheme="minorHAnsi" w:hAnsiTheme="minorHAnsi" w:cstheme="minorHAnsi"/>
              </w:rPr>
              <w:t xml:space="preserve"> The principles of welfare economics are presented and used to evaluate economic performance.</w:t>
            </w:r>
          </w:p>
        </w:tc>
      </w:tr>
      <w:tr w:rsidR="00D96B93" w14:paraId="3955B8DD" w14:textId="77777777" w:rsidTr="00ED0A2C">
        <w:trPr>
          <w:jc w:val="center"/>
        </w:trPr>
        <w:tc>
          <w:tcPr>
            <w:tcW w:w="2245" w:type="dxa"/>
          </w:tcPr>
          <w:p w14:paraId="325B87B5" w14:textId="6A6CCF9A" w:rsidR="00D96B93" w:rsidRPr="000C3E07" w:rsidRDefault="000C3E07" w:rsidP="00D96B93">
            <w:pPr>
              <w:pStyle w:val="NormalWeb"/>
              <w:spacing w:before="0" w:beforeAutospacing="0" w:after="0" w:afterAutospacing="0"/>
              <w:rPr>
                <w:rFonts w:asciiTheme="minorHAnsi" w:hAnsiTheme="minorHAnsi" w:cstheme="minorHAnsi"/>
                <w:b/>
              </w:rPr>
            </w:pPr>
            <w:r w:rsidRPr="000C3E07">
              <w:rPr>
                <w:rFonts w:asciiTheme="minorHAnsi" w:hAnsiTheme="minorHAnsi" w:cstheme="minorHAnsi"/>
                <w:b/>
              </w:rPr>
              <w:t>Required Materials</w:t>
            </w:r>
          </w:p>
        </w:tc>
        <w:tc>
          <w:tcPr>
            <w:tcW w:w="7105" w:type="dxa"/>
          </w:tcPr>
          <w:p w14:paraId="61571EF5" w14:textId="33195F45" w:rsidR="00A958FE" w:rsidRPr="00A958FE" w:rsidRDefault="00A958FE" w:rsidP="00A958FE">
            <w:pPr>
              <w:pStyle w:val="NormalWeb"/>
              <w:rPr>
                <w:rFonts w:asciiTheme="minorHAnsi" w:hAnsiTheme="minorHAnsi" w:cstheme="minorHAnsi"/>
                <w:iCs/>
              </w:rPr>
            </w:pPr>
            <w:r w:rsidRPr="00A958FE">
              <w:rPr>
                <w:rFonts w:asciiTheme="minorHAnsi" w:hAnsiTheme="minorHAnsi" w:cstheme="minorHAnsi"/>
                <w:iCs/>
              </w:rPr>
              <w:t xml:space="preserve">(1) </w:t>
            </w:r>
            <w:r w:rsidR="00050CE8">
              <w:rPr>
                <w:rFonts w:asciiTheme="minorHAnsi" w:hAnsiTheme="minorHAnsi" w:cstheme="minorHAnsi"/>
                <w:b/>
                <w:i/>
                <w:iCs/>
              </w:rPr>
              <w:t>Rebooting Policy Analysis: Strengthening the Foundation, Expanding the Scope</w:t>
            </w:r>
            <w:r>
              <w:rPr>
                <w:rFonts w:asciiTheme="minorHAnsi" w:hAnsiTheme="minorHAnsi" w:cstheme="minorHAnsi"/>
                <w:i/>
                <w:iCs/>
              </w:rPr>
              <w:t xml:space="preserve"> </w:t>
            </w:r>
            <w:r w:rsidR="003A2B1E">
              <w:rPr>
                <w:rFonts w:asciiTheme="minorHAnsi" w:hAnsiTheme="minorHAnsi" w:cstheme="minorHAnsi"/>
                <w:iCs/>
              </w:rPr>
              <w:t>(</w:t>
            </w:r>
            <w:r w:rsidR="00050CE8">
              <w:rPr>
                <w:rFonts w:asciiTheme="minorHAnsi" w:hAnsiTheme="minorHAnsi" w:cstheme="minorHAnsi"/>
                <w:iCs/>
              </w:rPr>
              <w:t>2023</w:t>
            </w:r>
            <w:r w:rsidR="003A2B1E">
              <w:rPr>
                <w:rFonts w:asciiTheme="minorHAnsi" w:hAnsiTheme="minorHAnsi" w:cstheme="minorHAnsi"/>
                <w:iCs/>
              </w:rPr>
              <w:t xml:space="preserve">), </w:t>
            </w:r>
            <w:r w:rsidR="00050CE8">
              <w:rPr>
                <w:rFonts w:asciiTheme="minorHAnsi" w:hAnsiTheme="minorHAnsi" w:cstheme="minorHAnsi"/>
                <w:iCs/>
              </w:rPr>
              <w:t>Peter Linquiti</w:t>
            </w:r>
            <w:r w:rsidR="002A2FE9">
              <w:rPr>
                <w:rFonts w:asciiTheme="minorHAnsi" w:hAnsiTheme="minorHAnsi" w:cstheme="minorHAnsi"/>
                <w:iCs/>
              </w:rPr>
              <w:t xml:space="preserve">, </w:t>
            </w:r>
            <w:r w:rsidR="00050CE8">
              <w:rPr>
                <w:rFonts w:asciiTheme="minorHAnsi" w:hAnsiTheme="minorHAnsi" w:cstheme="minorHAnsi"/>
                <w:iCs/>
              </w:rPr>
              <w:t>Sage/CQ</w:t>
            </w:r>
            <w:r w:rsidR="002A2FE9">
              <w:rPr>
                <w:rFonts w:asciiTheme="minorHAnsi" w:hAnsiTheme="minorHAnsi" w:cstheme="minorHAnsi"/>
                <w:iCs/>
              </w:rPr>
              <w:t xml:space="preserve"> </w:t>
            </w:r>
            <w:r w:rsidR="003A2B1E">
              <w:rPr>
                <w:rFonts w:asciiTheme="minorHAnsi" w:hAnsiTheme="minorHAnsi" w:cstheme="minorHAnsi"/>
                <w:iCs/>
              </w:rPr>
              <w:t>Press</w:t>
            </w:r>
            <w:r w:rsidRPr="00A958FE">
              <w:rPr>
                <w:rFonts w:asciiTheme="minorHAnsi" w:hAnsiTheme="minorHAnsi" w:cstheme="minorHAnsi"/>
                <w:iCs/>
              </w:rPr>
              <w:t xml:space="preserve">; purchase at </w:t>
            </w:r>
            <w:r w:rsidR="003A2B1E">
              <w:rPr>
                <w:rFonts w:asciiTheme="minorHAnsi" w:hAnsiTheme="minorHAnsi" w:cstheme="minorHAnsi"/>
                <w:iCs/>
              </w:rPr>
              <w:t>Sac State bookstore</w:t>
            </w:r>
            <w:r w:rsidR="00027A7B">
              <w:rPr>
                <w:rFonts w:asciiTheme="minorHAnsi" w:hAnsiTheme="minorHAnsi" w:cstheme="minorHAnsi"/>
                <w:iCs/>
              </w:rPr>
              <w:t xml:space="preserve">, </w:t>
            </w:r>
            <w:hyperlink r:id="rId14" w:history="1">
              <w:r w:rsidR="00027A7B" w:rsidRPr="00027A7B">
                <w:rPr>
                  <w:rStyle w:val="Hyperlink"/>
                  <w:rFonts w:asciiTheme="minorHAnsi" w:hAnsiTheme="minorHAnsi" w:cstheme="minorHAnsi"/>
                  <w:iCs/>
                </w:rPr>
                <w:t>Amazon</w:t>
              </w:r>
            </w:hyperlink>
            <w:r w:rsidR="00027A7B">
              <w:rPr>
                <w:rFonts w:asciiTheme="minorHAnsi" w:hAnsiTheme="minorHAnsi" w:cstheme="minorHAnsi"/>
                <w:iCs/>
              </w:rPr>
              <w:t xml:space="preserve">, </w:t>
            </w:r>
            <w:r w:rsidRPr="00A958FE">
              <w:rPr>
                <w:rFonts w:asciiTheme="minorHAnsi" w:hAnsiTheme="minorHAnsi" w:cstheme="minorHAnsi"/>
                <w:iCs/>
              </w:rPr>
              <w:t>or your favorite internet bookseller</w:t>
            </w:r>
            <w:r w:rsidR="00664761">
              <w:rPr>
                <w:rFonts w:asciiTheme="minorHAnsi" w:hAnsiTheme="minorHAnsi" w:cstheme="minorHAnsi"/>
                <w:iCs/>
              </w:rPr>
              <w:t>; Kindle Version ~ $45, Paperback Version ~ $89 (used again in PPA 220B).</w:t>
            </w:r>
          </w:p>
          <w:p w14:paraId="511DF9D1" w14:textId="77777777" w:rsidR="00CE3F96" w:rsidRDefault="00A958FE" w:rsidP="00050CE8">
            <w:pPr>
              <w:pStyle w:val="NormalWeb"/>
              <w:rPr>
                <w:rFonts w:asciiTheme="minorHAnsi" w:hAnsiTheme="minorHAnsi" w:cstheme="minorHAnsi"/>
                <w:iCs/>
              </w:rPr>
            </w:pPr>
            <w:r w:rsidRPr="00A958FE">
              <w:rPr>
                <w:rFonts w:asciiTheme="minorHAnsi" w:hAnsiTheme="minorHAnsi" w:cstheme="minorHAnsi"/>
                <w:iCs/>
              </w:rPr>
              <w:t xml:space="preserve">(2) </w:t>
            </w:r>
            <w:r w:rsidR="00630CC7">
              <w:rPr>
                <w:rFonts w:asciiTheme="minorHAnsi" w:hAnsiTheme="minorHAnsi" w:cstheme="minorHAnsi"/>
                <w:b/>
                <w:i/>
                <w:iCs/>
              </w:rPr>
              <w:t xml:space="preserve">Nudge: The Final Edition </w:t>
            </w:r>
            <w:r w:rsidR="00630CC7">
              <w:rPr>
                <w:rFonts w:asciiTheme="minorHAnsi" w:hAnsiTheme="minorHAnsi" w:cstheme="minorHAnsi"/>
                <w:iCs/>
              </w:rPr>
              <w:t>(2021), Richard Thaler and Cass Sunstein, Penguin Press</w:t>
            </w:r>
            <w:r w:rsidRPr="00A958FE">
              <w:rPr>
                <w:rFonts w:asciiTheme="minorHAnsi" w:hAnsiTheme="minorHAnsi" w:cstheme="minorHAnsi"/>
                <w:iCs/>
              </w:rPr>
              <w:t xml:space="preserve">; </w:t>
            </w:r>
            <w:r w:rsidR="003A2B1E" w:rsidRPr="003A2B1E">
              <w:rPr>
                <w:rFonts w:asciiTheme="minorHAnsi" w:hAnsiTheme="minorHAnsi" w:cstheme="minorHAnsi"/>
                <w:iCs/>
              </w:rPr>
              <w:t>purchase at Sac State bookstore</w:t>
            </w:r>
            <w:r w:rsidR="00177339">
              <w:rPr>
                <w:rFonts w:asciiTheme="minorHAnsi" w:hAnsiTheme="minorHAnsi" w:cstheme="minorHAnsi"/>
                <w:iCs/>
              </w:rPr>
              <w:t xml:space="preserve">, </w:t>
            </w:r>
            <w:hyperlink r:id="rId15" w:history="1">
              <w:r w:rsidR="00177339" w:rsidRPr="00177339">
                <w:rPr>
                  <w:rStyle w:val="Hyperlink"/>
                  <w:rFonts w:asciiTheme="minorHAnsi" w:hAnsiTheme="minorHAnsi" w:cstheme="minorHAnsi"/>
                  <w:iCs/>
                </w:rPr>
                <w:t>Amazon</w:t>
              </w:r>
            </w:hyperlink>
            <w:r w:rsidR="00177339">
              <w:rPr>
                <w:rFonts w:asciiTheme="minorHAnsi" w:hAnsiTheme="minorHAnsi" w:cstheme="minorHAnsi"/>
                <w:iCs/>
              </w:rPr>
              <w:t xml:space="preserve">, </w:t>
            </w:r>
            <w:r w:rsidR="003A2B1E" w:rsidRPr="003A2B1E">
              <w:rPr>
                <w:rFonts w:asciiTheme="minorHAnsi" w:hAnsiTheme="minorHAnsi" w:cstheme="minorHAnsi"/>
                <w:iCs/>
              </w:rPr>
              <w:t xml:space="preserve">or your </w:t>
            </w:r>
            <w:r w:rsidR="003A2B1E" w:rsidRPr="003A2B1E">
              <w:rPr>
                <w:rFonts w:asciiTheme="minorHAnsi" w:hAnsiTheme="minorHAnsi" w:cstheme="minorHAnsi"/>
                <w:iCs/>
              </w:rPr>
              <w:lastRenderedPageBreak/>
              <w:t>favorite internet bookseller</w:t>
            </w:r>
            <w:r w:rsidR="00664761">
              <w:rPr>
                <w:rFonts w:asciiTheme="minorHAnsi" w:hAnsiTheme="minorHAnsi" w:cstheme="minorHAnsi"/>
                <w:iCs/>
              </w:rPr>
              <w:t>; Kindle Version ~ $12, Used Paperback Version ~ $9</w:t>
            </w:r>
            <w:r w:rsidR="000A7C05">
              <w:rPr>
                <w:rFonts w:asciiTheme="minorHAnsi" w:hAnsiTheme="minorHAnsi" w:cstheme="minorHAnsi"/>
                <w:iCs/>
              </w:rPr>
              <w:t>.</w:t>
            </w:r>
          </w:p>
          <w:p w14:paraId="7C71EB1D" w14:textId="66B854D8" w:rsidR="000A7C05" w:rsidRPr="00050CE8" w:rsidRDefault="000A7C05" w:rsidP="00050CE8">
            <w:pPr>
              <w:pStyle w:val="NormalWeb"/>
              <w:rPr>
                <w:rFonts w:asciiTheme="minorHAnsi" w:hAnsiTheme="minorHAnsi" w:cstheme="minorHAnsi"/>
                <w:iCs/>
              </w:rPr>
            </w:pPr>
            <w:r w:rsidRPr="000A7C05">
              <w:rPr>
                <w:rFonts w:asciiTheme="minorHAnsi" w:hAnsiTheme="minorHAnsi" w:cstheme="minorHAnsi"/>
                <w:iCs/>
              </w:rPr>
              <w:t>(</w:t>
            </w:r>
            <w:r>
              <w:rPr>
                <w:rFonts w:asciiTheme="minorHAnsi" w:hAnsiTheme="minorHAnsi" w:cstheme="minorHAnsi"/>
                <w:iCs/>
              </w:rPr>
              <w:t>3</w:t>
            </w:r>
            <w:r w:rsidRPr="000A7C05">
              <w:rPr>
                <w:rFonts w:asciiTheme="minorHAnsi" w:hAnsiTheme="minorHAnsi" w:cstheme="minorHAnsi"/>
                <w:iCs/>
              </w:rPr>
              <w:t xml:space="preserve">) </w:t>
            </w:r>
            <w:r w:rsidRPr="000A7C05">
              <w:rPr>
                <w:rFonts w:asciiTheme="minorHAnsi" w:hAnsiTheme="minorHAnsi" w:cstheme="minorHAnsi"/>
                <w:b/>
                <w:iCs/>
              </w:rPr>
              <w:t xml:space="preserve">Weekly </w:t>
            </w:r>
            <w:proofErr w:type="spellStart"/>
            <w:r w:rsidRPr="000A7C05">
              <w:rPr>
                <w:rFonts w:asciiTheme="minorHAnsi" w:hAnsiTheme="minorHAnsi" w:cstheme="minorHAnsi"/>
                <w:b/>
                <w:iCs/>
              </w:rPr>
              <w:t>CalMatters</w:t>
            </w:r>
            <w:proofErr w:type="spellEnd"/>
            <w:r w:rsidRPr="000A7C05">
              <w:rPr>
                <w:rFonts w:asciiTheme="minorHAnsi" w:hAnsiTheme="minorHAnsi" w:cstheme="minorHAnsi"/>
                <w:iCs/>
              </w:rPr>
              <w:t xml:space="preserve">, </w:t>
            </w:r>
            <w:hyperlink r:id="rId16" w:history="1">
              <w:r w:rsidRPr="000A7C05">
                <w:rPr>
                  <w:rStyle w:val="Hyperlink"/>
                  <w:rFonts w:asciiTheme="minorHAnsi" w:hAnsiTheme="minorHAnsi" w:cstheme="minorHAnsi"/>
                  <w:iCs/>
                </w:rPr>
                <w:t>free subscription</w:t>
              </w:r>
            </w:hyperlink>
            <w:r>
              <w:rPr>
                <w:rFonts w:asciiTheme="minorHAnsi" w:hAnsiTheme="minorHAnsi" w:cstheme="minorHAnsi"/>
                <w:iCs/>
              </w:rPr>
              <w:t xml:space="preserve">, </w:t>
            </w:r>
            <w:r w:rsidRPr="000A7C05">
              <w:rPr>
                <w:rFonts w:asciiTheme="minorHAnsi" w:hAnsiTheme="minorHAnsi" w:cstheme="minorHAnsi"/>
                <w:iCs/>
              </w:rPr>
              <w:t xml:space="preserve">use for </w:t>
            </w:r>
            <w:r>
              <w:rPr>
                <w:rFonts w:asciiTheme="minorHAnsi" w:hAnsiTheme="minorHAnsi" w:cstheme="minorHAnsi"/>
                <w:iCs/>
              </w:rPr>
              <w:t xml:space="preserve">HW and class </w:t>
            </w:r>
            <w:r w:rsidRPr="000A7C05">
              <w:rPr>
                <w:rFonts w:asciiTheme="minorHAnsi" w:hAnsiTheme="minorHAnsi" w:cstheme="minorHAnsi"/>
                <w:iCs/>
              </w:rPr>
              <w:t>discussion</w:t>
            </w:r>
            <w:r>
              <w:rPr>
                <w:rFonts w:asciiTheme="minorHAnsi" w:hAnsiTheme="minorHAnsi" w:cstheme="minorHAnsi"/>
                <w:iCs/>
              </w:rPr>
              <w:t>.</w:t>
            </w:r>
          </w:p>
        </w:tc>
      </w:tr>
      <w:tr w:rsidR="00426C79" w14:paraId="2DB2A263" w14:textId="77777777" w:rsidTr="00ED0A2C">
        <w:trPr>
          <w:jc w:val="center"/>
        </w:trPr>
        <w:tc>
          <w:tcPr>
            <w:tcW w:w="2245" w:type="dxa"/>
          </w:tcPr>
          <w:p w14:paraId="11F0021A" w14:textId="5B59DE46" w:rsidR="00426C79" w:rsidRPr="00426C79" w:rsidRDefault="00426C79" w:rsidP="00D96B93">
            <w:pPr>
              <w:pStyle w:val="NormalWeb"/>
              <w:spacing w:before="0" w:beforeAutospacing="0" w:after="0" w:afterAutospacing="0"/>
              <w:rPr>
                <w:rFonts w:asciiTheme="minorHAnsi" w:hAnsiTheme="minorHAnsi" w:cstheme="minorHAnsi"/>
                <w:b/>
              </w:rPr>
            </w:pPr>
            <w:r w:rsidRPr="00426C79">
              <w:rPr>
                <w:rFonts w:asciiTheme="minorHAnsi" w:hAnsiTheme="minorHAnsi" w:cstheme="minorHAnsi"/>
                <w:b/>
              </w:rPr>
              <w:lastRenderedPageBreak/>
              <w:t>Overview</w:t>
            </w:r>
          </w:p>
        </w:tc>
        <w:tc>
          <w:tcPr>
            <w:tcW w:w="7105" w:type="dxa"/>
          </w:tcPr>
          <w:p w14:paraId="3F9D9728" w14:textId="4F1C6EF5" w:rsidR="00426C79" w:rsidRDefault="00426C79" w:rsidP="00426C79">
            <w:pPr>
              <w:pStyle w:val="NormalWeb"/>
              <w:rPr>
                <w:rFonts w:asciiTheme="minorHAnsi" w:hAnsiTheme="minorHAnsi" w:cstheme="minorHAnsi"/>
                <w:iCs/>
              </w:rPr>
            </w:pPr>
            <w:r w:rsidRPr="00426C79">
              <w:rPr>
                <w:rFonts w:asciiTheme="minorHAnsi" w:hAnsiTheme="minorHAnsi" w:cstheme="minorHAnsi"/>
                <w:iCs/>
              </w:rPr>
              <w:t>PPA 220A expands upon your prerequisite knowledge of microeconomic concepts and tools as they apply to public policy analysis.  We will study how economists think about consumers, businesses, and government decisions and</w:t>
            </w:r>
            <w:r w:rsidR="00011A85">
              <w:rPr>
                <w:rFonts w:asciiTheme="minorHAnsi" w:hAnsiTheme="minorHAnsi" w:cstheme="minorHAnsi"/>
                <w:iCs/>
              </w:rPr>
              <w:t>,</w:t>
            </w:r>
            <w:r w:rsidRPr="00426C79">
              <w:rPr>
                <w:rFonts w:asciiTheme="minorHAnsi" w:hAnsiTheme="minorHAnsi" w:cstheme="minorHAnsi"/>
                <w:iCs/>
              </w:rPr>
              <w:t xml:space="preserve"> importantly, the relevance of this to making public policy.  We devote much of our time to understanding the role that government could/should play in altering these economic decisions to better society.  I will also allocate considerable course time </w:t>
            </w:r>
            <w:r w:rsidR="00011A85">
              <w:rPr>
                <w:rFonts w:asciiTheme="minorHAnsi" w:hAnsiTheme="minorHAnsi" w:cstheme="minorHAnsi"/>
                <w:iCs/>
              </w:rPr>
              <w:t xml:space="preserve">to </w:t>
            </w:r>
            <w:r w:rsidRPr="00426C79">
              <w:rPr>
                <w:rFonts w:asciiTheme="minorHAnsi" w:hAnsiTheme="minorHAnsi" w:cstheme="minorHAnsi"/>
                <w:iCs/>
              </w:rPr>
              <w:t xml:space="preserve">extending your policy-relevant knowledge of microeconomics to the new thinking offered through behavioral and equity-focused economics. </w:t>
            </w:r>
            <w:r>
              <w:rPr>
                <w:rFonts w:asciiTheme="minorHAnsi" w:hAnsiTheme="minorHAnsi" w:cstheme="minorHAnsi"/>
                <w:iCs/>
              </w:rPr>
              <w:t xml:space="preserve"> </w:t>
            </w:r>
            <w:r w:rsidRPr="00426C79">
              <w:rPr>
                <w:rFonts w:asciiTheme="minorHAnsi" w:hAnsiTheme="minorHAnsi" w:cstheme="minorHAnsi"/>
                <w:iCs/>
              </w:rPr>
              <w:t xml:space="preserve">If your microeconomics is a bit rusty, watch the </w:t>
            </w:r>
            <w:r>
              <w:rPr>
                <w:rFonts w:asciiTheme="minorHAnsi" w:hAnsiTheme="minorHAnsi" w:cstheme="minorHAnsi"/>
                <w:iCs/>
              </w:rPr>
              <w:t xml:space="preserve">appropriate </w:t>
            </w:r>
            <w:hyperlink r:id="rId17" w:history="1">
              <w:r w:rsidRPr="00426C79">
                <w:rPr>
                  <w:rStyle w:val="Hyperlink"/>
                  <w:rFonts w:asciiTheme="minorHAnsi" w:hAnsiTheme="minorHAnsi" w:cstheme="minorHAnsi"/>
                  <w:iCs/>
                </w:rPr>
                <w:t>Khan Academy microeconomics videos</w:t>
              </w:r>
            </w:hyperlink>
            <w:r>
              <w:rPr>
                <w:rFonts w:asciiTheme="minorHAnsi" w:hAnsiTheme="minorHAnsi" w:cstheme="minorHAnsi"/>
                <w:iCs/>
              </w:rPr>
              <w:t xml:space="preserve">.  </w:t>
            </w:r>
            <w:r w:rsidRPr="00426C79">
              <w:rPr>
                <w:rFonts w:asciiTheme="minorHAnsi" w:hAnsiTheme="minorHAnsi" w:cstheme="minorHAnsi"/>
                <w:iCs/>
              </w:rPr>
              <w:t>I am pleased to offer further explanations on introductory microeconomics during office hours.</w:t>
            </w:r>
          </w:p>
          <w:p w14:paraId="6E812109" w14:textId="42FD439E" w:rsidR="00631DD0" w:rsidRPr="00426C79" w:rsidRDefault="00631DD0" w:rsidP="00426C79">
            <w:pPr>
              <w:pStyle w:val="NormalWeb"/>
              <w:rPr>
                <w:rFonts w:asciiTheme="minorHAnsi" w:hAnsiTheme="minorHAnsi" w:cstheme="minorHAnsi"/>
                <w:iCs/>
              </w:rPr>
            </w:pPr>
            <w:r>
              <w:rPr>
                <w:rFonts w:asciiTheme="minorHAnsi" w:hAnsiTheme="minorHAnsi" w:cstheme="minorHAnsi"/>
                <w:iCs/>
              </w:rPr>
              <w:t xml:space="preserve">In addition, I have adopted a new textbook this year that offers an </w:t>
            </w:r>
            <w:r w:rsidR="00011A85">
              <w:rPr>
                <w:rFonts w:asciiTheme="minorHAnsi" w:hAnsiTheme="minorHAnsi" w:cstheme="minorHAnsi"/>
                <w:iCs/>
              </w:rPr>
              <w:t>essential</w:t>
            </w:r>
            <w:r>
              <w:rPr>
                <w:rFonts w:asciiTheme="minorHAnsi" w:hAnsiTheme="minorHAnsi" w:cstheme="minorHAnsi"/>
                <w:iCs/>
              </w:rPr>
              <w:t xml:space="preserve"> critical appraisal of using only an </w:t>
            </w:r>
            <w:r w:rsidR="00011A85">
              <w:rPr>
                <w:rFonts w:asciiTheme="minorHAnsi" w:hAnsiTheme="minorHAnsi" w:cstheme="minorHAnsi"/>
                <w:iCs/>
              </w:rPr>
              <w:t>"</w:t>
            </w:r>
            <w:r>
              <w:rPr>
                <w:rFonts w:asciiTheme="minorHAnsi" w:hAnsiTheme="minorHAnsi" w:cstheme="minorHAnsi"/>
                <w:iCs/>
              </w:rPr>
              <w:t>economic</w:t>
            </w:r>
            <w:r w:rsidR="00011A85">
              <w:rPr>
                <w:rFonts w:asciiTheme="minorHAnsi" w:hAnsiTheme="minorHAnsi" w:cstheme="minorHAnsi"/>
                <w:iCs/>
              </w:rPr>
              <w:t>"</w:t>
            </w:r>
            <w:r>
              <w:rPr>
                <w:rFonts w:asciiTheme="minorHAnsi" w:hAnsiTheme="minorHAnsi" w:cstheme="minorHAnsi"/>
                <w:iCs/>
              </w:rPr>
              <w:t xml:space="preserve"> or </w:t>
            </w:r>
            <w:r w:rsidR="00011A85">
              <w:rPr>
                <w:rFonts w:asciiTheme="minorHAnsi" w:hAnsiTheme="minorHAnsi" w:cstheme="minorHAnsi"/>
                <w:iCs/>
              </w:rPr>
              <w:t>"</w:t>
            </w:r>
            <w:r>
              <w:rPr>
                <w:rFonts w:asciiTheme="minorHAnsi" w:hAnsiTheme="minorHAnsi" w:cstheme="minorHAnsi"/>
                <w:iCs/>
              </w:rPr>
              <w:t>classical</w:t>
            </w:r>
            <w:r w:rsidR="00011A85">
              <w:rPr>
                <w:rFonts w:asciiTheme="minorHAnsi" w:hAnsiTheme="minorHAnsi" w:cstheme="minorHAnsi"/>
                <w:iCs/>
              </w:rPr>
              <w:t>"</w:t>
            </w:r>
            <w:r>
              <w:rPr>
                <w:rFonts w:asciiTheme="minorHAnsi" w:hAnsiTheme="minorHAnsi" w:cstheme="minorHAnsi"/>
                <w:iCs/>
              </w:rPr>
              <w:t xml:space="preserve"> approach to policy analysis.  I am excited to utilize the new text </w:t>
            </w:r>
            <w:r w:rsidR="00011A85">
              <w:rPr>
                <w:rFonts w:asciiTheme="minorHAnsi" w:hAnsiTheme="minorHAnsi" w:cstheme="minorHAnsi"/>
                <w:iCs/>
              </w:rPr>
              <w:t>that provides a review of policy analysis through the economic lens and</w:t>
            </w:r>
            <w:r>
              <w:rPr>
                <w:rFonts w:asciiTheme="minorHAnsi" w:hAnsiTheme="minorHAnsi" w:cstheme="minorHAnsi"/>
                <w:iCs/>
              </w:rPr>
              <w:t xml:space="preserve"> the equity, </w:t>
            </w:r>
            <w:r w:rsidR="00F617B2">
              <w:rPr>
                <w:rFonts w:asciiTheme="minorHAnsi" w:hAnsiTheme="minorHAnsi" w:cstheme="minorHAnsi"/>
                <w:iCs/>
              </w:rPr>
              <w:t xml:space="preserve">political, institutional, legal, sustainable, and science/tech lenses.  You will learn and apply these lenses and logic, evidence collection, and the mindset of policy analysis to contemporary California policy issues that </w:t>
            </w:r>
            <w:r w:rsidR="00011A85">
              <w:rPr>
                <w:rFonts w:asciiTheme="minorHAnsi" w:hAnsiTheme="minorHAnsi" w:cstheme="minorHAnsi"/>
                <w:iCs/>
              </w:rPr>
              <w:t>interest</w:t>
            </w:r>
            <w:r w:rsidR="00F617B2">
              <w:rPr>
                <w:rFonts w:asciiTheme="minorHAnsi" w:hAnsiTheme="minorHAnsi" w:cstheme="minorHAnsi"/>
                <w:iCs/>
              </w:rPr>
              <w:t xml:space="preserve"> you and the whole class.</w:t>
            </w:r>
          </w:p>
          <w:p w14:paraId="2830C92F" w14:textId="680280EA" w:rsidR="00426C79" w:rsidRPr="00426C79" w:rsidRDefault="00426C79" w:rsidP="00426C79">
            <w:pPr>
              <w:pStyle w:val="NormalWeb"/>
              <w:rPr>
                <w:rFonts w:asciiTheme="minorHAnsi" w:hAnsiTheme="minorHAnsi" w:cstheme="minorHAnsi"/>
                <w:iCs/>
              </w:rPr>
            </w:pPr>
            <w:r w:rsidRPr="00426C79">
              <w:rPr>
                <w:rFonts w:asciiTheme="minorHAnsi" w:hAnsiTheme="minorHAnsi" w:cstheme="minorHAnsi"/>
                <w:iCs/>
              </w:rPr>
              <w:t xml:space="preserve">I encourage you to share your opinion on any of my pedagogical methods and offer constructive suggestions to improve them.  I appreciate such input and </w:t>
            </w:r>
            <w:r w:rsidR="00011A85">
              <w:rPr>
                <w:rFonts w:asciiTheme="minorHAnsi" w:hAnsiTheme="minorHAnsi" w:cstheme="minorHAnsi"/>
                <w:iCs/>
              </w:rPr>
              <w:t>continually use it to improve how I teach this course</w:t>
            </w:r>
            <w:r w:rsidRPr="00426C79">
              <w:rPr>
                <w:rFonts w:asciiTheme="minorHAnsi" w:hAnsiTheme="minorHAnsi" w:cstheme="minorHAnsi"/>
                <w:iCs/>
              </w:rPr>
              <w:t xml:space="preserve">.  To help achieve this goal, I ask in week six (October </w:t>
            </w:r>
            <w:r>
              <w:rPr>
                <w:rFonts w:asciiTheme="minorHAnsi" w:hAnsiTheme="minorHAnsi" w:cstheme="minorHAnsi"/>
                <w:iCs/>
              </w:rPr>
              <w:t>10 and 11</w:t>
            </w:r>
            <w:r w:rsidRPr="00426C79">
              <w:rPr>
                <w:rFonts w:asciiTheme="minorHAnsi" w:hAnsiTheme="minorHAnsi" w:cstheme="minorHAnsi"/>
                <w:iCs/>
              </w:rPr>
              <w:t xml:space="preserve">) that you </w:t>
            </w:r>
            <w:r w:rsidR="00F617B2">
              <w:rPr>
                <w:rFonts w:asciiTheme="minorHAnsi" w:hAnsiTheme="minorHAnsi" w:cstheme="minorHAnsi"/>
                <w:iCs/>
              </w:rPr>
              <w:t xml:space="preserve">anonymously </w:t>
            </w:r>
            <w:r w:rsidRPr="00426C79">
              <w:rPr>
                <w:rFonts w:asciiTheme="minorHAnsi" w:hAnsiTheme="minorHAnsi" w:cstheme="minorHAnsi"/>
                <w:iCs/>
              </w:rPr>
              <w:t xml:space="preserve">complete the teaching evaluation instrument that you will again fill out at the end of the course.  Using the responses, I will </w:t>
            </w:r>
            <w:r w:rsidR="00011A85">
              <w:rPr>
                <w:rFonts w:asciiTheme="minorHAnsi" w:hAnsiTheme="minorHAnsi" w:cstheme="minorHAnsi"/>
                <w:iCs/>
              </w:rPr>
              <w:t>try</w:t>
            </w:r>
            <w:r w:rsidRPr="00426C79">
              <w:rPr>
                <w:rFonts w:asciiTheme="minorHAnsi" w:hAnsiTheme="minorHAnsi" w:cstheme="minorHAnsi"/>
                <w:iCs/>
              </w:rPr>
              <w:t xml:space="preserve"> to adapt my pedagogy to address your concerns in the remaining portion of the course. </w:t>
            </w:r>
          </w:p>
          <w:p w14:paraId="6A851AC3" w14:textId="202B9A6E" w:rsidR="00426C79" w:rsidRPr="00426C79" w:rsidRDefault="00426C79" w:rsidP="00426C79">
            <w:pPr>
              <w:pStyle w:val="NormalWeb"/>
              <w:rPr>
                <w:rFonts w:asciiTheme="minorHAnsi" w:hAnsiTheme="minorHAnsi" w:cstheme="minorHAnsi"/>
                <w:iCs/>
              </w:rPr>
            </w:pPr>
            <w:r w:rsidRPr="00426C79">
              <w:rPr>
                <w:rFonts w:asciiTheme="minorHAnsi" w:hAnsiTheme="minorHAnsi" w:cstheme="minorHAnsi"/>
                <w:iCs/>
              </w:rPr>
              <w:t>PPA 220A consists of one 170-minute meeting a week for 15 weeks.  Each week you should also plan to devote a</w:t>
            </w:r>
            <w:r w:rsidR="00F617B2">
              <w:rPr>
                <w:rFonts w:asciiTheme="minorHAnsi" w:hAnsiTheme="minorHAnsi" w:cstheme="minorHAnsi"/>
                <w:iCs/>
              </w:rPr>
              <w:t>bout</w:t>
            </w:r>
            <w:r w:rsidRPr="00426C79">
              <w:rPr>
                <w:rFonts w:asciiTheme="minorHAnsi" w:hAnsiTheme="minorHAnsi" w:cstheme="minorHAnsi"/>
                <w:iCs/>
              </w:rPr>
              <w:t xml:space="preserve"> </w:t>
            </w:r>
            <w:r w:rsidR="00F617B2">
              <w:rPr>
                <w:rFonts w:asciiTheme="minorHAnsi" w:hAnsiTheme="minorHAnsi" w:cstheme="minorHAnsi"/>
                <w:iCs/>
              </w:rPr>
              <w:t>four to five</w:t>
            </w:r>
            <w:r w:rsidRPr="00426C79">
              <w:rPr>
                <w:rFonts w:asciiTheme="minorHAnsi" w:hAnsiTheme="minorHAnsi" w:cstheme="minorHAnsi"/>
                <w:iCs/>
              </w:rPr>
              <w:t xml:space="preserve"> hours of study outside of the classroom to this course.  A 15-minute break occurs in the middle of each class.  If I go past 7:30 p</w:t>
            </w:r>
            <w:r w:rsidR="00011A85">
              <w:rPr>
                <w:rFonts w:asciiTheme="minorHAnsi" w:hAnsiTheme="minorHAnsi" w:cstheme="minorHAnsi"/>
                <w:iCs/>
              </w:rPr>
              <w:t>m</w:t>
            </w:r>
            <w:r w:rsidRPr="00426C79">
              <w:rPr>
                <w:rFonts w:asciiTheme="minorHAnsi" w:hAnsiTheme="minorHAnsi" w:cstheme="minorHAnsi"/>
                <w:iCs/>
              </w:rPr>
              <w:t xml:space="preserve">, please remind me that </w:t>
            </w:r>
            <w:r w:rsidR="00F617B2">
              <w:rPr>
                <w:rFonts w:asciiTheme="minorHAnsi" w:hAnsiTheme="minorHAnsi" w:cstheme="minorHAnsi"/>
                <w:iCs/>
              </w:rPr>
              <w:t>the break time is</w:t>
            </w:r>
            <w:r w:rsidRPr="00426C79">
              <w:rPr>
                <w:rFonts w:asciiTheme="minorHAnsi" w:hAnsiTheme="minorHAnsi" w:cstheme="minorHAnsi"/>
                <w:iCs/>
              </w:rPr>
              <w:t xml:space="preserve"> due.</w:t>
            </w:r>
          </w:p>
          <w:p w14:paraId="073BBCF4" w14:textId="73B39539" w:rsidR="00426C79" w:rsidRPr="00426C79" w:rsidRDefault="00426C79" w:rsidP="00426C79">
            <w:pPr>
              <w:pStyle w:val="NormalWeb"/>
              <w:rPr>
                <w:rFonts w:asciiTheme="minorHAnsi" w:hAnsiTheme="minorHAnsi" w:cstheme="minorHAnsi"/>
                <w:iCs/>
              </w:rPr>
            </w:pPr>
            <w:r w:rsidRPr="00426C79">
              <w:rPr>
                <w:rFonts w:asciiTheme="minorHAnsi" w:hAnsiTheme="minorHAnsi" w:cstheme="minorHAnsi"/>
                <w:iCs/>
              </w:rPr>
              <w:t xml:space="preserve">If </w:t>
            </w:r>
            <w:r w:rsidR="00011A85" w:rsidRPr="00011A85">
              <w:rPr>
                <w:rFonts w:asciiTheme="minorHAnsi" w:hAnsiTheme="minorHAnsi" w:cstheme="minorHAnsi"/>
                <w:iCs/>
              </w:rPr>
              <w:t xml:space="preserve">you did not understand </w:t>
            </w:r>
            <w:r w:rsidR="00011A85">
              <w:rPr>
                <w:rFonts w:asciiTheme="minorHAnsi" w:hAnsiTheme="minorHAnsi" w:cstheme="minorHAnsi"/>
                <w:iCs/>
              </w:rPr>
              <w:t xml:space="preserve">concepts or ideas that I covered in a Monday or Tuesday night class, it is vital to your overall success that </w:t>
            </w:r>
            <w:r w:rsidR="00011A85">
              <w:rPr>
                <w:rFonts w:asciiTheme="minorHAnsi" w:hAnsiTheme="minorHAnsi" w:cstheme="minorHAnsi"/>
                <w:iCs/>
              </w:rPr>
              <w:lastRenderedPageBreak/>
              <w:t>you resolve these misunderstandings before the next meeting</w:t>
            </w:r>
            <w:r w:rsidRPr="00426C79">
              <w:rPr>
                <w:rFonts w:asciiTheme="minorHAnsi" w:hAnsiTheme="minorHAnsi" w:cstheme="minorHAnsi"/>
                <w:iCs/>
              </w:rPr>
              <w:t xml:space="preserve">.  You can do this by: (1) talking to your classmates (I encourage you to form an electronic study network with some of your classmates), (2) visiting me </w:t>
            </w:r>
            <w:r w:rsidR="00011A85">
              <w:rPr>
                <w:rFonts w:asciiTheme="minorHAnsi" w:hAnsiTheme="minorHAnsi" w:cstheme="minorHAnsi"/>
                <w:iCs/>
              </w:rPr>
              <w:t>o</w:t>
            </w:r>
            <w:r w:rsidRPr="00426C79">
              <w:rPr>
                <w:rFonts w:asciiTheme="minorHAnsi" w:hAnsiTheme="minorHAnsi" w:cstheme="minorHAnsi"/>
                <w:iCs/>
              </w:rPr>
              <w:t xml:space="preserve">n </w:t>
            </w:r>
            <w:r>
              <w:rPr>
                <w:rFonts w:asciiTheme="minorHAnsi" w:hAnsiTheme="minorHAnsi" w:cstheme="minorHAnsi"/>
                <w:iCs/>
              </w:rPr>
              <w:t>Monday or</w:t>
            </w:r>
            <w:r w:rsidRPr="00426C79">
              <w:rPr>
                <w:rFonts w:asciiTheme="minorHAnsi" w:hAnsiTheme="minorHAnsi" w:cstheme="minorHAnsi"/>
                <w:iCs/>
              </w:rPr>
              <w:t xml:space="preserve"> Tuesday </w:t>
            </w:r>
            <w:r w:rsidR="00011A85">
              <w:rPr>
                <w:rFonts w:asciiTheme="minorHAnsi" w:hAnsiTheme="minorHAnsi" w:cstheme="minorHAnsi"/>
                <w:iCs/>
              </w:rPr>
              <w:t xml:space="preserve">during </w:t>
            </w:r>
            <w:r w:rsidRPr="00426C79">
              <w:rPr>
                <w:rFonts w:asciiTheme="minorHAnsi" w:hAnsiTheme="minorHAnsi" w:cstheme="minorHAnsi"/>
                <w:iCs/>
              </w:rPr>
              <w:t>office hours</w:t>
            </w:r>
            <w:r>
              <w:rPr>
                <w:rFonts w:asciiTheme="minorHAnsi" w:hAnsiTheme="minorHAnsi" w:cstheme="minorHAnsi"/>
                <w:iCs/>
              </w:rPr>
              <w:t xml:space="preserve"> before class</w:t>
            </w:r>
            <w:r w:rsidRPr="00426C79">
              <w:rPr>
                <w:rFonts w:asciiTheme="minorHAnsi" w:hAnsiTheme="minorHAnsi" w:cstheme="minorHAnsi"/>
                <w:iCs/>
              </w:rPr>
              <w:t xml:space="preserve">, (3) sending an email question to me at rwassme@csus.edu, and/or </w:t>
            </w:r>
            <w:r w:rsidR="00011A85">
              <w:rPr>
                <w:rFonts w:asciiTheme="minorHAnsi" w:hAnsiTheme="minorHAnsi" w:cstheme="minorHAnsi"/>
                <w:iCs/>
              </w:rPr>
              <w:t xml:space="preserve">(4) </w:t>
            </w:r>
            <w:r w:rsidRPr="00426C79">
              <w:rPr>
                <w:rFonts w:asciiTheme="minorHAnsi" w:hAnsiTheme="minorHAnsi" w:cstheme="minorHAnsi"/>
                <w:iCs/>
              </w:rPr>
              <w:t>setting up a Zoom meeting between us at a time that is convenient to both of us.</w:t>
            </w:r>
          </w:p>
          <w:p w14:paraId="56856ECC" w14:textId="776746D8" w:rsidR="00426C79" w:rsidRPr="00426C79" w:rsidRDefault="00426C79" w:rsidP="00426C79">
            <w:pPr>
              <w:pStyle w:val="NormalWeb"/>
              <w:rPr>
                <w:rFonts w:asciiTheme="minorHAnsi" w:hAnsiTheme="minorHAnsi" w:cstheme="minorHAnsi"/>
                <w:iCs/>
              </w:rPr>
            </w:pPr>
            <w:r w:rsidRPr="00426C79">
              <w:rPr>
                <w:rFonts w:asciiTheme="minorHAnsi" w:hAnsiTheme="minorHAnsi" w:cstheme="minorHAnsi"/>
                <w:iCs/>
              </w:rPr>
              <w:t xml:space="preserve">I am pleased to discuss a suggestion on pedagogy, </w:t>
            </w:r>
            <w:r w:rsidR="00F617B2">
              <w:rPr>
                <w:rFonts w:asciiTheme="minorHAnsi" w:hAnsiTheme="minorHAnsi" w:cstheme="minorHAnsi"/>
                <w:iCs/>
              </w:rPr>
              <w:t>policy</w:t>
            </w:r>
            <w:r w:rsidR="00011A85">
              <w:rPr>
                <w:rFonts w:asciiTheme="minorHAnsi" w:hAnsiTheme="minorHAnsi" w:cstheme="minorHAnsi"/>
                <w:iCs/>
              </w:rPr>
              <w:t xml:space="preserve"> </w:t>
            </w:r>
            <w:r w:rsidRPr="00426C79">
              <w:rPr>
                <w:rFonts w:asciiTheme="minorHAnsi" w:hAnsiTheme="minorHAnsi" w:cstheme="minorHAnsi"/>
                <w:iCs/>
              </w:rPr>
              <w:t xml:space="preserve">in general, the MPPA Program, and/or your career plans during office hours.  Also, </w:t>
            </w:r>
            <w:r>
              <w:rPr>
                <w:rFonts w:asciiTheme="minorHAnsi" w:hAnsiTheme="minorHAnsi" w:cstheme="minorHAnsi"/>
                <w:iCs/>
              </w:rPr>
              <w:t>I will serve as</w:t>
            </w:r>
            <w:r w:rsidRPr="00426C79">
              <w:rPr>
                <w:rFonts w:asciiTheme="minorHAnsi" w:hAnsiTheme="minorHAnsi" w:cstheme="minorHAnsi"/>
                <w:iCs/>
              </w:rPr>
              <w:t xml:space="preserve"> </w:t>
            </w:r>
            <w:r>
              <w:rPr>
                <w:rFonts w:asciiTheme="minorHAnsi" w:hAnsiTheme="minorHAnsi" w:cstheme="minorHAnsi"/>
                <w:iCs/>
              </w:rPr>
              <w:t xml:space="preserve">the academic </w:t>
            </w:r>
            <w:r w:rsidRPr="00426C79">
              <w:rPr>
                <w:rFonts w:asciiTheme="minorHAnsi" w:hAnsiTheme="minorHAnsi" w:cstheme="minorHAnsi"/>
                <w:iCs/>
              </w:rPr>
              <w:t xml:space="preserve">advisor </w:t>
            </w:r>
            <w:r>
              <w:rPr>
                <w:rFonts w:asciiTheme="minorHAnsi" w:hAnsiTheme="minorHAnsi" w:cstheme="minorHAnsi"/>
                <w:iCs/>
              </w:rPr>
              <w:t>for all first-year MPPA students</w:t>
            </w:r>
            <w:r w:rsidR="00BE5B75">
              <w:rPr>
                <w:rFonts w:asciiTheme="minorHAnsi" w:hAnsiTheme="minorHAnsi" w:cstheme="minorHAnsi"/>
                <w:iCs/>
              </w:rPr>
              <w:t xml:space="preserve">. </w:t>
            </w:r>
            <w:r w:rsidRPr="00426C79">
              <w:rPr>
                <w:rFonts w:asciiTheme="minorHAnsi" w:hAnsiTheme="minorHAnsi" w:cstheme="minorHAnsi"/>
                <w:iCs/>
              </w:rPr>
              <w:t xml:space="preserve"> To ensure a strong participation grade, please visit office hours regularly, or make a point to chat with me during break or after class.</w:t>
            </w:r>
          </w:p>
          <w:p w14:paraId="07F57E9B" w14:textId="384CCBC3" w:rsidR="00426C79" w:rsidRPr="00426C79" w:rsidRDefault="00426C79" w:rsidP="00426C79">
            <w:pPr>
              <w:pStyle w:val="NormalWeb"/>
              <w:rPr>
                <w:rFonts w:asciiTheme="minorHAnsi" w:hAnsiTheme="minorHAnsi" w:cstheme="minorHAnsi"/>
                <w:iCs/>
              </w:rPr>
            </w:pPr>
            <w:r w:rsidRPr="00426C79">
              <w:rPr>
                <w:rFonts w:asciiTheme="minorHAnsi" w:hAnsiTheme="minorHAnsi" w:cstheme="minorHAnsi"/>
                <w:iCs/>
              </w:rPr>
              <w:t xml:space="preserve">As a well-prepared student, you </w:t>
            </w:r>
            <w:r w:rsidR="00011A85">
              <w:rPr>
                <w:rFonts w:asciiTheme="minorHAnsi" w:hAnsiTheme="minorHAnsi" w:cstheme="minorHAnsi"/>
                <w:iCs/>
              </w:rPr>
              <w:t>must</w:t>
            </w:r>
            <w:r w:rsidRPr="00426C79">
              <w:rPr>
                <w:rFonts w:asciiTheme="minorHAnsi" w:hAnsiTheme="minorHAnsi" w:cstheme="minorHAnsi"/>
                <w:iCs/>
              </w:rPr>
              <w:t xml:space="preserve"> complete all readings before attending class.  Also, look over the PowerPoint notes, formulate answers to the discussion questions poised each week (you should think about all the questions asked and not just the one assigned to you that week), </w:t>
            </w:r>
            <w:hyperlink r:id="rId18" w:history="1">
              <w:r w:rsidR="00BE5B75" w:rsidRPr="00BE5B75">
                <w:rPr>
                  <w:rStyle w:val="Hyperlink"/>
                  <w:rFonts w:asciiTheme="minorHAnsi" w:hAnsiTheme="minorHAnsi" w:cstheme="minorHAnsi"/>
                  <w:iCs/>
                </w:rPr>
                <w:t xml:space="preserve">sign up and </w:t>
              </w:r>
              <w:r w:rsidRPr="00BE5B75">
                <w:rPr>
                  <w:rStyle w:val="Hyperlink"/>
                  <w:rFonts w:asciiTheme="minorHAnsi" w:hAnsiTheme="minorHAnsi" w:cstheme="minorHAnsi"/>
                  <w:iCs/>
                </w:rPr>
                <w:t xml:space="preserve">read the </w:t>
              </w:r>
              <w:r w:rsidR="00BE5B75" w:rsidRPr="00BE5B75">
                <w:rPr>
                  <w:rStyle w:val="Hyperlink"/>
                  <w:rFonts w:asciiTheme="minorHAnsi" w:hAnsiTheme="minorHAnsi" w:cstheme="minorHAnsi"/>
                  <w:iCs/>
                </w:rPr>
                <w:t xml:space="preserve">Weekly </w:t>
              </w:r>
              <w:proofErr w:type="spellStart"/>
              <w:r w:rsidRPr="00BE5B75">
                <w:rPr>
                  <w:rStyle w:val="Hyperlink"/>
                  <w:rFonts w:asciiTheme="minorHAnsi" w:hAnsiTheme="minorHAnsi" w:cstheme="minorHAnsi"/>
                  <w:iCs/>
                </w:rPr>
                <w:t>CalMatters</w:t>
              </w:r>
              <w:proofErr w:type="spellEnd"/>
            </w:hyperlink>
            <w:r w:rsidR="00BE5B75">
              <w:rPr>
                <w:rFonts w:asciiTheme="minorHAnsi" w:hAnsiTheme="minorHAnsi" w:cstheme="minorHAnsi"/>
                <w:iCs/>
              </w:rPr>
              <w:t xml:space="preserve"> </w:t>
            </w:r>
            <w:r w:rsidRPr="00426C79">
              <w:rPr>
                <w:rFonts w:asciiTheme="minorHAnsi" w:hAnsiTheme="minorHAnsi" w:cstheme="minorHAnsi"/>
                <w:iCs/>
              </w:rPr>
              <w:t xml:space="preserve">email </w:t>
            </w:r>
            <w:r w:rsidR="00F617B2">
              <w:rPr>
                <w:rFonts w:asciiTheme="minorHAnsi" w:hAnsiTheme="minorHAnsi" w:cstheme="minorHAnsi"/>
                <w:iCs/>
              </w:rPr>
              <w:t xml:space="preserve">content </w:t>
            </w:r>
            <w:r w:rsidRPr="00426C79">
              <w:rPr>
                <w:rFonts w:asciiTheme="minorHAnsi" w:hAnsiTheme="minorHAnsi" w:cstheme="minorHAnsi"/>
                <w:iCs/>
              </w:rPr>
              <w:t xml:space="preserve">regularly, and actively participate in the small-group and full-class discussions.  I will call upon those who do not voluntarily participate.  The appropriate pedagogy is not </w:t>
            </w:r>
            <w:r w:rsidR="00BE5B75">
              <w:rPr>
                <w:rFonts w:asciiTheme="minorHAnsi" w:hAnsiTheme="minorHAnsi" w:cstheme="minorHAnsi"/>
                <w:iCs/>
              </w:rPr>
              <w:t xml:space="preserve">as displayed </w:t>
            </w:r>
            <w:hyperlink r:id="rId19" w:history="1">
              <w:r w:rsidR="00BE5B75" w:rsidRPr="00BE5B75">
                <w:rPr>
                  <w:rStyle w:val="Hyperlink"/>
                  <w:rFonts w:asciiTheme="minorHAnsi" w:hAnsiTheme="minorHAnsi" w:cstheme="minorHAnsi"/>
                  <w:iCs/>
                </w:rPr>
                <w:t>here</w:t>
              </w:r>
            </w:hyperlink>
            <w:r w:rsidR="00BE5B75">
              <w:rPr>
                <w:rFonts w:asciiTheme="minorHAnsi" w:hAnsiTheme="minorHAnsi" w:cstheme="minorHAnsi"/>
                <w:iCs/>
              </w:rPr>
              <w:t xml:space="preserve">. </w:t>
            </w:r>
          </w:p>
          <w:p w14:paraId="3F8D6042" w14:textId="7531B893" w:rsidR="00426C79" w:rsidRPr="00A958FE" w:rsidRDefault="00426C79" w:rsidP="00426C79">
            <w:pPr>
              <w:pStyle w:val="NormalWeb"/>
              <w:rPr>
                <w:rFonts w:asciiTheme="minorHAnsi" w:hAnsiTheme="minorHAnsi" w:cstheme="minorHAnsi"/>
                <w:iCs/>
              </w:rPr>
            </w:pPr>
            <w:r w:rsidRPr="00426C79">
              <w:rPr>
                <w:rFonts w:asciiTheme="minorHAnsi" w:hAnsiTheme="minorHAnsi" w:cstheme="minorHAnsi"/>
                <w:iCs/>
              </w:rPr>
              <w:t xml:space="preserve">I will do my best to conduct this class in the format of active learning, discussion, and participation.  I will not run through the PowerPoint slides word-for-word.  Instead, we will rely upon discussions of your prepared answers to the weekly questions, additional discussion questions I pose in class and various class discussion strategies.  Before class, I suggest you download the PP notes, study them, print them out, if possible, in note form, and take your notes directly on the PP notes.  My reasoning has </w:t>
            </w:r>
            <w:hyperlink r:id="rId20" w:history="1">
              <w:r w:rsidRPr="00BE5B75">
                <w:rPr>
                  <w:rStyle w:val="Hyperlink"/>
                  <w:rFonts w:asciiTheme="minorHAnsi" w:hAnsiTheme="minorHAnsi" w:cstheme="minorHAnsi"/>
                  <w:iCs/>
                </w:rPr>
                <w:t>scientific support</w:t>
              </w:r>
            </w:hyperlink>
            <w:r w:rsidR="00BE5B75">
              <w:rPr>
                <w:rFonts w:asciiTheme="minorHAnsi" w:hAnsiTheme="minorHAnsi" w:cstheme="minorHAnsi"/>
                <w:iCs/>
              </w:rPr>
              <w:t>.</w:t>
            </w:r>
          </w:p>
        </w:tc>
      </w:tr>
      <w:tr w:rsidR="00D96B93" w14:paraId="4732011D" w14:textId="77777777" w:rsidTr="00ED0A2C">
        <w:trPr>
          <w:jc w:val="center"/>
        </w:trPr>
        <w:tc>
          <w:tcPr>
            <w:tcW w:w="2245" w:type="dxa"/>
          </w:tcPr>
          <w:p w14:paraId="28A1BD8B" w14:textId="457AAC48" w:rsidR="00D96B93" w:rsidRPr="00095096" w:rsidRDefault="00095096" w:rsidP="00D96B93">
            <w:pPr>
              <w:pStyle w:val="NormalWeb"/>
              <w:spacing w:before="0" w:beforeAutospacing="0" w:after="0" w:afterAutospacing="0"/>
              <w:rPr>
                <w:rFonts w:asciiTheme="minorHAnsi" w:hAnsiTheme="minorHAnsi" w:cstheme="minorHAnsi"/>
                <w:b/>
              </w:rPr>
            </w:pPr>
            <w:r w:rsidRPr="00095096">
              <w:rPr>
                <w:rFonts w:asciiTheme="minorHAnsi" w:hAnsiTheme="minorHAnsi" w:cstheme="minorHAnsi"/>
                <w:b/>
              </w:rPr>
              <w:lastRenderedPageBreak/>
              <w:t>Course Learning Objectives</w:t>
            </w:r>
          </w:p>
        </w:tc>
        <w:tc>
          <w:tcPr>
            <w:tcW w:w="7105" w:type="dxa"/>
          </w:tcPr>
          <w:p w14:paraId="3E9E1593" w14:textId="2A6D1332" w:rsidR="006F545E" w:rsidRDefault="00095096" w:rsidP="00D96B93">
            <w:pPr>
              <w:pStyle w:val="NormalWeb"/>
              <w:spacing w:before="0" w:beforeAutospacing="0" w:after="0" w:afterAutospacing="0"/>
              <w:rPr>
                <w:rFonts w:asciiTheme="minorHAnsi" w:hAnsiTheme="minorHAnsi" w:cstheme="minorHAnsi"/>
              </w:rPr>
            </w:pPr>
            <w:r w:rsidRPr="00095096">
              <w:rPr>
                <w:rFonts w:asciiTheme="minorHAnsi" w:hAnsiTheme="minorHAnsi" w:cstheme="minorHAnsi"/>
              </w:rPr>
              <w:t>Th</w:t>
            </w:r>
            <w:r w:rsidR="00011A85">
              <w:rPr>
                <w:rFonts w:asciiTheme="minorHAnsi" w:hAnsiTheme="minorHAnsi" w:cstheme="minorHAnsi"/>
              </w:rPr>
              <w:t>is course has five learning objectives</w:t>
            </w:r>
            <w:r w:rsidRPr="00095096">
              <w:rPr>
                <w:rFonts w:asciiTheme="minorHAnsi" w:hAnsiTheme="minorHAnsi" w:cstheme="minorHAnsi"/>
              </w:rPr>
              <w:t xml:space="preserve"> that are part of a broader </w:t>
            </w:r>
            <w:hyperlink r:id="rId21" w:history="1">
              <w:r w:rsidRPr="00095096">
                <w:rPr>
                  <w:rStyle w:val="Hyperlink"/>
                  <w:rFonts w:asciiTheme="minorHAnsi" w:hAnsiTheme="minorHAnsi" w:cstheme="minorHAnsi"/>
                </w:rPr>
                <w:t>set of learning objectives</w:t>
              </w:r>
            </w:hyperlink>
            <w:r w:rsidRPr="00095096">
              <w:rPr>
                <w:rFonts w:asciiTheme="minorHAnsi" w:hAnsiTheme="minorHAnsi" w:cstheme="minorHAnsi"/>
              </w:rPr>
              <w:t xml:space="preserve"> for the MPPA degree.  </w:t>
            </w:r>
            <w:r w:rsidR="00664761" w:rsidRPr="00664761">
              <w:rPr>
                <w:rFonts w:asciiTheme="minorHAnsi" w:hAnsiTheme="minorHAnsi" w:cstheme="minorHAnsi"/>
              </w:rPr>
              <w:t>The PPA Department will gather your opinion on how well this course has satisfied the learning goals in column two through a survey at the end of the semester.</w:t>
            </w:r>
          </w:p>
          <w:p w14:paraId="52C6D617" w14:textId="77777777" w:rsidR="00BE5B75" w:rsidRDefault="00BE5B75" w:rsidP="00D96B93">
            <w:pPr>
              <w:pStyle w:val="NormalWeb"/>
              <w:spacing w:before="0" w:beforeAutospacing="0" w:after="0" w:afterAutospacing="0"/>
              <w:rPr>
                <w:rFonts w:asciiTheme="minorHAnsi" w:hAnsiTheme="minorHAnsi" w:cs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24"/>
            </w:tblGrid>
            <w:tr w:rsidR="00FB7639" w:rsidRPr="00E31909" w14:paraId="34D2F0C7" w14:textId="77777777" w:rsidTr="00664761">
              <w:tc>
                <w:tcPr>
                  <w:tcW w:w="2924" w:type="dxa"/>
                </w:tcPr>
                <w:p w14:paraId="145A7D68" w14:textId="77777777" w:rsidR="006F545E" w:rsidRPr="00E31909" w:rsidRDefault="006F545E" w:rsidP="006F545E">
                  <w:pPr>
                    <w:tabs>
                      <w:tab w:val="left" w:pos="2880"/>
                    </w:tabs>
                    <w:rPr>
                      <w:rFonts w:asciiTheme="minorHAnsi" w:hAnsiTheme="minorHAnsi" w:cstheme="minorHAnsi"/>
                      <w:b/>
                    </w:rPr>
                  </w:pPr>
                  <w:r w:rsidRPr="00E31909">
                    <w:rPr>
                      <w:rFonts w:asciiTheme="minorHAnsi" w:hAnsiTheme="minorHAnsi" w:cstheme="minorHAnsi"/>
                      <w:b/>
                    </w:rPr>
                    <w:t>PPA LEARNING OBJECTIVE</w:t>
                  </w:r>
                </w:p>
              </w:tc>
              <w:tc>
                <w:tcPr>
                  <w:tcW w:w="3415" w:type="dxa"/>
                </w:tcPr>
                <w:p w14:paraId="6E89BADF" w14:textId="77777777" w:rsidR="006F545E" w:rsidRPr="00E31909" w:rsidRDefault="006F545E" w:rsidP="006F545E">
                  <w:pPr>
                    <w:tabs>
                      <w:tab w:val="left" w:pos="2880"/>
                    </w:tabs>
                    <w:rPr>
                      <w:rFonts w:asciiTheme="minorHAnsi" w:hAnsiTheme="minorHAnsi" w:cstheme="minorHAnsi"/>
                      <w:b/>
                    </w:rPr>
                  </w:pPr>
                  <w:r w:rsidRPr="00E31909">
                    <w:rPr>
                      <w:rFonts w:asciiTheme="minorHAnsi" w:hAnsiTheme="minorHAnsi" w:cstheme="minorHAnsi"/>
                      <w:b/>
                    </w:rPr>
                    <w:t>HOW APPLIED IN PPA 220A</w:t>
                  </w:r>
                </w:p>
              </w:tc>
            </w:tr>
            <w:tr w:rsidR="00664761" w:rsidRPr="00E31909" w14:paraId="473E8DE8" w14:textId="77777777" w:rsidTr="00664761">
              <w:tc>
                <w:tcPr>
                  <w:tcW w:w="2924" w:type="dxa"/>
                  <w:vAlign w:val="center"/>
                </w:tcPr>
                <w:p w14:paraId="1B6BCE33" w14:textId="3759CD76" w:rsidR="00664761" w:rsidRPr="00E31909" w:rsidRDefault="00664761" w:rsidP="00664761">
                  <w:pPr>
                    <w:rPr>
                      <w:rFonts w:asciiTheme="minorHAnsi" w:hAnsiTheme="minorHAnsi" w:cstheme="minorHAnsi"/>
                    </w:rPr>
                  </w:pPr>
                  <w:r w:rsidRPr="00E31909">
                    <w:rPr>
                      <w:rFonts w:asciiTheme="minorHAnsi" w:hAnsiTheme="minorHAnsi" w:cstheme="minorHAnsi"/>
                      <w:color w:val="000000"/>
                    </w:rPr>
                    <w:t xml:space="preserve">1 </w:t>
                  </w:r>
                  <w:r w:rsidRPr="00CC12A8">
                    <w:rPr>
                      <w:rFonts w:asciiTheme="minorHAnsi" w:hAnsiTheme="minorHAnsi" w:cstheme="minorHAnsi"/>
                      <w:color w:val="000000"/>
                    </w:rPr>
                    <w:t>c</w:t>
                  </w:r>
                  <w:r>
                    <w:rPr>
                      <w:rFonts w:asciiTheme="minorHAnsi" w:hAnsiTheme="minorHAnsi" w:cstheme="minorHAnsi"/>
                      <w:color w:val="000000"/>
                    </w:rPr>
                    <w:t xml:space="preserve">. </w:t>
                  </w:r>
                  <w:r w:rsidRPr="00CC12A8">
                    <w:rPr>
                      <w:rFonts w:asciiTheme="minorHAnsi" w:hAnsiTheme="minorHAnsi" w:cstheme="minorHAnsi"/>
                      <w:color w:val="000000"/>
                    </w:rPr>
                    <w:t xml:space="preserve"> Construct clear problem definitions with attention to client interests and varied stakeholder perspectives.</w:t>
                  </w:r>
                </w:p>
              </w:tc>
              <w:tc>
                <w:tcPr>
                  <w:tcW w:w="3415" w:type="dxa"/>
                </w:tcPr>
                <w:p w14:paraId="11D22E15" w14:textId="35862FF2" w:rsidR="00664761" w:rsidRPr="00E31909" w:rsidRDefault="00664761" w:rsidP="00664761">
                  <w:pPr>
                    <w:tabs>
                      <w:tab w:val="left" w:pos="720"/>
                    </w:tabs>
                    <w:spacing w:before="100" w:beforeAutospacing="1" w:after="100" w:afterAutospacing="1"/>
                    <w:rPr>
                      <w:rFonts w:asciiTheme="minorHAnsi" w:hAnsiTheme="minorHAnsi" w:cstheme="minorHAnsi"/>
                    </w:rPr>
                  </w:pPr>
                  <w:r w:rsidRPr="00E31909">
                    <w:rPr>
                      <w:rFonts w:asciiTheme="minorHAnsi" w:hAnsiTheme="minorHAnsi" w:cstheme="minorHAnsi"/>
                    </w:rPr>
                    <w:t xml:space="preserve">Using the method described in </w:t>
                  </w:r>
                  <w:r>
                    <w:rPr>
                      <w:rFonts w:asciiTheme="minorHAnsi" w:hAnsiTheme="minorHAnsi" w:cstheme="minorHAnsi"/>
                    </w:rPr>
                    <w:t>Linquiti</w:t>
                  </w:r>
                  <w:r w:rsidRPr="00E31909">
                    <w:rPr>
                      <w:rFonts w:asciiTheme="minorHAnsi" w:hAnsiTheme="minorHAnsi" w:cstheme="minorHAnsi"/>
                    </w:rPr>
                    <w:t xml:space="preserve">, construct a clear definition of an appropriate policy problem </w:t>
                  </w:r>
                  <w:r w:rsidR="00011A85">
                    <w:rPr>
                      <w:rFonts w:asciiTheme="minorHAnsi" w:hAnsiTheme="minorHAnsi" w:cstheme="minorHAnsi"/>
                    </w:rPr>
                    <w:t xml:space="preserve">that </w:t>
                  </w:r>
                  <w:r w:rsidRPr="00E31909">
                    <w:rPr>
                      <w:rFonts w:asciiTheme="minorHAnsi" w:hAnsiTheme="minorHAnsi" w:cstheme="minorHAnsi"/>
                    </w:rPr>
                    <w:t>warrants public intervention.</w:t>
                  </w:r>
                </w:p>
              </w:tc>
            </w:tr>
            <w:tr w:rsidR="00664761" w:rsidRPr="00E31909" w14:paraId="1CAF1BE3" w14:textId="77777777" w:rsidTr="00BE5B75">
              <w:tc>
                <w:tcPr>
                  <w:tcW w:w="2924" w:type="dxa"/>
                  <w:vAlign w:val="center"/>
                </w:tcPr>
                <w:p w14:paraId="45D6D28D" w14:textId="4A306006" w:rsidR="00664761" w:rsidRPr="00E31909" w:rsidRDefault="00664761" w:rsidP="00664761">
                  <w:pPr>
                    <w:rPr>
                      <w:rFonts w:asciiTheme="minorHAnsi" w:hAnsiTheme="minorHAnsi" w:cstheme="minorHAnsi"/>
                    </w:rPr>
                  </w:pPr>
                  <w:r w:rsidRPr="00E31909">
                    <w:rPr>
                      <w:rFonts w:asciiTheme="minorHAnsi" w:hAnsiTheme="minorHAnsi" w:cstheme="minorHAnsi"/>
                      <w:color w:val="000000"/>
                    </w:rPr>
                    <w:lastRenderedPageBreak/>
                    <w:t xml:space="preserve">1 </w:t>
                  </w:r>
                  <w:r w:rsidRPr="001E009B">
                    <w:rPr>
                      <w:rFonts w:asciiTheme="minorHAnsi" w:hAnsiTheme="minorHAnsi" w:cstheme="minorHAnsi"/>
                      <w:color w:val="000000"/>
                    </w:rPr>
                    <w:t>d</w:t>
                  </w:r>
                  <w:r>
                    <w:rPr>
                      <w:rFonts w:asciiTheme="minorHAnsi" w:hAnsiTheme="minorHAnsi" w:cstheme="minorHAnsi"/>
                      <w:color w:val="000000"/>
                    </w:rPr>
                    <w:t>.</w:t>
                  </w:r>
                  <w:r w:rsidR="00011A85">
                    <w:rPr>
                      <w:rFonts w:asciiTheme="minorHAnsi" w:hAnsiTheme="minorHAnsi" w:cstheme="minorHAnsi"/>
                      <w:color w:val="000000"/>
                    </w:rPr>
                    <w:t xml:space="preserve"> </w:t>
                  </w:r>
                  <w:r w:rsidRPr="001E009B">
                    <w:rPr>
                      <w:rFonts w:asciiTheme="minorHAnsi" w:hAnsiTheme="minorHAnsi" w:cstheme="minorHAnsi"/>
                      <w:color w:val="000000"/>
                    </w:rPr>
                    <w:t xml:space="preserve"> Identify reasonable alternatives to address problems.</w:t>
                  </w:r>
                </w:p>
              </w:tc>
              <w:tc>
                <w:tcPr>
                  <w:tcW w:w="3415" w:type="dxa"/>
                </w:tcPr>
                <w:p w14:paraId="5D5839D2" w14:textId="4F4DD0F1" w:rsidR="00664761" w:rsidRPr="00E31909" w:rsidRDefault="00664761" w:rsidP="00664761">
                  <w:pPr>
                    <w:tabs>
                      <w:tab w:val="left" w:pos="720"/>
                    </w:tabs>
                    <w:spacing w:before="100" w:beforeAutospacing="1" w:after="100" w:afterAutospacing="1"/>
                    <w:rPr>
                      <w:rFonts w:asciiTheme="minorHAnsi" w:hAnsiTheme="minorHAnsi" w:cstheme="minorHAnsi"/>
                    </w:rPr>
                  </w:pPr>
                  <w:r w:rsidRPr="00E31909">
                    <w:rPr>
                      <w:rFonts w:asciiTheme="minorHAnsi" w:hAnsiTheme="minorHAnsi" w:cstheme="minorHAnsi"/>
                    </w:rPr>
                    <w:t xml:space="preserve">Using the method described in </w:t>
                  </w:r>
                  <w:r>
                    <w:rPr>
                      <w:rFonts w:asciiTheme="minorHAnsi" w:hAnsiTheme="minorHAnsi" w:cstheme="minorHAnsi"/>
                    </w:rPr>
                    <w:t>Linquiti</w:t>
                  </w:r>
                  <w:r w:rsidRPr="00E31909">
                    <w:rPr>
                      <w:rFonts w:asciiTheme="minorHAnsi" w:hAnsiTheme="minorHAnsi" w:cstheme="minorHAnsi"/>
                    </w:rPr>
                    <w:t>,</w:t>
                  </w:r>
                  <w:r>
                    <w:rPr>
                      <w:rFonts w:asciiTheme="minorHAnsi" w:hAnsiTheme="minorHAnsi" w:cstheme="minorHAnsi"/>
                    </w:rPr>
                    <w:t xml:space="preserve"> </w:t>
                  </w:r>
                  <w:r w:rsidRPr="00E31909">
                    <w:rPr>
                      <w:rFonts w:asciiTheme="minorHAnsi" w:hAnsiTheme="minorHAnsi" w:cstheme="minorHAnsi"/>
                    </w:rPr>
                    <w:t>identify reasonable alternatives to address a clearly defined policy problem.</w:t>
                  </w:r>
                </w:p>
              </w:tc>
            </w:tr>
            <w:tr w:rsidR="00664761" w:rsidRPr="00E31909" w14:paraId="20EFEF6A" w14:textId="77777777" w:rsidTr="00BE5B75">
              <w:trPr>
                <w:trHeight w:val="890"/>
              </w:trPr>
              <w:tc>
                <w:tcPr>
                  <w:tcW w:w="2924" w:type="dxa"/>
                  <w:vAlign w:val="center"/>
                </w:tcPr>
                <w:p w14:paraId="04CD8AD7" w14:textId="3CE0A8DC" w:rsidR="00664761" w:rsidRPr="00E31909" w:rsidRDefault="00664761" w:rsidP="00664761">
                  <w:pPr>
                    <w:rPr>
                      <w:rFonts w:asciiTheme="minorHAnsi" w:hAnsiTheme="minorHAnsi" w:cstheme="minorHAnsi"/>
                    </w:rPr>
                  </w:pPr>
                  <w:r w:rsidRPr="00E31909">
                    <w:rPr>
                      <w:rFonts w:asciiTheme="minorHAnsi" w:hAnsiTheme="minorHAnsi" w:cstheme="minorHAnsi"/>
                      <w:color w:val="000000"/>
                    </w:rPr>
                    <w:t xml:space="preserve">1 </w:t>
                  </w:r>
                  <w:r w:rsidRPr="001E009B">
                    <w:rPr>
                      <w:rFonts w:asciiTheme="minorHAnsi" w:hAnsiTheme="minorHAnsi" w:cstheme="minorHAnsi"/>
                      <w:color w:val="000000"/>
                    </w:rPr>
                    <w:t>e</w:t>
                  </w:r>
                  <w:r>
                    <w:rPr>
                      <w:rFonts w:asciiTheme="minorHAnsi" w:hAnsiTheme="minorHAnsi" w:cstheme="minorHAnsi"/>
                      <w:color w:val="000000"/>
                    </w:rPr>
                    <w:t>.</w:t>
                  </w:r>
                  <w:r w:rsidR="00011A85">
                    <w:rPr>
                      <w:rFonts w:asciiTheme="minorHAnsi" w:hAnsiTheme="minorHAnsi" w:cstheme="minorHAnsi"/>
                      <w:color w:val="000000"/>
                    </w:rPr>
                    <w:t xml:space="preserve"> </w:t>
                  </w:r>
                  <w:r w:rsidRPr="001E009B">
                    <w:rPr>
                      <w:rFonts w:asciiTheme="minorHAnsi" w:hAnsiTheme="minorHAnsi" w:cstheme="minorHAnsi"/>
                      <w:color w:val="000000"/>
                    </w:rPr>
                    <w:t xml:space="preserve"> Apply context-appropriate criteria to analyze and evaluate alternatives and offer solutions with attention to implementation strategies.</w:t>
                  </w:r>
                </w:p>
              </w:tc>
              <w:tc>
                <w:tcPr>
                  <w:tcW w:w="3415" w:type="dxa"/>
                </w:tcPr>
                <w:p w14:paraId="5C54167F" w14:textId="3D565BF2" w:rsidR="00664761" w:rsidRPr="00E31909" w:rsidRDefault="00664761" w:rsidP="00664761">
                  <w:pPr>
                    <w:tabs>
                      <w:tab w:val="left" w:pos="720"/>
                    </w:tabs>
                    <w:spacing w:before="100" w:beforeAutospacing="1" w:after="100" w:afterAutospacing="1"/>
                    <w:rPr>
                      <w:rFonts w:asciiTheme="minorHAnsi" w:hAnsiTheme="minorHAnsi" w:cstheme="minorHAnsi"/>
                    </w:rPr>
                  </w:pPr>
                  <w:r w:rsidRPr="00E31909">
                    <w:rPr>
                      <w:rFonts w:asciiTheme="minorHAnsi" w:hAnsiTheme="minorHAnsi" w:cstheme="minorHAnsi"/>
                    </w:rPr>
                    <w:t>Based on the method described in</w:t>
                  </w:r>
                  <w:r>
                    <w:rPr>
                      <w:rFonts w:asciiTheme="minorHAnsi" w:hAnsiTheme="minorHAnsi" w:cstheme="minorHAnsi"/>
                    </w:rPr>
                    <w:t xml:space="preserve"> Linquiti</w:t>
                  </w:r>
                  <w:r w:rsidRPr="00E31909">
                    <w:rPr>
                      <w:rFonts w:asciiTheme="minorHAnsi" w:hAnsiTheme="minorHAnsi" w:cstheme="minorHAnsi"/>
                    </w:rPr>
                    <w:t>, use appropriate criteria to evaluate the desirability of alternatives offered to solve a policy problem.</w:t>
                  </w:r>
                </w:p>
              </w:tc>
            </w:tr>
            <w:tr w:rsidR="00664761" w:rsidRPr="00E31909" w14:paraId="5C4E7540" w14:textId="77777777" w:rsidTr="00BE5B75">
              <w:trPr>
                <w:trHeight w:val="1430"/>
              </w:trPr>
              <w:tc>
                <w:tcPr>
                  <w:tcW w:w="2924" w:type="dxa"/>
                  <w:vAlign w:val="center"/>
                </w:tcPr>
                <w:p w14:paraId="2FC070DA" w14:textId="11BAE23B" w:rsidR="00664761" w:rsidRPr="00E31909" w:rsidRDefault="00664761" w:rsidP="00664761">
                  <w:pPr>
                    <w:rPr>
                      <w:rFonts w:asciiTheme="minorHAnsi" w:hAnsiTheme="minorHAnsi" w:cstheme="minorHAnsi"/>
                    </w:rPr>
                  </w:pPr>
                  <w:r w:rsidRPr="00E31909">
                    <w:rPr>
                      <w:rFonts w:asciiTheme="minorHAnsi" w:hAnsiTheme="minorHAnsi" w:cstheme="minorHAnsi"/>
                      <w:color w:val="000000"/>
                    </w:rPr>
                    <w:t xml:space="preserve">1 </w:t>
                  </w:r>
                  <w:r>
                    <w:rPr>
                      <w:rFonts w:asciiTheme="minorHAnsi" w:hAnsiTheme="minorHAnsi" w:cstheme="minorHAnsi"/>
                      <w:color w:val="000000"/>
                    </w:rPr>
                    <w:t>g.</w:t>
                  </w:r>
                  <w:r w:rsidR="00011A85">
                    <w:rPr>
                      <w:rFonts w:asciiTheme="minorHAnsi" w:hAnsiTheme="minorHAnsi" w:cstheme="minorHAnsi"/>
                      <w:color w:val="000000"/>
                    </w:rPr>
                    <w:t xml:space="preserve"> </w:t>
                  </w:r>
                  <w:r>
                    <w:rPr>
                      <w:rFonts w:asciiTheme="minorHAnsi" w:hAnsiTheme="minorHAnsi" w:cstheme="minorHAnsi"/>
                      <w:color w:val="000000"/>
                    </w:rPr>
                    <w:t xml:space="preserve"> </w:t>
                  </w:r>
                  <w:r w:rsidRPr="001E009B">
                    <w:rPr>
                      <w:rFonts w:asciiTheme="minorHAnsi" w:hAnsiTheme="minorHAnsi" w:cstheme="minorHAnsi"/>
                      <w:color w:val="000000"/>
                    </w:rPr>
                    <w:t>Draw upon multiple disciplines to understand and address policy and administration problems.</w:t>
                  </w:r>
                </w:p>
              </w:tc>
              <w:tc>
                <w:tcPr>
                  <w:tcW w:w="3415" w:type="dxa"/>
                </w:tcPr>
                <w:p w14:paraId="04B62FA5" w14:textId="2B6CF1A2" w:rsidR="00664761" w:rsidRPr="00E31909" w:rsidRDefault="00664761" w:rsidP="00664761">
                  <w:pPr>
                    <w:tabs>
                      <w:tab w:val="left" w:pos="720"/>
                    </w:tabs>
                    <w:spacing w:before="100" w:beforeAutospacing="1" w:after="100" w:afterAutospacing="1"/>
                    <w:rPr>
                      <w:rFonts w:asciiTheme="minorHAnsi" w:hAnsiTheme="minorHAnsi" w:cstheme="minorHAnsi"/>
                    </w:rPr>
                  </w:pPr>
                  <w:r w:rsidRPr="00E31909">
                    <w:rPr>
                      <w:rFonts w:asciiTheme="minorHAnsi" w:hAnsiTheme="minorHAnsi" w:cstheme="minorHAnsi"/>
                    </w:rPr>
                    <w:t xml:space="preserve">Understand and apply the roles and interactions of markets, politics, and experts in offering wisdom and accountability in </w:t>
                  </w:r>
                  <w:r>
                    <w:rPr>
                      <w:rFonts w:asciiTheme="minorHAnsi" w:hAnsiTheme="minorHAnsi" w:cstheme="minorHAnsi"/>
                    </w:rPr>
                    <w:t>public policy formulation</w:t>
                  </w:r>
                  <w:r w:rsidRPr="00E31909">
                    <w:rPr>
                      <w:rFonts w:asciiTheme="minorHAnsi" w:hAnsiTheme="minorHAnsi" w:cstheme="minorHAnsi"/>
                    </w:rPr>
                    <w:t xml:space="preserve"> as conveyed through Munger</w:t>
                  </w:r>
                  <w:r>
                    <w:rPr>
                      <w:rFonts w:asciiTheme="minorHAnsi" w:hAnsiTheme="minorHAnsi" w:cstheme="minorHAnsi"/>
                    </w:rPr>
                    <w:t>'</w:t>
                  </w:r>
                  <w:r w:rsidRPr="00E31909">
                    <w:rPr>
                      <w:rFonts w:asciiTheme="minorHAnsi" w:hAnsiTheme="minorHAnsi" w:cstheme="minorHAnsi"/>
                    </w:rPr>
                    <w:t>s Triangle.</w:t>
                  </w:r>
                </w:p>
              </w:tc>
            </w:tr>
            <w:tr w:rsidR="00FB7639" w:rsidRPr="00E31909" w14:paraId="68CFA77A" w14:textId="77777777" w:rsidTr="00664761">
              <w:trPr>
                <w:trHeight w:val="710"/>
              </w:trPr>
              <w:tc>
                <w:tcPr>
                  <w:tcW w:w="2924" w:type="dxa"/>
                </w:tcPr>
                <w:p w14:paraId="48F50DD0" w14:textId="3B52E7E7" w:rsidR="006F545E" w:rsidRPr="00E31909" w:rsidRDefault="00A8689A" w:rsidP="006F545E">
                  <w:pPr>
                    <w:rPr>
                      <w:rFonts w:asciiTheme="minorHAnsi" w:hAnsiTheme="minorHAnsi" w:cstheme="minorHAnsi"/>
                    </w:rPr>
                  </w:pPr>
                  <w:r>
                    <w:rPr>
                      <w:rFonts w:asciiTheme="minorHAnsi" w:hAnsiTheme="minorHAnsi" w:cstheme="minorHAnsi"/>
                      <w:color w:val="000000"/>
                    </w:rPr>
                    <w:t xml:space="preserve">1 </w:t>
                  </w:r>
                  <w:r w:rsidRPr="00A8689A">
                    <w:rPr>
                      <w:rFonts w:asciiTheme="minorHAnsi" w:hAnsiTheme="minorHAnsi" w:cstheme="minorHAnsi"/>
                      <w:color w:val="000000"/>
                    </w:rPr>
                    <w:t>e</w:t>
                  </w:r>
                  <w:r>
                    <w:rPr>
                      <w:rFonts w:asciiTheme="minorHAnsi" w:hAnsiTheme="minorHAnsi" w:cstheme="minorHAnsi"/>
                      <w:color w:val="000000"/>
                    </w:rPr>
                    <w:t>.</w:t>
                  </w:r>
                  <w:r w:rsidR="00154E6A">
                    <w:rPr>
                      <w:rFonts w:asciiTheme="minorHAnsi" w:hAnsiTheme="minorHAnsi" w:cstheme="minorHAnsi"/>
                      <w:color w:val="000000"/>
                    </w:rPr>
                    <w:t xml:space="preserve"> </w:t>
                  </w:r>
                  <w:r>
                    <w:rPr>
                      <w:rFonts w:asciiTheme="minorHAnsi" w:hAnsiTheme="minorHAnsi" w:cstheme="minorHAnsi"/>
                      <w:color w:val="000000"/>
                    </w:rPr>
                    <w:t xml:space="preserve"> </w:t>
                  </w:r>
                  <w:r w:rsidRPr="00A8689A">
                    <w:rPr>
                      <w:rFonts w:asciiTheme="minorHAnsi" w:hAnsiTheme="minorHAnsi" w:cstheme="minorHAnsi"/>
                      <w:color w:val="000000"/>
                    </w:rPr>
                    <w:t>Apply context-appropriate criteria to analyze and evaluate alternatives and offer solutions with attention to implementation strategies.</w:t>
                  </w:r>
                </w:p>
              </w:tc>
              <w:tc>
                <w:tcPr>
                  <w:tcW w:w="3415" w:type="dxa"/>
                </w:tcPr>
                <w:p w14:paraId="7C1FBE2C" w14:textId="410424AF" w:rsidR="006F545E" w:rsidRPr="00E31909" w:rsidRDefault="00154E6A" w:rsidP="006F545E">
                  <w:pPr>
                    <w:rPr>
                      <w:rFonts w:asciiTheme="minorHAnsi" w:hAnsiTheme="minorHAnsi" w:cstheme="minorHAnsi"/>
                    </w:rPr>
                  </w:pPr>
                  <w:r>
                    <w:rPr>
                      <w:rFonts w:asciiTheme="minorHAnsi" w:hAnsiTheme="minorHAnsi" w:cstheme="minorHAnsi"/>
                    </w:rPr>
                    <w:t>I</w:t>
                  </w:r>
                  <w:r w:rsidR="00111B73" w:rsidRPr="004D3309">
                    <w:rPr>
                      <w:rFonts w:asciiTheme="minorHAnsi" w:hAnsiTheme="minorHAnsi" w:cstheme="minorHAnsi"/>
                    </w:rPr>
                    <w:t>n conjunction with other MPPA students</w:t>
                  </w:r>
                  <w:r w:rsidR="00111B73">
                    <w:rPr>
                      <w:rFonts w:asciiTheme="minorHAnsi" w:hAnsiTheme="minorHAnsi" w:cstheme="minorHAnsi"/>
                    </w:rPr>
                    <w:t xml:space="preserve"> and stakeholders</w:t>
                  </w:r>
                  <w:r w:rsidR="00111B73" w:rsidRPr="004D3309">
                    <w:rPr>
                      <w:rFonts w:asciiTheme="minorHAnsi" w:hAnsiTheme="minorHAnsi" w:cstheme="minorHAnsi"/>
                    </w:rPr>
                    <w:t xml:space="preserve">, </w:t>
                  </w:r>
                  <w:r>
                    <w:rPr>
                      <w:rFonts w:asciiTheme="minorHAnsi" w:hAnsiTheme="minorHAnsi" w:cstheme="minorHAnsi"/>
                    </w:rPr>
                    <w:t xml:space="preserve">understand how to </w:t>
                  </w:r>
                  <w:r w:rsidR="00F617B2">
                    <w:rPr>
                      <w:rFonts w:asciiTheme="minorHAnsi" w:hAnsiTheme="minorHAnsi" w:cstheme="minorHAnsi"/>
                    </w:rPr>
                    <w:t>recommend</w:t>
                  </w:r>
                  <w:r>
                    <w:rPr>
                      <w:rFonts w:asciiTheme="minorHAnsi" w:hAnsiTheme="minorHAnsi" w:cstheme="minorHAnsi"/>
                    </w:rPr>
                    <w:t xml:space="preserve"> </w:t>
                  </w:r>
                  <w:r w:rsidR="00111B73">
                    <w:rPr>
                      <w:rFonts w:asciiTheme="minorHAnsi" w:hAnsiTheme="minorHAnsi" w:cstheme="minorHAnsi"/>
                    </w:rPr>
                    <w:t xml:space="preserve">the </w:t>
                  </w:r>
                  <w:r w:rsidR="00011A85">
                    <w:rPr>
                      <w:rFonts w:asciiTheme="minorHAnsi" w:hAnsiTheme="minorHAnsi" w:cstheme="minorHAnsi"/>
                    </w:rPr>
                    <w:t>"</w:t>
                  </w:r>
                  <w:r w:rsidR="00111B73">
                    <w:rPr>
                      <w:rFonts w:asciiTheme="minorHAnsi" w:hAnsiTheme="minorHAnsi" w:cstheme="minorHAnsi"/>
                    </w:rPr>
                    <w:t>best</w:t>
                  </w:r>
                  <w:r w:rsidR="00011A85">
                    <w:rPr>
                      <w:rFonts w:asciiTheme="minorHAnsi" w:hAnsiTheme="minorHAnsi" w:cstheme="minorHAnsi"/>
                    </w:rPr>
                    <w:t>"</w:t>
                  </w:r>
                  <w:r w:rsidR="00050DE3">
                    <w:rPr>
                      <w:rFonts w:asciiTheme="minorHAnsi" w:hAnsiTheme="minorHAnsi" w:cstheme="minorHAnsi"/>
                    </w:rPr>
                    <w:t xml:space="preserve"> </w:t>
                  </w:r>
                  <w:r w:rsidR="00111B73">
                    <w:rPr>
                      <w:rFonts w:asciiTheme="minorHAnsi" w:hAnsiTheme="minorHAnsi" w:cstheme="minorHAnsi"/>
                    </w:rPr>
                    <w:t>alternative to deal with a public policy problem based upon rational policy analysis.</w:t>
                  </w:r>
                </w:p>
              </w:tc>
            </w:tr>
            <w:tr w:rsidR="00664761" w:rsidRPr="00E31909" w14:paraId="137E6697" w14:textId="77777777" w:rsidTr="00BE5B75">
              <w:trPr>
                <w:trHeight w:val="710"/>
              </w:trPr>
              <w:tc>
                <w:tcPr>
                  <w:tcW w:w="2924" w:type="dxa"/>
                  <w:vAlign w:val="center"/>
                </w:tcPr>
                <w:p w14:paraId="232F44C8" w14:textId="4985B0E6" w:rsidR="00664761" w:rsidRDefault="00664761" w:rsidP="00664761">
                  <w:pPr>
                    <w:rPr>
                      <w:rFonts w:asciiTheme="minorHAnsi" w:hAnsiTheme="minorHAnsi" w:cstheme="minorHAnsi"/>
                      <w:color w:val="000000"/>
                    </w:rPr>
                  </w:pPr>
                  <w:r w:rsidRPr="00E31909">
                    <w:rPr>
                      <w:rFonts w:asciiTheme="minorHAnsi" w:hAnsiTheme="minorHAnsi" w:cstheme="minorHAnsi"/>
                      <w:color w:val="000000"/>
                    </w:rPr>
                    <w:t>2 e.</w:t>
                  </w:r>
                  <w:r w:rsidR="00011A85">
                    <w:rPr>
                      <w:rFonts w:asciiTheme="minorHAnsi" w:hAnsiTheme="minorHAnsi" w:cstheme="minorHAnsi"/>
                      <w:color w:val="000000"/>
                    </w:rPr>
                    <w:t xml:space="preserve"> </w:t>
                  </w:r>
                  <w:r w:rsidRPr="00E31909">
                    <w:rPr>
                      <w:rFonts w:asciiTheme="minorHAnsi" w:hAnsiTheme="minorHAnsi" w:cstheme="minorHAnsi"/>
                      <w:color w:val="000000"/>
                    </w:rPr>
                    <w:t xml:space="preserve"> Write clearly and succinctly as appropriate to various audiences</w:t>
                  </w:r>
                  <w:r>
                    <w:rPr>
                      <w:rFonts w:asciiTheme="minorHAnsi" w:hAnsiTheme="minorHAnsi" w:cstheme="minorHAnsi"/>
                      <w:color w:val="000000"/>
                    </w:rPr>
                    <w:t>.</w:t>
                  </w:r>
                </w:p>
              </w:tc>
              <w:tc>
                <w:tcPr>
                  <w:tcW w:w="3415" w:type="dxa"/>
                </w:tcPr>
                <w:p w14:paraId="676E74A9" w14:textId="25ED45DE" w:rsidR="00664761" w:rsidRPr="006F545E" w:rsidRDefault="00664761" w:rsidP="00664761">
                  <w:pPr>
                    <w:rPr>
                      <w:rFonts w:asciiTheme="minorHAnsi" w:hAnsiTheme="minorHAnsi" w:cstheme="minorHAnsi"/>
                      <w:color w:val="000000"/>
                    </w:rPr>
                  </w:pPr>
                  <w:r w:rsidRPr="00E31909">
                    <w:rPr>
                      <w:rFonts w:asciiTheme="minorHAnsi" w:hAnsiTheme="minorHAnsi" w:cstheme="minorHAnsi"/>
                      <w:color w:val="000000"/>
                    </w:rPr>
                    <w:t xml:space="preserve">Practice writing clearly and succinctly </w:t>
                  </w:r>
                  <w:r>
                    <w:rPr>
                      <w:rFonts w:asciiTheme="minorHAnsi" w:hAnsiTheme="minorHAnsi" w:cstheme="minorHAnsi"/>
                      <w:color w:val="000000"/>
                    </w:rPr>
                    <w:t xml:space="preserve">on </w:t>
                  </w:r>
                  <w:r w:rsidRPr="00E31909">
                    <w:rPr>
                      <w:rFonts w:asciiTheme="minorHAnsi" w:hAnsiTheme="minorHAnsi" w:cstheme="minorHAnsi"/>
                      <w:color w:val="000000"/>
                    </w:rPr>
                    <w:t xml:space="preserve">public policy concepts </w:t>
                  </w:r>
                  <w:r>
                    <w:rPr>
                      <w:rFonts w:asciiTheme="minorHAnsi" w:hAnsiTheme="minorHAnsi" w:cstheme="minorHAnsi"/>
                      <w:color w:val="000000"/>
                    </w:rPr>
                    <w:t xml:space="preserve">and </w:t>
                  </w:r>
                  <w:r w:rsidR="00011A85">
                    <w:rPr>
                      <w:rFonts w:asciiTheme="minorHAnsi" w:hAnsiTheme="minorHAnsi" w:cstheme="minorHAnsi"/>
                      <w:color w:val="000000"/>
                    </w:rPr>
                    <w:t>using</w:t>
                  </w:r>
                  <w:r>
                    <w:rPr>
                      <w:rFonts w:asciiTheme="minorHAnsi" w:hAnsiTheme="minorHAnsi" w:cstheme="minorHAnsi"/>
                      <w:color w:val="000000"/>
                    </w:rPr>
                    <w:t xml:space="preserve"> rational policy analysis </w:t>
                  </w:r>
                  <w:r w:rsidRPr="00E31909">
                    <w:rPr>
                      <w:rFonts w:asciiTheme="minorHAnsi" w:hAnsiTheme="minorHAnsi" w:cstheme="minorHAnsi"/>
                      <w:color w:val="000000"/>
                    </w:rPr>
                    <w:t xml:space="preserve">in short summaries and a medium-length policy brief to </w:t>
                  </w:r>
                  <w:r>
                    <w:rPr>
                      <w:rFonts w:asciiTheme="minorHAnsi" w:hAnsiTheme="minorHAnsi" w:cstheme="minorHAnsi"/>
                      <w:color w:val="000000"/>
                    </w:rPr>
                    <w:t xml:space="preserve">an audience of </w:t>
                  </w:r>
                  <w:r w:rsidRPr="008F25B9">
                    <w:rPr>
                      <w:rFonts w:asciiTheme="minorHAnsi" w:hAnsiTheme="minorHAnsi" w:cstheme="minorHAnsi"/>
                      <w:color w:val="000000"/>
                    </w:rPr>
                    <w:t>policymakers and practitioners.</w:t>
                  </w:r>
                  <w:r w:rsidRPr="00E31909">
                    <w:rPr>
                      <w:rFonts w:asciiTheme="minorHAnsi" w:hAnsiTheme="minorHAnsi" w:cstheme="minorHAnsi"/>
                      <w:color w:val="000000"/>
                    </w:rPr>
                    <w:t xml:space="preserve"> </w:t>
                  </w:r>
                </w:p>
              </w:tc>
            </w:tr>
            <w:tr w:rsidR="00664761" w:rsidRPr="00E31909" w14:paraId="5784FBB6" w14:textId="77777777" w:rsidTr="00BE5B75">
              <w:trPr>
                <w:trHeight w:val="710"/>
              </w:trPr>
              <w:tc>
                <w:tcPr>
                  <w:tcW w:w="2924" w:type="dxa"/>
                  <w:vAlign w:val="center"/>
                </w:tcPr>
                <w:p w14:paraId="7332779C" w14:textId="3D5C3B52" w:rsidR="00664761" w:rsidRDefault="00664761" w:rsidP="00664761">
                  <w:pPr>
                    <w:rPr>
                      <w:rFonts w:asciiTheme="minorHAnsi" w:hAnsiTheme="minorHAnsi" w:cstheme="minorHAnsi"/>
                      <w:color w:val="000000"/>
                    </w:rPr>
                  </w:pPr>
                  <w:r>
                    <w:rPr>
                      <w:rFonts w:asciiTheme="minorHAnsi" w:hAnsiTheme="minorHAnsi" w:cstheme="minorHAnsi"/>
                    </w:rPr>
                    <w:t>3.</w:t>
                  </w:r>
                  <w:r w:rsidR="00011A85">
                    <w:rPr>
                      <w:rFonts w:asciiTheme="minorHAnsi" w:hAnsiTheme="minorHAnsi" w:cstheme="minorHAnsi"/>
                    </w:rPr>
                    <w:t xml:space="preserve"> </w:t>
                  </w:r>
                  <w:r>
                    <w:rPr>
                      <w:rFonts w:asciiTheme="minorHAnsi" w:hAnsiTheme="minorHAnsi" w:cstheme="minorHAnsi"/>
                    </w:rPr>
                    <w:t xml:space="preserve"> c.</w:t>
                  </w:r>
                  <w:r w:rsidR="00011A85">
                    <w:rPr>
                      <w:rFonts w:asciiTheme="minorHAnsi" w:hAnsiTheme="minorHAnsi" w:cstheme="minorHAnsi"/>
                    </w:rPr>
                    <w:t xml:space="preserve"> </w:t>
                  </w:r>
                  <w:r>
                    <w:rPr>
                      <w:rFonts w:asciiTheme="minorHAnsi" w:hAnsiTheme="minorHAnsi" w:cstheme="minorHAnsi"/>
                    </w:rPr>
                    <w:t xml:space="preserve"> </w:t>
                  </w:r>
                  <w:r w:rsidRPr="00CC12A8">
                    <w:rPr>
                      <w:rFonts w:asciiTheme="minorHAnsi" w:hAnsiTheme="minorHAnsi" w:cstheme="minorHAnsi"/>
                    </w:rPr>
                    <w:t xml:space="preserve">Consider </w:t>
                  </w:r>
                  <w:r>
                    <w:rPr>
                      <w:rFonts w:asciiTheme="minorHAnsi" w:hAnsiTheme="minorHAnsi" w:cstheme="minorHAnsi"/>
                    </w:rPr>
                    <w:t xml:space="preserve">the </w:t>
                  </w:r>
                  <w:r w:rsidRPr="00CC12A8">
                    <w:rPr>
                      <w:rFonts w:asciiTheme="minorHAnsi" w:hAnsiTheme="minorHAnsi" w:cstheme="minorHAnsi"/>
                    </w:rPr>
                    <w:t>ethical dimensions of choices in public policy and administration.</w:t>
                  </w:r>
                </w:p>
              </w:tc>
              <w:tc>
                <w:tcPr>
                  <w:tcW w:w="3415" w:type="dxa"/>
                </w:tcPr>
                <w:p w14:paraId="722383D2" w14:textId="6BFCC746" w:rsidR="00664761" w:rsidRPr="006F545E" w:rsidRDefault="00664761" w:rsidP="00664761">
                  <w:pPr>
                    <w:rPr>
                      <w:rFonts w:asciiTheme="minorHAnsi" w:hAnsiTheme="minorHAnsi" w:cstheme="minorHAnsi"/>
                      <w:color w:val="000000"/>
                    </w:rPr>
                  </w:pPr>
                  <w:r>
                    <w:rPr>
                      <w:rFonts w:asciiTheme="minorHAnsi" w:hAnsiTheme="minorHAnsi" w:cstheme="minorHAnsi"/>
                    </w:rPr>
                    <w:t>Comprehend, practice, and realize the challenges when using the appropriately defined ethical code for policy analysts described in Linquiti.</w:t>
                  </w:r>
                </w:p>
              </w:tc>
            </w:tr>
            <w:tr w:rsidR="00664761" w:rsidRPr="00E31909" w14:paraId="6C6D670B" w14:textId="77777777" w:rsidTr="00BE5B75">
              <w:trPr>
                <w:trHeight w:val="710"/>
              </w:trPr>
              <w:tc>
                <w:tcPr>
                  <w:tcW w:w="2924" w:type="dxa"/>
                  <w:vAlign w:val="center"/>
                </w:tcPr>
                <w:p w14:paraId="44656977" w14:textId="2920FB68" w:rsidR="00664761" w:rsidRDefault="00664761" w:rsidP="00664761">
                  <w:pPr>
                    <w:rPr>
                      <w:rFonts w:asciiTheme="minorHAnsi" w:hAnsiTheme="minorHAnsi" w:cstheme="minorHAnsi"/>
                    </w:rPr>
                  </w:pPr>
                  <w:r w:rsidRPr="00E31909">
                    <w:rPr>
                      <w:rFonts w:asciiTheme="minorHAnsi" w:hAnsiTheme="minorHAnsi" w:cstheme="minorHAnsi"/>
                      <w:b/>
                      <w:bCs/>
                    </w:rPr>
                    <w:t>Writing</w:t>
                  </w:r>
                  <w:r>
                    <w:rPr>
                      <w:rFonts w:asciiTheme="minorHAnsi" w:hAnsiTheme="minorHAnsi" w:cstheme="minorHAnsi"/>
                      <w:b/>
                      <w:bCs/>
                    </w:rPr>
                    <w:t>-</w:t>
                  </w:r>
                  <w:r w:rsidRPr="00E31909">
                    <w:rPr>
                      <w:rFonts w:asciiTheme="minorHAnsi" w:hAnsiTheme="minorHAnsi" w:cstheme="minorHAnsi"/>
                      <w:b/>
                      <w:bCs/>
                    </w:rPr>
                    <w:t>intensive</w:t>
                  </w:r>
                  <w:r w:rsidRPr="00E31909">
                    <w:rPr>
                      <w:rFonts w:asciiTheme="minorHAnsi" w:hAnsiTheme="minorHAnsi" w:cstheme="minorHAnsi"/>
                    </w:rPr>
                    <w:t xml:space="preserve">: Understand the </w:t>
                  </w:r>
                  <w:r>
                    <w:rPr>
                      <w:rFonts w:asciiTheme="minorHAnsi" w:hAnsiTheme="minorHAnsi" w:cstheme="minorHAnsi"/>
                    </w:rPr>
                    <w:t>significant</w:t>
                  </w:r>
                  <w:r w:rsidRPr="00E31909">
                    <w:rPr>
                      <w:rFonts w:asciiTheme="minorHAnsi" w:hAnsiTheme="minorHAnsi" w:cstheme="minorHAnsi"/>
                    </w:rPr>
                    <w:t xml:space="preserve"> research and/or professional conventions, </w:t>
                  </w:r>
                  <w:r w:rsidRPr="00E31909">
                    <w:rPr>
                      <w:rFonts w:asciiTheme="minorHAnsi" w:hAnsiTheme="minorHAnsi" w:cstheme="minorHAnsi"/>
                    </w:rPr>
                    <w:lastRenderedPageBreak/>
                    <w:t>practices, and methods of inquiry of the discipline</w:t>
                  </w:r>
                  <w:r>
                    <w:rPr>
                      <w:rFonts w:asciiTheme="minorHAnsi" w:hAnsiTheme="minorHAnsi" w:cstheme="minorHAnsi"/>
                    </w:rPr>
                    <w:t>.</w:t>
                  </w:r>
                </w:p>
              </w:tc>
              <w:tc>
                <w:tcPr>
                  <w:tcW w:w="3415" w:type="dxa"/>
                </w:tcPr>
                <w:p w14:paraId="018BD4BF" w14:textId="715995C7" w:rsidR="00664761" w:rsidRDefault="00664761" w:rsidP="00664761">
                  <w:pPr>
                    <w:rPr>
                      <w:rFonts w:asciiTheme="minorHAnsi" w:hAnsiTheme="minorHAnsi" w:cstheme="minorHAnsi"/>
                    </w:rPr>
                  </w:pPr>
                  <w:r w:rsidRPr="00E31909">
                    <w:rPr>
                      <w:rFonts w:asciiTheme="minorHAnsi" w:hAnsiTheme="minorHAnsi" w:cstheme="minorHAnsi"/>
                    </w:rPr>
                    <w:lastRenderedPageBreak/>
                    <w:t xml:space="preserve">Understand the basic professional conventions, practices, and research-based </w:t>
                  </w:r>
                  <w:r w:rsidRPr="00E31909">
                    <w:rPr>
                      <w:rFonts w:asciiTheme="minorHAnsi" w:hAnsiTheme="minorHAnsi" w:cstheme="minorHAnsi"/>
                    </w:rPr>
                    <w:lastRenderedPageBreak/>
                    <w:t xml:space="preserve">methods of </w:t>
                  </w:r>
                  <w:r>
                    <w:rPr>
                      <w:rFonts w:asciiTheme="minorHAnsi" w:hAnsiTheme="minorHAnsi" w:cstheme="minorHAnsi"/>
                    </w:rPr>
                    <w:t>rational policy analysis.</w:t>
                  </w:r>
                </w:p>
              </w:tc>
            </w:tr>
            <w:tr w:rsidR="00664761" w:rsidRPr="00E31909" w14:paraId="43C65E9F" w14:textId="77777777" w:rsidTr="00BE5B75">
              <w:trPr>
                <w:trHeight w:val="710"/>
              </w:trPr>
              <w:tc>
                <w:tcPr>
                  <w:tcW w:w="2924" w:type="dxa"/>
                  <w:vAlign w:val="center"/>
                </w:tcPr>
                <w:p w14:paraId="1E71EDCD" w14:textId="14D3DAB2" w:rsidR="00664761" w:rsidRDefault="00664761" w:rsidP="00664761">
                  <w:pPr>
                    <w:rPr>
                      <w:rFonts w:asciiTheme="minorHAnsi" w:hAnsiTheme="minorHAnsi" w:cstheme="minorHAnsi"/>
                    </w:rPr>
                  </w:pPr>
                  <w:r w:rsidRPr="00E31909">
                    <w:rPr>
                      <w:rFonts w:asciiTheme="minorHAnsi" w:hAnsiTheme="minorHAnsi" w:cstheme="minorHAnsi"/>
                      <w:b/>
                      <w:bCs/>
                    </w:rPr>
                    <w:lastRenderedPageBreak/>
                    <w:t>Writing</w:t>
                  </w:r>
                  <w:r>
                    <w:rPr>
                      <w:rFonts w:asciiTheme="minorHAnsi" w:hAnsiTheme="minorHAnsi" w:cstheme="minorHAnsi"/>
                      <w:b/>
                      <w:bCs/>
                    </w:rPr>
                    <w:t>-</w:t>
                  </w:r>
                  <w:r w:rsidRPr="00E31909">
                    <w:rPr>
                      <w:rFonts w:asciiTheme="minorHAnsi" w:hAnsiTheme="minorHAnsi" w:cstheme="minorHAnsi"/>
                      <w:b/>
                      <w:bCs/>
                    </w:rPr>
                    <w:t>intensive</w:t>
                  </w:r>
                  <w:r w:rsidRPr="00E31909">
                    <w:rPr>
                      <w:rFonts w:asciiTheme="minorHAnsi" w:hAnsiTheme="minorHAnsi" w:cstheme="minorHAnsi"/>
                    </w:rPr>
                    <w:t>: Understand some formats, genres, and styles of writing used in the discipline</w:t>
                  </w:r>
                  <w:r>
                    <w:rPr>
                      <w:rFonts w:asciiTheme="minorHAnsi" w:hAnsiTheme="minorHAnsi" w:cstheme="minorHAnsi"/>
                    </w:rPr>
                    <w:t>.</w:t>
                  </w:r>
                </w:p>
              </w:tc>
              <w:tc>
                <w:tcPr>
                  <w:tcW w:w="3415" w:type="dxa"/>
                </w:tcPr>
                <w:p w14:paraId="13BC8EFE" w14:textId="1E79AB9E" w:rsidR="00664761" w:rsidRDefault="00664761" w:rsidP="00664761">
                  <w:pPr>
                    <w:rPr>
                      <w:rFonts w:asciiTheme="minorHAnsi" w:hAnsiTheme="minorHAnsi" w:cstheme="minorHAnsi"/>
                    </w:rPr>
                  </w:pPr>
                  <w:r w:rsidRPr="00E31909">
                    <w:rPr>
                      <w:rFonts w:asciiTheme="minorHAnsi" w:hAnsiTheme="minorHAnsi" w:cstheme="minorHAnsi"/>
                    </w:rPr>
                    <w:t xml:space="preserve">Practice explaining concepts </w:t>
                  </w:r>
                  <w:r>
                    <w:rPr>
                      <w:rFonts w:asciiTheme="minorHAnsi" w:hAnsiTheme="minorHAnsi" w:cstheme="minorHAnsi"/>
                    </w:rPr>
                    <w:t xml:space="preserve">from microeconomics as applied to rational policy analysis </w:t>
                  </w:r>
                  <w:r w:rsidRPr="00E31909">
                    <w:rPr>
                      <w:rFonts w:asciiTheme="minorHAnsi" w:hAnsiTheme="minorHAnsi" w:cstheme="minorHAnsi"/>
                    </w:rPr>
                    <w:t xml:space="preserve">through short summaries and </w:t>
                  </w:r>
                  <w:r>
                    <w:rPr>
                      <w:rFonts w:asciiTheme="minorHAnsi" w:hAnsiTheme="minorHAnsi" w:cstheme="minorHAnsi"/>
                    </w:rPr>
                    <w:t xml:space="preserve">a </w:t>
                  </w:r>
                  <w:r w:rsidRPr="00E31909">
                    <w:rPr>
                      <w:rFonts w:asciiTheme="minorHAnsi" w:hAnsiTheme="minorHAnsi" w:cstheme="minorHAnsi"/>
                    </w:rPr>
                    <w:t xml:space="preserve">medium-length </w:t>
                  </w:r>
                  <w:r>
                    <w:rPr>
                      <w:rFonts w:asciiTheme="minorHAnsi" w:hAnsiTheme="minorHAnsi" w:cstheme="minorHAnsi"/>
                    </w:rPr>
                    <w:t>briefing paper</w:t>
                  </w:r>
                  <w:r w:rsidRPr="00E31909">
                    <w:rPr>
                      <w:rFonts w:asciiTheme="minorHAnsi" w:hAnsiTheme="minorHAnsi" w:cstheme="minorHAnsi"/>
                    </w:rPr>
                    <w:t>.</w:t>
                  </w:r>
                </w:p>
              </w:tc>
            </w:tr>
            <w:tr w:rsidR="00664761" w:rsidRPr="00E31909" w14:paraId="685D08AC" w14:textId="77777777" w:rsidTr="00BE5B75">
              <w:trPr>
                <w:trHeight w:val="710"/>
              </w:trPr>
              <w:tc>
                <w:tcPr>
                  <w:tcW w:w="2924" w:type="dxa"/>
                  <w:vAlign w:val="center"/>
                </w:tcPr>
                <w:p w14:paraId="6ECB5987" w14:textId="3CB994C8" w:rsidR="00664761" w:rsidRDefault="00664761" w:rsidP="00664761">
                  <w:pPr>
                    <w:rPr>
                      <w:rFonts w:asciiTheme="minorHAnsi" w:hAnsiTheme="minorHAnsi" w:cstheme="minorHAnsi"/>
                    </w:rPr>
                  </w:pPr>
                  <w:r w:rsidRPr="00E31909">
                    <w:rPr>
                      <w:rFonts w:asciiTheme="minorHAnsi" w:hAnsiTheme="minorHAnsi" w:cstheme="minorHAnsi"/>
                      <w:b/>
                      <w:bCs/>
                    </w:rPr>
                    <w:t>Writing</w:t>
                  </w:r>
                  <w:r>
                    <w:rPr>
                      <w:rFonts w:asciiTheme="minorHAnsi" w:hAnsiTheme="minorHAnsi" w:cstheme="minorHAnsi"/>
                      <w:b/>
                      <w:bCs/>
                    </w:rPr>
                    <w:t>-</w:t>
                  </w:r>
                  <w:r w:rsidRPr="00E31909">
                    <w:rPr>
                      <w:rFonts w:asciiTheme="minorHAnsi" w:hAnsiTheme="minorHAnsi" w:cstheme="minorHAnsi"/>
                      <w:b/>
                      <w:bCs/>
                    </w:rPr>
                    <w:t>intensive</w:t>
                  </w:r>
                  <w:r w:rsidRPr="00E31909">
                    <w:rPr>
                      <w:rFonts w:asciiTheme="minorHAnsi" w:hAnsiTheme="minorHAnsi" w:cstheme="minorHAnsi"/>
                    </w:rPr>
                    <w:t>: Practice reading and writing within the discipline</w:t>
                  </w:r>
                  <w:r>
                    <w:rPr>
                      <w:rFonts w:asciiTheme="minorHAnsi" w:hAnsiTheme="minorHAnsi" w:cstheme="minorHAnsi"/>
                    </w:rPr>
                    <w:t>.</w:t>
                  </w:r>
                </w:p>
              </w:tc>
              <w:tc>
                <w:tcPr>
                  <w:tcW w:w="3415" w:type="dxa"/>
                </w:tcPr>
                <w:p w14:paraId="0A368370" w14:textId="368D81F7" w:rsidR="00664761" w:rsidRDefault="00664761" w:rsidP="00664761">
                  <w:pPr>
                    <w:rPr>
                      <w:rFonts w:asciiTheme="minorHAnsi" w:hAnsiTheme="minorHAnsi" w:cstheme="minorHAnsi"/>
                    </w:rPr>
                  </w:pPr>
                  <w:r w:rsidRPr="00E31909">
                    <w:rPr>
                      <w:rFonts w:asciiTheme="minorHAnsi" w:hAnsiTheme="minorHAnsi" w:cstheme="minorHAnsi"/>
                    </w:rPr>
                    <w:t xml:space="preserve">Read the various </w:t>
                  </w:r>
                  <w:r>
                    <w:rPr>
                      <w:rFonts w:asciiTheme="minorHAnsi" w:hAnsiTheme="minorHAnsi" w:cstheme="minorHAnsi"/>
                    </w:rPr>
                    <w:t>formats available to conduct policy analysis and summarize/interpret</w:t>
                  </w:r>
                  <w:r w:rsidRPr="00E31909">
                    <w:rPr>
                      <w:rFonts w:asciiTheme="minorHAnsi" w:hAnsiTheme="minorHAnsi" w:cstheme="minorHAnsi"/>
                    </w:rPr>
                    <w:t xml:space="preserve"> </w:t>
                  </w:r>
                  <w:r>
                    <w:rPr>
                      <w:rFonts w:asciiTheme="minorHAnsi" w:hAnsiTheme="minorHAnsi" w:cstheme="minorHAnsi"/>
                    </w:rPr>
                    <w:t xml:space="preserve">a policy-analysis-appropriate </w:t>
                  </w:r>
                  <w:r w:rsidRPr="00E31909">
                    <w:rPr>
                      <w:rFonts w:asciiTheme="minorHAnsi" w:hAnsiTheme="minorHAnsi" w:cstheme="minorHAnsi"/>
                    </w:rPr>
                    <w:t>written form.</w:t>
                  </w:r>
                </w:p>
              </w:tc>
            </w:tr>
            <w:tr w:rsidR="00664761" w:rsidRPr="00E31909" w14:paraId="0CD98F09" w14:textId="77777777" w:rsidTr="00BE5B75">
              <w:trPr>
                <w:trHeight w:val="710"/>
              </w:trPr>
              <w:tc>
                <w:tcPr>
                  <w:tcW w:w="2924" w:type="dxa"/>
                  <w:vAlign w:val="center"/>
                </w:tcPr>
                <w:p w14:paraId="54229609" w14:textId="6DBFBB3E" w:rsidR="00664761" w:rsidRDefault="00664761" w:rsidP="00664761">
                  <w:pPr>
                    <w:rPr>
                      <w:rFonts w:asciiTheme="minorHAnsi" w:hAnsiTheme="minorHAnsi" w:cstheme="minorHAnsi"/>
                    </w:rPr>
                  </w:pPr>
                  <w:r w:rsidRPr="00E31909">
                    <w:rPr>
                      <w:rFonts w:asciiTheme="minorHAnsi" w:hAnsiTheme="minorHAnsi" w:cstheme="minorHAnsi"/>
                      <w:b/>
                      <w:bCs/>
                    </w:rPr>
                    <w:t>Writing</w:t>
                  </w:r>
                  <w:r>
                    <w:rPr>
                      <w:rFonts w:asciiTheme="minorHAnsi" w:hAnsiTheme="minorHAnsi" w:cstheme="minorHAnsi"/>
                      <w:b/>
                      <w:bCs/>
                    </w:rPr>
                    <w:t>-</w:t>
                  </w:r>
                  <w:r w:rsidRPr="00E31909">
                    <w:rPr>
                      <w:rFonts w:asciiTheme="minorHAnsi" w:hAnsiTheme="minorHAnsi" w:cstheme="minorHAnsi"/>
                      <w:b/>
                      <w:bCs/>
                    </w:rPr>
                    <w:t>intensive</w:t>
                  </w:r>
                  <w:r w:rsidRPr="00E31909">
                    <w:rPr>
                      <w:rFonts w:asciiTheme="minorHAnsi" w:hAnsiTheme="minorHAnsi" w:cstheme="minorHAnsi"/>
                    </w:rPr>
                    <w:t>: Practice reading and writing as a learning process that involves peer and instructor feedback, revision, critical reflection, and self-editing</w:t>
                  </w:r>
                  <w:r>
                    <w:rPr>
                      <w:rFonts w:asciiTheme="minorHAnsi" w:hAnsiTheme="minorHAnsi" w:cstheme="minorHAnsi"/>
                    </w:rPr>
                    <w:t>.</w:t>
                  </w:r>
                </w:p>
              </w:tc>
              <w:tc>
                <w:tcPr>
                  <w:tcW w:w="3415" w:type="dxa"/>
                </w:tcPr>
                <w:p w14:paraId="4DE2B228" w14:textId="6F7F238B" w:rsidR="00664761" w:rsidRDefault="00664761" w:rsidP="00664761">
                  <w:pPr>
                    <w:rPr>
                      <w:rFonts w:asciiTheme="minorHAnsi" w:hAnsiTheme="minorHAnsi" w:cstheme="minorHAnsi"/>
                    </w:rPr>
                  </w:pPr>
                  <w:r>
                    <w:rPr>
                      <w:rFonts w:asciiTheme="minorHAnsi" w:hAnsiTheme="minorHAnsi" w:cstheme="minorHAnsi"/>
                    </w:rPr>
                    <w:t>Improve your writing</w:t>
                  </w:r>
                  <w:r w:rsidRPr="00E31909">
                    <w:rPr>
                      <w:rFonts w:asciiTheme="minorHAnsi" w:hAnsiTheme="minorHAnsi" w:cstheme="minorHAnsi"/>
                    </w:rPr>
                    <w:t xml:space="preserve"> of public policy analyses through peer and instructor feedback, revision, critical reflection, and self-editing.</w:t>
                  </w:r>
                </w:p>
              </w:tc>
            </w:tr>
          </w:tbl>
          <w:p w14:paraId="5FF14D5E" w14:textId="44288669" w:rsidR="006F545E" w:rsidRDefault="006F545E" w:rsidP="006F545E">
            <w:pPr>
              <w:pStyle w:val="NormalWeb"/>
              <w:spacing w:before="0" w:beforeAutospacing="0" w:after="0" w:afterAutospacing="0"/>
              <w:jc w:val="center"/>
              <w:rPr>
                <w:rFonts w:asciiTheme="minorHAnsi" w:hAnsiTheme="minorHAnsi" w:cstheme="minorHAnsi"/>
              </w:rPr>
            </w:pPr>
          </w:p>
        </w:tc>
      </w:tr>
      <w:tr w:rsidR="00664761" w14:paraId="40E1AE66" w14:textId="77777777" w:rsidTr="00ED0A2C">
        <w:trPr>
          <w:jc w:val="center"/>
        </w:trPr>
        <w:tc>
          <w:tcPr>
            <w:tcW w:w="2245" w:type="dxa"/>
          </w:tcPr>
          <w:p w14:paraId="092A016F" w14:textId="412F706E" w:rsidR="00664761" w:rsidRDefault="00664761" w:rsidP="007E126E">
            <w:pPr>
              <w:pStyle w:val="NormalWeb"/>
              <w:spacing w:before="0" w:beforeAutospacing="0" w:after="0" w:afterAutospacing="0"/>
              <w:rPr>
                <w:rFonts w:asciiTheme="minorHAnsi" w:hAnsiTheme="minorHAnsi" w:cstheme="minorHAnsi"/>
                <w:b/>
              </w:rPr>
            </w:pPr>
            <w:r>
              <w:rPr>
                <w:rFonts w:asciiTheme="minorHAnsi" w:hAnsiTheme="minorHAnsi" w:cstheme="minorHAnsi"/>
                <w:b/>
              </w:rPr>
              <w:lastRenderedPageBreak/>
              <w:t>Graduate Writing Intensive Course</w:t>
            </w:r>
          </w:p>
        </w:tc>
        <w:tc>
          <w:tcPr>
            <w:tcW w:w="7105" w:type="dxa"/>
          </w:tcPr>
          <w:p w14:paraId="2B85A397" w14:textId="67AC7E69" w:rsidR="00664761" w:rsidRDefault="00AD1F35" w:rsidP="00AD1F35">
            <w:pPr>
              <w:pStyle w:val="NormalWeb"/>
              <w:rPr>
                <w:rFonts w:asciiTheme="minorHAnsi" w:hAnsiTheme="minorHAnsi" w:cstheme="minorHAnsi"/>
              </w:rPr>
            </w:pPr>
            <w:r w:rsidRPr="00AD1F35">
              <w:rPr>
                <w:rFonts w:asciiTheme="minorHAnsi" w:hAnsiTheme="minorHAnsi" w:cstheme="minorHAnsi"/>
              </w:rPr>
              <w:t>Receiving a B or better in this course satisfies your graduate writing intensive (GWI) requirement at Sacramento State.</w:t>
            </w:r>
            <w:r>
              <w:rPr>
                <w:rFonts w:asciiTheme="minorHAnsi" w:hAnsiTheme="minorHAnsi" w:cstheme="minorHAnsi"/>
              </w:rPr>
              <w:t xml:space="preserve">  </w:t>
            </w:r>
            <w:r w:rsidRPr="00AD1F35">
              <w:rPr>
                <w:rFonts w:asciiTheme="minorHAnsi" w:hAnsiTheme="minorHAnsi" w:cstheme="minorHAnsi"/>
              </w:rPr>
              <w:t>Writing induces anxiety.   At CANVAS, I have included a PowerPoint presentation on this topic and a collection of readings that it references.  Please take a moment to look this over before class starts.  Though we will not cover it during class, I will chat with you about it outside of class during office hours.  PPA 200 will also cover this topic.</w:t>
            </w:r>
            <w:r>
              <w:rPr>
                <w:rFonts w:asciiTheme="minorHAnsi" w:hAnsiTheme="minorHAnsi" w:cstheme="minorHAnsi"/>
              </w:rPr>
              <w:t xml:space="preserve">  </w:t>
            </w:r>
            <w:r w:rsidRPr="00AD1F35">
              <w:rPr>
                <w:rFonts w:asciiTheme="minorHAnsi" w:hAnsiTheme="minorHAnsi" w:cstheme="minorHAnsi"/>
              </w:rPr>
              <w:t>Complete all writing during the MPPA Program in APA style.  I have included a PDF copy of an APA style guide at CANVAS.</w:t>
            </w:r>
          </w:p>
        </w:tc>
      </w:tr>
      <w:tr w:rsidR="00D96B93" w14:paraId="42B051D5" w14:textId="77777777" w:rsidTr="00ED0A2C">
        <w:trPr>
          <w:jc w:val="center"/>
        </w:trPr>
        <w:tc>
          <w:tcPr>
            <w:tcW w:w="2245" w:type="dxa"/>
          </w:tcPr>
          <w:p w14:paraId="646199F0" w14:textId="7221B7C0" w:rsidR="00D96B93" w:rsidRPr="007E126E" w:rsidRDefault="00607978" w:rsidP="007E126E">
            <w:pPr>
              <w:pStyle w:val="NormalWeb"/>
              <w:spacing w:before="0" w:beforeAutospacing="0" w:after="0" w:afterAutospacing="0"/>
              <w:rPr>
                <w:rFonts w:asciiTheme="minorHAnsi" w:hAnsiTheme="minorHAnsi" w:cstheme="minorHAnsi"/>
                <w:b/>
              </w:rPr>
            </w:pPr>
            <w:r>
              <w:rPr>
                <w:rFonts w:asciiTheme="minorHAnsi" w:hAnsiTheme="minorHAnsi" w:cstheme="minorHAnsi"/>
                <w:b/>
              </w:rPr>
              <w:t>Course Delivery &amp; Attendance</w:t>
            </w:r>
          </w:p>
        </w:tc>
        <w:tc>
          <w:tcPr>
            <w:tcW w:w="7105" w:type="dxa"/>
          </w:tcPr>
          <w:p w14:paraId="0F5B7551" w14:textId="1A9E0C59" w:rsidR="00607978" w:rsidRDefault="00AD1F35" w:rsidP="00AD1F35">
            <w:pPr>
              <w:pStyle w:val="NormalWeb"/>
              <w:rPr>
                <w:rFonts w:asciiTheme="minorHAnsi" w:hAnsiTheme="minorHAnsi" w:cstheme="minorHAnsi"/>
              </w:rPr>
            </w:pPr>
            <w:r w:rsidRPr="00AD1F35">
              <w:rPr>
                <w:rFonts w:asciiTheme="minorHAnsi" w:hAnsiTheme="minorHAnsi" w:cstheme="minorHAnsi"/>
              </w:rPr>
              <w:t>Before 5 p</w:t>
            </w:r>
            <w:r w:rsidR="00011A85">
              <w:rPr>
                <w:rFonts w:asciiTheme="minorHAnsi" w:hAnsiTheme="minorHAnsi" w:cstheme="minorHAnsi"/>
              </w:rPr>
              <w:t>m</w:t>
            </w:r>
            <w:r w:rsidRPr="00AD1F35">
              <w:rPr>
                <w:rFonts w:asciiTheme="minorHAnsi" w:hAnsiTheme="minorHAnsi" w:cstheme="minorHAnsi"/>
              </w:rPr>
              <w:t xml:space="preserve">, on a Friday before the class meets, I will post at CANVAS the PowerPoint slides covering the material discussed in the following week's class.  </w:t>
            </w:r>
            <w:r>
              <w:rPr>
                <w:rFonts w:asciiTheme="minorHAnsi" w:hAnsiTheme="minorHAnsi" w:cstheme="minorHAnsi"/>
              </w:rPr>
              <w:t xml:space="preserve">At that time, I will also post the HW assignment due the following week.  </w:t>
            </w:r>
            <w:r w:rsidRPr="00AD1F35">
              <w:rPr>
                <w:rFonts w:asciiTheme="minorHAnsi" w:hAnsiTheme="minorHAnsi" w:cstheme="minorHAnsi"/>
              </w:rPr>
              <w:t xml:space="preserve">Information on CANVAS is </w:t>
            </w:r>
            <w:hyperlink r:id="rId22" w:history="1">
              <w:r w:rsidRPr="00AD1F35">
                <w:rPr>
                  <w:rStyle w:val="Hyperlink"/>
                  <w:rFonts w:asciiTheme="minorHAnsi" w:hAnsiTheme="minorHAnsi" w:cstheme="minorHAnsi"/>
                </w:rPr>
                <w:t>here</w:t>
              </w:r>
            </w:hyperlink>
            <w:r>
              <w:rPr>
                <w:rFonts w:asciiTheme="minorHAnsi" w:hAnsiTheme="minorHAnsi" w:cstheme="minorHAnsi"/>
              </w:rPr>
              <w:t xml:space="preserve">.  </w:t>
            </w:r>
            <w:r w:rsidRPr="00AD1F35">
              <w:rPr>
                <w:rFonts w:asciiTheme="minorHAnsi" w:hAnsiTheme="minorHAnsi" w:cstheme="minorHAnsi"/>
              </w:rPr>
              <w:t>Please visit the site after you have secured a Sac Link account number and password from Sacramento State.  I will also correspond with you by email through CANVAS (delivered to your "*@csus.edu" email account, so make sure you check it)</w:t>
            </w:r>
            <w:r>
              <w:rPr>
                <w:rFonts w:asciiTheme="minorHAnsi" w:hAnsiTheme="minorHAnsi" w:cstheme="minorHAnsi"/>
              </w:rPr>
              <w:t xml:space="preserve">.  I also reserve the right to </w:t>
            </w:r>
            <w:r w:rsidRPr="00AD1F35">
              <w:rPr>
                <w:rFonts w:asciiTheme="minorHAnsi" w:hAnsiTheme="minorHAnsi" w:cstheme="minorHAnsi"/>
              </w:rPr>
              <w:t xml:space="preserve">ask you to read </w:t>
            </w:r>
            <w:r>
              <w:rPr>
                <w:rFonts w:asciiTheme="minorHAnsi" w:hAnsiTheme="minorHAnsi" w:cstheme="minorHAnsi"/>
              </w:rPr>
              <w:t xml:space="preserve">additional </w:t>
            </w:r>
            <w:r w:rsidRPr="00AD1F35">
              <w:rPr>
                <w:rFonts w:asciiTheme="minorHAnsi" w:hAnsiTheme="minorHAnsi" w:cstheme="minorHAnsi"/>
              </w:rPr>
              <w:t xml:space="preserve">material </w:t>
            </w:r>
            <w:r>
              <w:rPr>
                <w:rFonts w:asciiTheme="minorHAnsi" w:hAnsiTheme="minorHAnsi" w:cstheme="minorHAnsi"/>
              </w:rPr>
              <w:t xml:space="preserve">(not on the syllabus) </w:t>
            </w:r>
            <w:r w:rsidRPr="00AD1F35">
              <w:rPr>
                <w:rFonts w:asciiTheme="minorHAnsi" w:hAnsiTheme="minorHAnsi" w:cstheme="minorHAnsi"/>
              </w:rPr>
              <w:t xml:space="preserve">from the Internet. </w:t>
            </w:r>
          </w:p>
        </w:tc>
      </w:tr>
      <w:tr w:rsidR="00D96B93" w14:paraId="248B0AB1" w14:textId="77777777" w:rsidTr="00ED0A2C">
        <w:trPr>
          <w:jc w:val="center"/>
        </w:trPr>
        <w:tc>
          <w:tcPr>
            <w:tcW w:w="2245" w:type="dxa"/>
          </w:tcPr>
          <w:p w14:paraId="01403512" w14:textId="422B15B8" w:rsidR="00D96B93" w:rsidRPr="00A67F90" w:rsidRDefault="00A67F90" w:rsidP="00D96B93">
            <w:pPr>
              <w:pStyle w:val="NormalWeb"/>
              <w:spacing w:before="0" w:beforeAutospacing="0" w:after="0" w:afterAutospacing="0"/>
              <w:rPr>
                <w:rFonts w:asciiTheme="minorHAnsi" w:hAnsiTheme="minorHAnsi" w:cstheme="minorHAnsi"/>
                <w:b/>
              </w:rPr>
            </w:pPr>
            <w:r w:rsidRPr="00A67F90">
              <w:rPr>
                <w:rFonts w:asciiTheme="minorHAnsi" w:hAnsiTheme="minorHAnsi" w:cstheme="minorHAnsi"/>
                <w:b/>
              </w:rPr>
              <w:t>Course Grading Scale</w:t>
            </w:r>
          </w:p>
        </w:tc>
        <w:tc>
          <w:tcPr>
            <w:tcW w:w="7105"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10"/>
              <w:gridCol w:w="2070"/>
            </w:tblGrid>
            <w:tr w:rsidR="00A67F90" w:rsidRPr="00C34B39" w14:paraId="62BB2ECE" w14:textId="77777777" w:rsidTr="00F5707F">
              <w:trPr>
                <w:jc w:val="center"/>
              </w:trPr>
              <w:tc>
                <w:tcPr>
                  <w:tcW w:w="2088" w:type="dxa"/>
                </w:tcPr>
                <w:p w14:paraId="2458A435" w14:textId="77777777" w:rsidR="00A67F90" w:rsidRPr="00A67F90" w:rsidRDefault="00A67F90" w:rsidP="00A67F90">
                  <w:pPr>
                    <w:rPr>
                      <w:rFonts w:ascii="Calibri" w:hAnsi="Calibri" w:cs="Calibri"/>
                    </w:rPr>
                  </w:pPr>
                  <w:r w:rsidRPr="00A67F90">
                    <w:rPr>
                      <w:rFonts w:ascii="Calibri" w:hAnsi="Calibri" w:cs="Calibri"/>
                      <w:b/>
                      <w:bCs/>
                      <w:u w:val="single"/>
                    </w:rPr>
                    <w:t>Percent Correct</w:t>
                  </w:r>
                </w:p>
              </w:tc>
              <w:tc>
                <w:tcPr>
                  <w:tcW w:w="1710" w:type="dxa"/>
                </w:tcPr>
                <w:p w14:paraId="77A05AF8" w14:textId="77777777" w:rsidR="00A67F90" w:rsidRPr="00A67F90" w:rsidRDefault="00A67F90" w:rsidP="00A67F90">
                  <w:pPr>
                    <w:rPr>
                      <w:rFonts w:ascii="Calibri" w:hAnsi="Calibri" w:cs="Calibri"/>
                    </w:rPr>
                  </w:pPr>
                  <w:r w:rsidRPr="00A67F90">
                    <w:rPr>
                      <w:rFonts w:ascii="Calibri" w:hAnsi="Calibri" w:cs="Calibri"/>
                      <w:b/>
                      <w:bCs/>
                      <w:u w:val="single"/>
                    </w:rPr>
                    <w:t>Letter Grade</w:t>
                  </w:r>
                </w:p>
              </w:tc>
              <w:tc>
                <w:tcPr>
                  <w:tcW w:w="2070" w:type="dxa"/>
                </w:tcPr>
                <w:p w14:paraId="5DCED481" w14:textId="77777777" w:rsidR="00A67F90" w:rsidRPr="00A67F90" w:rsidRDefault="00A67F90" w:rsidP="00A67F90">
                  <w:pPr>
                    <w:rPr>
                      <w:rFonts w:ascii="Calibri" w:hAnsi="Calibri" w:cs="Calibri"/>
                    </w:rPr>
                  </w:pPr>
                  <w:r w:rsidRPr="00A67F90">
                    <w:rPr>
                      <w:rFonts w:ascii="Calibri" w:hAnsi="Calibri" w:cs="Calibri"/>
                      <w:b/>
                      <w:bCs/>
                      <w:u w:val="single"/>
                    </w:rPr>
                    <w:t>Number Grade</w:t>
                  </w:r>
                </w:p>
              </w:tc>
            </w:tr>
            <w:tr w:rsidR="00A67F90" w:rsidRPr="00C34B39" w14:paraId="44636077" w14:textId="77777777" w:rsidTr="00F5707F">
              <w:trPr>
                <w:jc w:val="center"/>
              </w:trPr>
              <w:tc>
                <w:tcPr>
                  <w:tcW w:w="2088" w:type="dxa"/>
                </w:tcPr>
                <w:p w14:paraId="41FF7BCA" w14:textId="1C7BFCA6" w:rsidR="00A67F90" w:rsidRPr="00A67F90" w:rsidRDefault="00A67F90" w:rsidP="00A67F90">
                  <w:pPr>
                    <w:rPr>
                      <w:rFonts w:ascii="Calibri" w:hAnsi="Calibri" w:cs="Calibri"/>
                    </w:rPr>
                  </w:pPr>
                  <w:r w:rsidRPr="00A67F90">
                    <w:rPr>
                      <w:rFonts w:ascii="Calibri" w:hAnsi="Calibri" w:cs="Calibri"/>
                    </w:rPr>
                    <w:t>100-9</w:t>
                  </w:r>
                  <w:r w:rsidR="00AD1F35">
                    <w:rPr>
                      <w:rFonts w:ascii="Calibri" w:hAnsi="Calibri" w:cs="Calibri"/>
                    </w:rPr>
                    <w:t>4</w:t>
                  </w:r>
                </w:p>
              </w:tc>
              <w:tc>
                <w:tcPr>
                  <w:tcW w:w="1710" w:type="dxa"/>
                </w:tcPr>
                <w:p w14:paraId="013CBDE4" w14:textId="583CA8C2" w:rsidR="00A67F90" w:rsidRPr="00A67F90" w:rsidRDefault="00A67F90" w:rsidP="00A67F90">
                  <w:pPr>
                    <w:rPr>
                      <w:rFonts w:ascii="Calibri" w:hAnsi="Calibri" w:cs="Calibri"/>
                    </w:rPr>
                  </w:pPr>
                  <w:r w:rsidRPr="00A67F90">
                    <w:rPr>
                      <w:rFonts w:ascii="Calibri" w:hAnsi="Calibri" w:cs="Calibri"/>
                    </w:rPr>
                    <w:t>A</w:t>
                  </w:r>
                </w:p>
              </w:tc>
              <w:tc>
                <w:tcPr>
                  <w:tcW w:w="2070" w:type="dxa"/>
                </w:tcPr>
                <w:p w14:paraId="124D8E93" w14:textId="77777777" w:rsidR="00A67F90" w:rsidRPr="00A67F90" w:rsidRDefault="00A67F90" w:rsidP="00A67F90">
                  <w:pPr>
                    <w:rPr>
                      <w:rFonts w:ascii="Calibri" w:hAnsi="Calibri" w:cs="Calibri"/>
                    </w:rPr>
                  </w:pPr>
                  <w:r w:rsidRPr="00A67F90">
                    <w:rPr>
                      <w:rFonts w:ascii="Calibri" w:hAnsi="Calibri" w:cs="Calibri"/>
                    </w:rPr>
                    <w:t>4.3</w:t>
                  </w:r>
                </w:p>
              </w:tc>
            </w:tr>
            <w:tr w:rsidR="00A67F90" w:rsidRPr="00C34B39" w14:paraId="7561BC51" w14:textId="77777777" w:rsidTr="00F5707F">
              <w:trPr>
                <w:jc w:val="center"/>
              </w:trPr>
              <w:tc>
                <w:tcPr>
                  <w:tcW w:w="2088" w:type="dxa"/>
                </w:tcPr>
                <w:p w14:paraId="33788A03" w14:textId="29723C07" w:rsidR="00A67F90" w:rsidRPr="00A67F90" w:rsidRDefault="00A67F90" w:rsidP="00A67F90">
                  <w:pPr>
                    <w:rPr>
                      <w:rFonts w:ascii="Calibri" w:hAnsi="Calibri" w:cs="Calibri"/>
                    </w:rPr>
                  </w:pPr>
                  <w:r w:rsidRPr="00A67F90">
                    <w:rPr>
                      <w:rFonts w:ascii="Calibri" w:hAnsi="Calibri" w:cs="Calibri"/>
                    </w:rPr>
                    <w:lastRenderedPageBreak/>
                    <w:t>9</w:t>
                  </w:r>
                  <w:r w:rsidR="00AD1F35">
                    <w:rPr>
                      <w:rFonts w:ascii="Calibri" w:hAnsi="Calibri" w:cs="Calibri"/>
                    </w:rPr>
                    <w:t>3</w:t>
                  </w:r>
                  <w:r w:rsidRPr="00A67F90">
                    <w:rPr>
                      <w:rFonts w:ascii="Calibri" w:hAnsi="Calibri" w:cs="Calibri"/>
                    </w:rPr>
                    <w:t>-</w:t>
                  </w:r>
                  <w:r w:rsidR="00AD1F35">
                    <w:rPr>
                      <w:rFonts w:ascii="Calibri" w:hAnsi="Calibri" w:cs="Calibri"/>
                    </w:rPr>
                    <w:t>89</w:t>
                  </w:r>
                </w:p>
              </w:tc>
              <w:tc>
                <w:tcPr>
                  <w:tcW w:w="1710" w:type="dxa"/>
                </w:tcPr>
                <w:p w14:paraId="32536FE7" w14:textId="1E758F2B" w:rsidR="00A67F90" w:rsidRPr="00A67F90" w:rsidRDefault="00A67F90" w:rsidP="00A67F90">
                  <w:pPr>
                    <w:rPr>
                      <w:rFonts w:ascii="Calibri" w:hAnsi="Calibri" w:cs="Calibri"/>
                    </w:rPr>
                  </w:pPr>
                  <w:r w:rsidRPr="00A67F90">
                    <w:rPr>
                      <w:rFonts w:ascii="Calibri" w:hAnsi="Calibri" w:cs="Calibri"/>
                    </w:rPr>
                    <w:t>A</w:t>
                  </w:r>
                  <w:r w:rsidR="00AD1F35">
                    <w:rPr>
                      <w:rFonts w:ascii="Calibri" w:hAnsi="Calibri" w:cs="Calibri"/>
                    </w:rPr>
                    <w:t>-</w:t>
                  </w:r>
                </w:p>
              </w:tc>
              <w:tc>
                <w:tcPr>
                  <w:tcW w:w="2070" w:type="dxa"/>
                </w:tcPr>
                <w:p w14:paraId="45F8D074" w14:textId="5B24F747" w:rsidR="00A67F90" w:rsidRPr="00A67F90" w:rsidRDefault="00AD1F35" w:rsidP="00A67F90">
                  <w:pPr>
                    <w:rPr>
                      <w:rFonts w:ascii="Calibri" w:hAnsi="Calibri" w:cs="Calibri"/>
                    </w:rPr>
                  </w:pPr>
                  <w:r>
                    <w:rPr>
                      <w:rFonts w:ascii="Calibri" w:hAnsi="Calibri" w:cs="Calibri"/>
                    </w:rPr>
                    <w:t>3.7</w:t>
                  </w:r>
                </w:p>
              </w:tc>
            </w:tr>
            <w:tr w:rsidR="00A67F90" w:rsidRPr="00C34B39" w14:paraId="2B27F9B1" w14:textId="77777777" w:rsidTr="00F5707F">
              <w:trPr>
                <w:jc w:val="center"/>
              </w:trPr>
              <w:tc>
                <w:tcPr>
                  <w:tcW w:w="2088" w:type="dxa"/>
                </w:tcPr>
                <w:p w14:paraId="221BD122" w14:textId="77777777" w:rsidR="00A67F90" w:rsidRPr="00A67F90" w:rsidRDefault="00A67F90" w:rsidP="00A67F90">
                  <w:pPr>
                    <w:rPr>
                      <w:rFonts w:ascii="Calibri" w:hAnsi="Calibri" w:cs="Calibri"/>
                    </w:rPr>
                  </w:pPr>
                  <w:r w:rsidRPr="00A67F90">
                    <w:rPr>
                      <w:rFonts w:ascii="Calibri" w:hAnsi="Calibri" w:cs="Calibri"/>
                    </w:rPr>
                    <w:t>88-85</w:t>
                  </w:r>
                </w:p>
              </w:tc>
              <w:tc>
                <w:tcPr>
                  <w:tcW w:w="1710" w:type="dxa"/>
                </w:tcPr>
                <w:p w14:paraId="2032DAD9" w14:textId="77777777" w:rsidR="00A67F90" w:rsidRPr="00A67F90" w:rsidRDefault="00A67F90" w:rsidP="00A67F90">
                  <w:pPr>
                    <w:rPr>
                      <w:rFonts w:ascii="Calibri" w:hAnsi="Calibri" w:cs="Calibri"/>
                    </w:rPr>
                  </w:pPr>
                  <w:r w:rsidRPr="00A67F90">
                    <w:rPr>
                      <w:rFonts w:ascii="Calibri" w:hAnsi="Calibri" w:cs="Calibri"/>
                    </w:rPr>
                    <w:t>B+</w:t>
                  </w:r>
                </w:p>
              </w:tc>
              <w:tc>
                <w:tcPr>
                  <w:tcW w:w="2070" w:type="dxa"/>
                </w:tcPr>
                <w:p w14:paraId="5A0273F9" w14:textId="77777777" w:rsidR="00A67F90" w:rsidRPr="00A67F90" w:rsidRDefault="00A67F90" w:rsidP="00A67F90">
                  <w:pPr>
                    <w:rPr>
                      <w:rFonts w:ascii="Calibri" w:hAnsi="Calibri" w:cs="Calibri"/>
                    </w:rPr>
                  </w:pPr>
                  <w:r w:rsidRPr="00A67F90">
                    <w:rPr>
                      <w:rFonts w:ascii="Calibri" w:hAnsi="Calibri" w:cs="Calibri"/>
                    </w:rPr>
                    <w:t>3.3</w:t>
                  </w:r>
                </w:p>
              </w:tc>
            </w:tr>
            <w:tr w:rsidR="00A67F90" w:rsidRPr="00C34B39" w14:paraId="43E41B13" w14:textId="77777777" w:rsidTr="00F5707F">
              <w:trPr>
                <w:jc w:val="center"/>
              </w:trPr>
              <w:tc>
                <w:tcPr>
                  <w:tcW w:w="2088" w:type="dxa"/>
                </w:tcPr>
                <w:p w14:paraId="37A2B3CC" w14:textId="77777777" w:rsidR="00A67F90" w:rsidRPr="00A67F90" w:rsidRDefault="00A67F90" w:rsidP="00A67F90">
                  <w:pPr>
                    <w:rPr>
                      <w:rFonts w:ascii="Calibri" w:hAnsi="Calibri" w:cs="Calibri"/>
                    </w:rPr>
                  </w:pPr>
                  <w:r w:rsidRPr="00A67F90">
                    <w:rPr>
                      <w:rFonts w:ascii="Calibri" w:hAnsi="Calibri" w:cs="Calibri"/>
                    </w:rPr>
                    <w:t>84-81</w:t>
                  </w:r>
                </w:p>
              </w:tc>
              <w:tc>
                <w:tcPr>
                  <w:tcW w:w="1710" w:type="dxa"/>
                </w:tcPr>
                <w:p w14:paraId="77D8714C" w14:textId="77777777" w:rsidR="00A67F90" w:rsidRPr="00A67F90" w:rsidRDefault="00A67F90" w:rsidP="00A67F90">
                  <w:pPr>
                    <w:rPr>
                      <w:rFonts w:ascii="Calibri" w:hAnsi="Calibri" w:cs="Calibri"/>
                    </w:rPr>
                  </w:pPr>
                  <w:r w:rsidRPr="00A67F90">
                    <w:rPr>
                      <w:rFonts w:ascii="Calibri" w:hAnsi="Calibri" w:cs="Calibri"/>
                    </w:rPr>
                    <w:t>B</w:t>
                  </w:r>
                </w:p>
              </w:tc>
              <w:tc>
                <w:tcPr>
                  <w:tcW w:w="2070" w:type="dxa"/>
                </w:tcPr>
                <w:p w14:paraId="457F68CB" w14:textId="77777777" w:rsidR="00A67F90" w:rsidRPr="00A67F90" w:rsidRDefault="00A67F90" w:rsidP="00A67F90">
                  <w:pPr>
                    <w:rPr>
                      <w:rFonts w:ascii="Calibri" w:hAnsi="Calibri" w:cs="Calibri"/>
                    </w:rPr>
                  </w:pPr>
                  <w:r w:rsidRPr="00A67F90">
                    <w:rPr>
                      <w:rFonts w:ascii="Calibri" w:hAnsi="Calibri" w:cs="Calibri"/>
                    </w:rPr>
                    <w:t>3.0</w:t>
                  </w:r>
                </w:p>
              </w:tc>
            </w:tr>
            <w:tr w:rsidR="00A67F90" w:rsidRPr="00C34B39" w14:paraId="05D22E95" w14:textId="77777777" w:rsidTr="00F5707F">
              <w:trPr>
                <w:jc w:val="center"/>
              </w:trPr>
              <w:tc>
                <w:tcPr>
                  <w:tcW w:w="2088" w:type="dxa"/>
                </w:tcPr>
                <w:p w14:paraId="20EF6DE3" w14:textId="77777777" w:rsidR="00A67F90" w:rsidRPr="00A67F90" w:rsidRDefault="00A67F90" w:rsidP="00A67F90">
                  <w:pPr>
                    <w:rPr>
                      <w:rFonts w:ascii="Calibri" w:hAnsi="Calibri" w:cs="Calibri"/>
                    </w:rPr>
                  </w:pPr>
                  <w:r w:rsidRPr="00A67F90">
                    <w:rPr>
                      <w:rFonts w:ascii="Calibri" w:hAnsi="Calibri" w:cs="Calibri"/>
                    </w:rPr>
                    <w:t>80-77</w:t>
                  </w:r>
                </w:p>
              </w:tc>
              <w:tc>
                <w:tcPr>
                  <w:tcW w:w="1710" w:type="dxa"/>
                </w:tcPr>
                <w:p w14:paraId="1C5769F8" w14:textId="77777777" w:rsidR="00A67F90" w:rsidRPr="00A67F90" w:rsidRDefault="00A67F90" w:rsidP="00A67F90">
                  <w:pPr>
                    <w:rPr>
                      <w:rFonts w:ascii="Calibri" w:hAnsi="Calibri" w:cs="Calibri"/>
                    </w:rPr>
                  </w:pPr>
                  <w:r w:rsidRPr="00A67F90">
                    <w:rPr>
                      <w:rFonts w:ascii="Calibri" w:hAnsi="Calibri" w:cs="Calibri"/>
                    </w:rPr>
                    <w:t>B-</w:t>
                  </w:r>
                </w:p>
              </w:tc>
              <w:tc>
                <w:tcPr>
                  <w:tcW w:w="2070" w:type="dxa"/>
                </w:tcPr>
                <w:p w14:paraId="60891407" w14:textId="77777777" w:rsidR="00A67F90" w:rsidRPr="00A67F90" w:rsidRDefault="00A67F90" w:rsidP="00A67F90">
                  <w:pPr>
                    <w:rPr>
                      <w:rFonts w:ascii="Calibri" w:hAnsi="Calibri" w:cs="Calibri"/>
                    </w:rPr>
                  </w:pPr>
                  <w:r w:rsidRPr="00A67F90">
                    <w:rPr>
                      <w:rFonts w:ascii="Calibri" w:hAnsi="Calibri" w:cs="Calibri"/>
                    </w:rPr>
                    <w:t>2.7</w:t>
                  </w:r>
                </w:p>
              </w:tc>
            </w:tr>
            <w:tr w:rsidR="00A67F90" w:rsidRPr="00C34B39" w14:paraId="1068533E" w14:textId="77777777" w:rsidTr="00F5707F">
              <w:trPr>
                <w:jc w:val="center"/>
              </w:trPr>
              <w:tc>
                <w:tcPr>
                  <w:tcW w:w="2088" w:type="dxa"/>
                </w:tcPr>
                <w:p w14:paraId="6B51BC07" w14:textId="77777777" w:rsidR="00A67F90" w:rsidRPr="00A67F90" w:rsidRDefault="00A67F90" w:rsidP="00A67F90">
                  <w:pPr>
                    <w:rPr>
                      <w:rFonts w:ascii="Calibri" w:hAnsi="Calibri" w:cs="Calibri"/>
                    </w:rPr>
                  </w:pPr>
                  <w:r w:rsidRPr="00A67F90">
                    <w:rPr>
                      <w:rFonts w:ascii="Calibri" w:hAnsi="Calibri" w:cs="Calibri"/>
                    </w:rPr>
                    <w:t>76-73</w:t>
                  </w:r>
                </w:p>
              </w:tc>
              <w:tc>
                <w:tcPr>
                  <w:tcW w:w="1710" w:type="dxa"/>
                </w:tcPr>
                <w:p w14:paraId="39A757B2" w14:textId="77777777" w:rsidR="00A67F90" w:rsidRPr="00A67F90" w:rsidRDefault="00A67F90" w:rsidP="00A67F90">
                  <w:pPr>
                    <w:rPr>
                      <w:rFonts w:ascii="Calibri" w:hAnsi="Calibri" w:cs="Calibri"/>
                    </w:rPr>
                  </w:pPr>
                  <w:r w:rsidRPr="00A67F90">
                    <w:rPr>
                      <w:rFonts w:ascii="Calibri" w:hAnsi="Calibri" w:cs="Calibri"/>
                    </w:rPr>
                    <w:t>C+</w:t>
                  </w:r>
                </w:p>
              </w:tc>
              <w:tc>
                <w:tcPr>
                  <w:tcW w:w="2070" w:type="dxa"/>
                </w:tcPr>
                <w:p w14:paraId="63DC2AF1" w14:textId="77777777" w:rsidR="00A67F90" w:rsidRPr="00A67F90" w:rsidRDefault="00A67F90" w:rsidP="00A67F90">
                  <w:pPr>
                    <w:rPr>
                      <w:rFonts w:ascii="Calibri" w:hAnsi="Calibri" w:cs="Calibri"/>
                    </w:rPr>
                  </w:pPr>
                  <w:r w:rsidRPr="00A67F90">
                    <w:rPr>
                      <w:rFonts w:ascii="Calibri" w:hAnsi="Calibri" w:cs="Calibri"/>
                    </w:rPr>
                    <w:t>2.3</w:t>
                  </w:r>
                </w:p>
              </w:tc>
            </w:tr>
            <w:tr w:rsidR="00A67F90" w:rsidRPr="00C34B39" w14:paraId="21C4A3A5" w14:textId="77777777" w:rsidTr="00F5707F">
              <w:trPr>
                <w:jc w:val="center"/>
              </w:trPr>
              <w:tc>
                <w:tcPr>
                  <w:tcW w:w="2088" w:type="dxa"/>
                </w:tcPr>
                <w:p w14:paraId="0D4E3663" w14:textId="77777777" w:rsidR="00A67F90" w:rsidRPr="00A67F90" w:rsidRDefault="00A67F90" w:rsidP="00A67F90">
                  <w:pPr>
                    <w:rPr>
                      <w:rFonts w:ascii="Calibri" w:hAnsi="Calibri" w:cs="Calibri"/>
                    </w:rPr>
                  </w:pPr>
                  <w:r w:rsidRPr="00A67F90">
                    <w:rPr>
                      <w:rFonts w:ascii="Calibri" w:hAnsi="Calibri" w:cs="Calibri"/>
                    </w:rPr>
                    <w:t>72-69</w:t>
                  </w:r>
                </w:p>
              </w:tc>
              <w:tc>
                <w:tcPr>
                  <w:tcW w:w="1710" w:type="dxa"/>
                </w:tcPr>
                <w:p w14:paraId="0C8924AC" w14:textId="77777777" w:rsidR="00A67F90" w:rsidRPr="00A67F90" w:rsidRDefault="00A67F90" w:rsidP="00A67F90">
                  <w:pPr>
                    <w:rPr>
                      <w:rFonts w:ascii="Calibri" w:hAnsi="Calibri" w:cs="Calibri"/>
                    </w:rPr>
                  </w:pPr>
                  <w:r w:rsidRPr="00A67F90">
                    <w:rPr>
                      <w:rFonts w:ascii="Calibri" w:hAnsi="Calibri" w:cs="Calibri"/>
                    </w:rPr>
                    <w:t>C</w:t>
                  </w:r>
                </w:p>
              </w:tc>
              <w:tc>
                <w:tcPr>
                  <w:tcW w:w="2070" w:type="dxa"/>
                </w:tcPr>
                <w:p w14:paraId="04509083" w14:textId="77777777" w:rsidR="00A67F90" w:rsidRPr="00A67F90" w:rsidRDefault="00A67F90" w:rsidP="00A67F90">
                  <w:pPr>
                    <w:rPr>
                      <w:rFonts w:ascii="Calibri" w:hAnsi="Calibri" w:cs="Calibri"/>
                    </w:rPr>
                  </w:pPr>
                  <w:r w:rsidRPr="00A67F90">
                    <w:rPr>
                      <w:rFonts w:ascii="Calibri" w:hAnsi="Calibri" w:cs="Calibri"/>
                    </w:rPr>
                    <w:t>2.0</w:t>
                  </w:r>
                </w:p>
              </w:tc>
            </w:tr>
            <w:tr w:rsidR="00A67F90" w:rsidRPr="00C34B39" w14:paraId="14F8EC92" w14:textId="77777777" w:rsidTr="00F5707F">
              <w:trPr>
                <w:jc w:val="center"/>
              </w:trPr>
              <w:tc>
                <w:tcPr>
                  <w:tcW w:w="2088" w:type="dxa"/>
                </w:tcPr>
                <w:p w14:paraId="0FC6B14F" w14:textId="77777777" w:rsidR="00A67F90" w:rsidRPr="00A67F90" w:rsidRDefault="00A67F90" w:rsidP="00A67F90">
                  <w:pPr>
                    <w:rPr>
                      <w:rFonts w:ascii="Calibri" w:hAnsi="Calibri" w:cs="Calibri"/>
                    </w:rPr>
                  </w:pPr>
                  <w:r w:rsidRPr="00A67F90">
                    <w:rPr>
                      <w:rFonts w:ascii="Calibri" w:hAnsi="Calibri" w:cs="Calibri"/>
                    </w:rPr>
                    <w:t>68-65</w:t>
                  </w:r>
                </w:p>
              </w:tc>
              <w:tc>
                <w:tcPr>
                  <w:tcW w:w="1710" w:type="dxa"/>
                </w:tcPr>
                <w:p w14:paraId="548CD84C" w14:textId="77777777" w:rsidR="00A67F90" w:rsidRPr="00A67F90" w:rsidRDefault="00A67F90" w:rsidP="00A67F90">
                  <w:pPr>
                    <w:rPr>
                      <w:rFonts w:ascii="Calibri" w:hAnsi="Calibri" w:cs="Calibri"/>
                    </w:rPr>
                  </w:pPr>
                  <w:r w:rsidRPr="00A67F90">
                    <w:rPr>
                      <w:rFonts w:ascii="Calibri" w:hAnsi="Calibri" w:cs="Calibri"/>
                    </w:rPr>
                    <w:t>C-</w:t>
                  </w:r>
                </w:p>
              </w:tc>
              <w:tc>
                <w:tcPr>
                  <w:tcW w:w="2070" w:type="dxa"/>
                </w:tcPr>
                <w:p w14:paraId="3A52C915" w14:textId="77777777" w:rsidR="00A67F90" w:rsidRPr="00A67F90" w:rsidRDefault="00A67F90" w:rsidP="00A67F90">
                  <w:pPr>
                    <w:rPr>
                      <w:rFonts w:ascii="Calibri" w:hAnsi="Calibri" w:cs="Calibri"/>
                    </w:rPr>
                  </w:pPr>
                  <w:r w:rsidRPr="00A67F90">
                    <w:rPr>
                      <w:rFonts w:ascii="Calibri" w:hAnsi="Calibri" w:cs="Calibri"/>
                    </w:rPr>
                    <w:t>1.7</w:t>
                  </w:r>
                </w:p>
              </w:tc>
            </w:tr>
            <w:tr w:rsidR="00A67F90" w:rsidRPr="00C34B39" w14:paraId="3900DDF5" w14:textId="77777777" w:rsidTr="00F5707F">
              <w:trPr>
                <w:jc w:val="center"/>
              </w:trPr>
              <w:tc>
                <w:tcPr>
                  <w:tcW w:w="2088" w:type="dxa"/>
                </w:tcPr>
                <w:p w14:paraId="2C984A86" w14:textId="77777777" w:rsidR="00A67F90" w:rsidRPr="00A67F90" w:rsidRDefault="00A67F90" w:rsidP="00A67F90">
                  <w:pPr>
                    <w:rPr>
                      <w:rFonts w:ascii="Calibri" w:hAnsi="Calibri" w:cs="Calibri"/>
                    </w:rPr>
                  </w:pPr>
                  <w:r w:rsidRPr="00A67F90">
                    <w:rPr>
                      <w:rFonts w:ascii="Calibri" w:hAnsi="Calibri" w:cs="Calibri"/>
                    </w:rPr>
                    <w:t>64-61</w:t>
                  </w:r>
                </w:p>
              </w:tc>
              <w:tc>
                <w:tcPr>
                  <w:tcW w:w="1710" w:type="dxa"/>
                </w:tcPr>
                <w:p w14:paraId="696FB3F8" w14:textId="77777777" w:rsidR="00A67F90" w:rsidRPr="00A67F90" w:rsidRDefault="00A67F90" w:rsidP="00A67F90">
                  <w:pPr>
                    <w:rPr>
                      <w:rFonts w:ascii="Calibri" w:hAnsi="Calibri" w:cs="Calibri"/>
                    </w:rPr>
                  </w:pPr>
                  <w:r w:rsidRPr="00A67F90">
                    <w:rPr>
                      <w:rFonts w:ascii="Calibri" w:hAnsi="Calibri" w:cs="Calibri"/>
                    </w:rPr>
                    <w:t>D</w:t>
                  </w:r>
                </w:p>
              </w:tc>
              <w:tc>
                <w:tcPr>
                  <w:tcW w:w="2070" w:type="dxa"/>
                </w:tcPr>
                <w:p w14:paraId="7D582142" w14:textId="77777777" w:rsidR="00A67F90" w:rsidRPr="00A67F90" w:rsidRDefault="00A67F90" w:rsidP="00A67F90">
                  <w:pPr>
                    <w:rPr>
                      <w:rFonts w:ascii="Calibri" w:hAnsi="Calibri" w:cs="Calibri"/>
                    </w:rPr>
                  </w:pPr>
                  <w:r w:rsidRPr="00A67F90">
                    <w:rPr>
                      <w:rFonts w:ascii="Calibri" w:hAnsi="Calibri" w:cs="Calibri"/>
                    </w:rPr>
                    <w:t>1.0</w:t>
                  </w:r>
                </w:p>
              </w:tc>
            </w:tr>
            <w:tr w:rsidR="00A67F90" w:rsidRPr="00C34B39" w14:paraId="74673A20" w14:textId="77777777" w:rsidTr="00F5707F">
              <w:trPr>
                <w:jc w:val="center"/>
              </w:trPr>
              <w:tc>
                <w:tcPr>
                  <w:tcW w:w="2088" w:type="dxa"/>
                </w:tcPr>
                <w:p w14:paraId="714FD8F1" w14:textId="77777777" w:rsidR="00A67F90" w:rsidRPr="00A67F90" w:rsidRDefault="00A67F90" w:rsidP="00A67F90">
                  <w:pPr>
                    <w:rPr>
                      <w:rFonts w:ascii="Calibri" w:hAnsi="Calibri" w:cs="Calibri"/>
                    </w:rPr>
                  </w:pPr>
                  <w:r w:rsidRPr="00A67F90">
                    <w:rPr>
                      <w:rFonts w:ascii="Calibri" w:hAnsi="Calibri" w:cs="Calibri"/>
                    </w:rPr>
                    <w:t>&lt;61</w:t>
                  </w:r>
                </w:p>
              </w:tc>
              <w:tc>
                <w:tcPr>
                  <w:tcW w:w="1710" w:type="dxa"/>
                </w:tcPr>
                <w:p w14:paraId="1F4286B2" w14:textId="77777777" w:rsidR="00A67F90" w:rsidRPr="00A67F90" w:rsidRDefault="00A67F90" w:rsidP="00A67F90">
                  <w:pPr>
                    <w:rPr>
                      <w:rFonts w:ascii="Calibri" w:hAnsi="Calibri" w:cs="Calibri"/>
                    </w:rPr>
                  </w:pPr>
                  <w:r w:rsidRPr="00A67F90">
                    <w:rPr>
                      <w:rFonts w:ascii="Calibri" w:hAnsi="Calibri" w:cs="Calibri"/>
                    </w:rPr>
                    <w:t>F</w:t>
                  </w:r>
                </w:p>
              </w:tc>
              <w:tc>
                <w:tcPr>
                  <w:tcW w:w="2070" w:type="dxa"/>
                </w:tcPr>
                <w:p w14:paraId="563618EE" w14:textId="77777777" w:rsidR="00A67F90" w:rsidRPr="00A67F90" w:rsidRDefault="00A67F90" w:rsidP="00A67F90">
                  <w:pPr>
                    <w:rPr>
                      <w:rFonts w:ascii="Calibri" w:hAnsi="Calibri" w:cs="Calibri"/>
                    </w:rPr>
                  </w:pPr>
                  <w:r w:rsidRPr="00A67F90">
                    <w:rPr>
                      <w:rFonts w:ascii="Calibri" w:hAnsi="Calibri" w:cs="Calibri"/>
                    </w:rPr>
                    <w:t>0.0</w:t>
                  </w:r>
                </w:p>
              </w:tc>
            </w:tr>
          </w:tbl>
          <w:p w14:paraId="17409B1B" w14:textId="795675A0" w:rsidR="00A67F90" w:rsidRDefault="00A67F90" w:rsidP="00A67F90">
            <w:pPr>
              <w:pStyle w:val="NormalWeb"/>
              <w:spacing w:before="0" w:beforeAutospacing="0" w:after="0" w:afterAutospacing="0"/>
              <w:jc w:val="center"/>
              <w:rPr>
                <w:rFonts w:asciiTheme="minorHAnsi" w:hAnsiTheme="minorHAnsi" w:cstheme="minorHAnsi"/>
              </w:rPr>
            </w:pPr>
          </w:p>
        </w:tc>
      </w:tr>
      <w:tr w:rsidR="00A67F90" w14:paraId="0BB93464" w14:textId="77777777" w:rsidTr="00ED0A2C">
        <w:trPr>
          <w:jc w:val="center"/>
        </w:trPr>
        <w:tc>
          <w:tcPr>
            <w:tcW w:w="2245" w:type="dxa"/>
          </w:tcPr>
          <w:p w14:paraId="6BB140CA" w14:textId="1F540EC5" w:rsidR="00A67F90" w:rsidRPr="00A67F90" w:rsidRDefault="00A67F90"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lastRenderedPageBreak/>
              <w:t>Final Grade Calculation</w:t>
            </w:r>
          </w:p>
        </w:tc>
        <w:tc>
          <w:tcPr>
            <w:tcW w:w="7105" w:type="dxa"/>
          </w:tcPr>
          <w:p w14:paraId="12859E04" w14:textId="5D5A204C" w:rsidR="00B572CD" w:rsidRPr="00B572CD" w:rsidRDefault="00B572CD" w:rsidP="00B572CD">
            <w:pPr>
              <w:pStyle w:val="NormalWeb"/>
              <w:rPr>
                <w:rFonts w:asciiTheme="minorHAnsi" w:hAnsiTheme="minorHAnsi" w:cstheme="minorHAnsi"/>
              </w:rPr>
            </w:pPr>
            <w:r w:rsidRPr="00B572CD">
              <w:rPr>
                <w:rFonts w:asciiTheme="minorHAnsi" w:hAnsiTheme="minorHAnsi" w:cstheme="minorHAnsi"/>
              </w:rPr>
              <w:t>Class participation</w:t>
            </w:r>
            <w:r w:rsidR="00AD1F35">
              <w:rPr>
                <w:rFonts w:asciiTheme="minorHAnsi" w:hAnsiTheme="minorHAnsi" w:cstheme="minorHAnsi"/>
              </w:rPr>
              <w:t xml:space="preserve"> an</w:t>
            </w:r>
            <w:r w:rsidR="00BE5B75">
              <w:rPr>
                <w:rFonts w:asciiTheme="minorHAnsi" w:hAnsiTheme="minorHAnsi" w:cstheme="minorHAnsi"/>
              </w:rPr>
              <w:t>d</w:t>
            </w:r>
            <w:r w:rsidR="00AD1F35">
              <w:rPr>
                <w:rFonts w:asciiTheme="minorHAnsi" w:hAnsiTheme="minorHAnsi" w:cstheme="minorHAnsi"/>
              </w:rPr>
              <w:t xml:space="preserve"> </w:t>
            </w:r>
            <w:r w:rsidRPr="00B572CD">
              <w:rPr>
                <w:rFonts w:asciiTheme="minorHAnsi" w:hAnsiTheme="minorHAnsi" w:cstheme="minorHAnsi"/>
              </w:rPr>
              <w:t xml:space="preserve">visits </w:t>
            </w:r>
            <w:r w:rsidR="00011A85">
              <w:rPr>
                <w:rFonts w:asciiTheme="minorHAnsi" w:hAnsiTheme="minorHAnsi" w:cstheme="minorHAnsi"/>
              </w:rPr>
              <w:t>during</w:t>
            </w:r>
            <w:r w:rsidRPr="00B572CD">
              <w:rPr>
                <w:rFonts w:asciiTheme="minorHAnsi" w:hAnsiTheme="minorHAnsi" w:cstheme="minorHAnsi"/>
              </w:rPr>
              <w:t xml:space="preserve"> office hours</w:t>
            </w:r>
            <w:r w:rsidR="00AD1F35">
              <w:rPr>
                <w:rFonts w:asciiTheme="minorHAnsi" w:hAnsiTheme="minorHAnsi" w:cstheme="minorHAnsi"/>
              </w:rPr>
              <w:t xml:space="preserve"> </w:t>
            </w:r>
            <w:r w:rsidRPr="00B572CD">
              <w:rPr>
                <w:rFonts w:asciiTheme="minorHAnsi" w:hAnsiTheme="minorHAnsi" w:cstheme="minorHAnsi"/>
              </w:rPr>
              <w:t>(</w:t>
            </w:r>
            <w:r w:rsidR="00111B73">
              <w:rPr>
                <w:rFonts w:asciiTheme="minorHAnsi" w:hAnsiTheme="minorHAnsi" w:cstheme="minorHAnsi"/>
              </w:rPr>
              <w:t>15</w:t>
            </w:r>
            <w:r w:rsidRPr="00B572CD">
              <w:rPr>
                <w:rFonts w:asciiTheme="minorHAnsi" w:hAnsiTheme="minorHAnsi" w:cstheme="minorHAnsi"/>
              </w:rPr>
              <w:t>%)</w:t>
            </w:r>
          </w:p>
          <w:p w14:paraId="2B0BB614" w14:textId="2C79668F" w:rsidR="00B572CD" w:rsidRPr="00B572CD" w:rsidRDefault="00B572CD" w:rsidP="00B572CD">
            <w:pPr>
              <w:pStyle w:val="NormalWeb"/>
              <w:rPr>
                <w:rFonts w:asciiTheme="minorHAnsi" w:hAnsiTheme="minorHAnsi" w:cstheme="minorHAnsi"/>
              </w:rPr>
            </w:pPr>
            <w:r w:rsidRPr="00B572CD">
              <w:rPr>
                <w:rFonts w:asciiTheme="minorHAnsi" w:hAnsiTheme="minorHAnsi" w:cstheme="minorHAnsi"/>
              </w:rPr>
              <w:t xml:space="preserve">Average of </w:t>
            </w:r>
            <w:r w:rsidR="00D65A1F">
              <w:rPr>
                <w:rFonts w:asciiTheme="minorHAnsi" w:hAnsiTheme="minorHAnsi" w:cstheme="minorHAnsi"/>
              </w:rPr>
              <w:t xml:space="preserve">highest </w:t>
            </w:r>
            <w:r w:rsidR="003D0150">
              <w:rPr>
                <w:rFonts w:asciiTheme="minorHAnsi" w:hAnsiTheme="minorHAnsi" w:cstheme="minorHAnsi"/>
              </w:rPr>
              <w:t>t</w:t>
            </w:r>
            <w:r w:rsidR="00F617B2">
              <w:rPr>
                <w:rFonts w:asciiTheme="minorHAnsi" w:hAnsiTheme="minorHAnsi" w:cstheme="minorHAnsi"/>
              </w:rPr>
              <w:t>en</w:t>
            </w:r>
            <w:r w:rsidRPr="00B572CD">
              <w:rPr>
                <w:rFonts w:asciiTheme="minorHAnsi" w:hAnsiTheme="minorHAnsi" w:cstheme="minorHAnsi"/>
              </w:rPr>
              <w:t xml:space="preserve"> </w:t>
            </w:r>
            <w:r w:rsidR="003D0150">
              <w:rPr>
                <w:rFonts w:asciiTheme="minorHAnsi" w:hAnsiTheme="minorHAnsi" w:cstheme="minorHAnsi"/>
              </w:rPr>
              <w:t>w</w:t>
            </w:r>
            <w:r w:rsidRPr="00B572CD">
              <w:rPr>
                <w:rFonts w:asciiTheme="minorHAnsi" w:hAnsiTheme="minorHAnsi" w:cstheme="minorHAnsi"/>
              </w:rPr>
              <w:t>eekly HW Grades (</w:t>
            </w:r>
            <w:r w:rsidR="003D0150">
              <w:rPr>
                <w:rFonts w:asciiTheme="minorHAnsi" w:hAnsiTheme="minorHAnsi" w:cstheme="minorHAnsi"/>
              </w:rPr>
              <w:t>60</w:t>
            </w:r>
            <w:r w:rsidRPr="00B572CD">
              <w:rPr>
                <w:rFonts w:asciiTheme="minorHAnsi" w:hAnsiTheme="minorHAnsi" w:cstheme="minorHAnsi"/>
              </w:rPr>
              <w:t>%)</w:t>
            </w:r>
          </w:p>
          <w:p w14:paraId="0A0F6598" w14:textId="43882C05" w:rsidR="00A67F90" w:rsidRDefault="003D0150" w:rsidP="00B572CD">
            <w:pPr>
              <w:pStyle w:val="NormalWeb"/>
              <w:rPr>
                <w:rFonts w:asciiTheme="minorHAnsi" w:hAnsiTheme="minorHAnsi" w:cstheme="minorHAnsi"/>
              </w:rPr>
            </w:pPr>
            <w:r>
              <w:rPr>
                <w:rFonts w:asciiTheme="minorHAnsi" w:hAnsiTheme="minorHAnsi" w:cstheme="minorHAnsi"/>
              </w:rPr>
              <w:t xml:space="preserve">Final Policy Program Evaluation </w:t>
            </w:r>
            <w:r w:rsidR="00916037">
              <w:rPr>
                <w:rFonts w:asciiTheme="minorHAnsi" w:hAnsiTheme="minorHAnsi" w:cstheme="minorHAnsi"/>
              </w:rPr>
              <w:t>Assignment</w:t>
            </w:r>
            <w:r w:rsidR="00B572CD" w:rsidRPr="00B572CD">
              <w:rPr>
                <w:rFonts w:asciiTheme="minorHAnsi" w:hAnsiTheme="minorHAnsi" w:cstheme="minorHAnsi"/>
              </w:rPr>
              <w:t xml:space="preserve"> (2</w:t>
            </w:r>
            <w:r w:rsidR="00111B73">
              <w:rPr>
                <w:rFonts w:asciiTheme="minorHAnsi" w:hAnsiTheme="minorHAnsi" w:cstheme="minorHAnsi"/>
              </w:rPr>
              <w:t>5</w:t>
            </w:r>
            <w:r w:rsidR="00B572CD" w:rsidRPr="00B572CD">
              <w:rPr>
                <w:rFonts w:asciiTheme="minorHAnsi" w:hAnsiTheme="minorHAnsi" w:cstheme="minorHAnsi"/>
              </w:rPr>
              <w:t>%)</w:t>
            </w:r>
          </w:p>
        </w:tc>
      </w:tr>
      <w:tr w:rsidR="00782D6B" w14:paraId="68B934D0" w14:textId="77777777" w:rsidTr="00ED0A2C">
        <w:trPr>
          <w:jc w:val="center"/>
        </w:trPr>
        <w:tc>
          <w:tcPr>
            <w:tcW w:w="9350" w:type="dxa"/>
            <w:gridSpan w:val="2"/>
          </w:tcPr>
          <w:p w14:paraId="773288DB" w14:textId="68C56241" w:rsidR="00782D6B" w:rsidRDefault="00782D6B" w:rsidP="00782D6B">
            <w:pPr>
              <w:pStyle w:val="NormalWeb"/>
              <w:tabs>
                <w:tab w:val="left" w:pos="720"/>
              </w:tabs>
              <w:spacing w:before="0" w:beforeAutospacing="0" w:after="0" w:afterAutospacing="0"/>
              <w:jc w:val="center"/>
              <w:rPr>
                <w:rFonts w:asciiTheme="minorHAnsi" w:hAnsiTheme="minorHAnsi" w:cstheme="minorHAnsi"/>
              </w:rPr>
            </w:pPr>
            <w:bookmarkStart w:id="0" w:name="_Hlk91772857"/>
            <w:r>
              <w:rPr>
                <w:rFonts w:asciiTheme="minorHAnsi" w:hAnsiTheme="minorHAnsi" w:cstheme="minorHAnsi"/>
                <w:b/>
                <w:color w:val="006600"/>
              </w:rPr>
              <w:t>Student</w:t>
            </w:r>
            <w:r w:rsidRPr="00A958FE">
              <w:rPr>
                <w:rFonts w:asciiTheme="minorHAnsi" w:hAnsiTheme="minorHAnsi" w:cstheme="minorHAnsi"/>
                <w:b/>
                <w:color w:val="006600"/>
              </w:rPr>
              <w:t xml:space="preserve"> Core Elements</w:t>
            </w:r>
          </w:p>
        </w:tc>
      </w:tr>
      <w:tr w:rsidR="00782D6B" w14:paraId="3B560051" w14:textId="77777777" w:rsidTr="00ED0A2C">
        <w:trPr>
          <w:jc w:val="center"/>
        </w:trPr>
        <w:tc>
          <w:tcPr>
            <w:tcW w:w="2245" w:type="dxa"/>
          </w:tcPr>
          <w:p w14:paraId="06956373" w14:textId="321F52BF" w:rsidR="00782D6B" w:rsidRPr="00985F10" w:rsidRDefault="00985F10" w:rsidP="007029C6">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Student Services Info</w:t>
            </w:r>
            <w:r w:rsidR="00512696">
              <w:rPr>
                <w:rFonts w:asciiTheme="minorHAnsi" w:hAnsiTheme="minorHAnsi" w:cstheme="minorHAnsi"/>
                <w:b/>
              </w:rPr>
              <w:t>rmation</w:t>
            </w:r>
            <w:r>
              <w:rPr>
                <w:rFonts w:asciiTheme="minorHAnsi" w:hAnsiTheme="minorHAnsi" w:cstheme="minorHAnsi"/>
                <w:b/>
              </w:rPr>
              <w:t xml:space="preserve"> &amp; Links</w:t>
            </w:r>
          </w:p>
        </w:tc>
        <w:tc>
          <w:tcPr>
            <w:tcW w:w="7105" w:type="dxa"/>
          </w:tcPr>
          <w:p w14:paraId="1FE1C724" w14:textId="6595E1F1" w:rsidR="00985F10" w:rsidRPr="005A2528" w:rsidRDefault="00011A85" w:rsidP="00985F10">
            <w:pPr>
              <w:shd w:val="clear" w:color="auto" w:fill="FFFFFF"/>
              <w:rPr>
                <w:rFonts w:asciiTheme="minorHAnsi" w:hAnsiTheme="minorHAnsi" w:cstheme="minorHAnsi"/>
                <w:color w:val="333333"/>
              </w:rPr>
            </w:pPr>
            <w:hyperlink r:id="rId23" w:history="1">
              <w:r w:rsidR="00985F10" w:rsidRPr="005A2528">
                <w:rPr>
                  <w:rFonts w:asciiTheme="minorHAnsi" w:hAnsiTheme="minorHAnsi" w:cstheme="minorHAnsi"/>
                  <w:color w:val="337AB7"/>
                  <w:u w:val="single"/>
                </w:rPr>
                <w:t>Services to Students with Disability (SSWD)</w:t>
              </w:r>
            </w:hyperlink>
            <w:r w:rsidR="00985F10" w:rsidRPr="005A2528">
              <w:rPr>
                <w:rFonts w:asciiTheme="minorHAnsi" w:hAnsiTheme="minorHAnsi" w:cstheme="minorHAnsi"/>
                <w:color w:val="333333"/>
              </w:rPr>
              <w:br/>
            </w:r>
            <w:r>
              <w:rPr>
                <w:rFonts w:asciiTheme="minorHAnsi" w:hAnsiTheme="minorHAnsi" w:cstheme="minorHAnsi"/>
                <w:i/>
                <w:iCs/>
                <w:color w:val="333333"/>
              </w:rPr>
              <w:t>"</w:t>
            </w:r>
            <w:r w:rsidR="00985F10" w:rsidRPr="005A2528">
              <w:rPr>
                <w:rFonts w:asciiTheme="minorHAnsi" w:hAnsiTheme="minorHAnsi" w:cstheme="minorHAnsi"/>
                <w:i/>
                <w:iCs/>
                <w:color w:val="333333"/>
              </w:rPr>
              <w:t xml:space="preserve">Sacramento State is committed to ensuring an accessible learning environment where </w:t>
            </w:r>
            <w:r w:rsidR="00985F10" w:rsidRPr="00207DEE">
              <w:rPr>
                <w:rFonts w:asciiTheme="minorHAnsi" w:hAnsiTheme="minorHAnsi" w:cstheme="minorHAnsi"/>
                <w:i/>
                <w:iCs/>
                <w:color w:val="333333"/>
              </w:rPr>
              <w:t xml:space="preserve">the </w:t>
            </w:r>
            <w:r w:rsidR="00985F10" w:rsidRPr="005A2528">
              <w:rPr>
                <w:rFonts w:asciiTheme="minorHAnsi" w:hAnsiTheme="minorHAnsi" w:cstheme="minorHAnsi"/>
                <w:i/>
                <w:iCs/>
                <w:color w:val="333333"/>
              </w:rPr>
              <w:t>course</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or instructional content </w:t>
            </w:r>
            <w:r w:rsidR="00985F10" w:rsidRPr="00207DEE">
              <w:rPr>
                <w:rFonts w:asciiTheme="minorHAnsi" w:hAnsiTheme="minorHAnsi" w:cstheme="minorHAnsi"/>
                <w:i/>
                <w:iCs/>
                <w:color w:val="333333"/>
              </w:rPr>
              <w:t>is</w:t>
            </w:r>
            <w:r w:rsidR="00985F10" w:rsidRPr="005A2528">
              <w:rPr>
                <w:rFonts w:asciiTheme="minorHAnsi" w:hAnsiTheme="minorHAnsi" w:cstheme="minorHAnsi"/>
                <w:i/>
                <w:iCs/>
                <w:color w:val="333333"/>
              </w:rPr>
              <w:t xml:space="preserve"> usable by all students and faculty.</w:t>
            </w:r>
            <w:r w:rsidR="00154E6A">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 If you believe you require</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disability-related academic adjustments for this </w:t>
            </w:r>
            <w:r w:rsidR="00D65A1F">
              <w:rPr>
                <w:rFonts w:asciiTheme="minorHAnsi" w:hAnsiTheme="minorHAnsi" w:cstheme="minorHAnsi"/>
                <w:i/>
                <w:iCs/>
                <w:color w:val="333333"/>
              </w:rPr>
              <w:t>c</w:t>
            </w:r>
            <w:r w:rsidR="00985F10" w:rsidRPr="005A2528">
              <w:rPr>
                <w:rFonts w:asciiTheme="minorHAnsi" w:hAnsiTheme="minorHAnsi" w:cstheme="minorHAnsi"/>
                <w:i/>
                <w:iCs/>
                <w:color w:val="333333"/>
              </w:rPr>
              <w:t>lass, please immediately contact Services for</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Students with Disabilities (SSWD) to discuss eligibility.</w:t>
            </w:r>
            <w:r w:rsidR="00154E6A">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 A current accommodation letter from</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SSWD is required before any modifications, above and beyond what is otherwise available for all</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other students in this </w:t>
            </w:r>
            <w:r w:rsidR="00D65A1F">
              <w:rPr>
                <w:rFonts w:asciiTheme="minorHAnsi" w:hAnsiTheme="minorHAnsi" w:cstheme="minorHAnsi"/>
                <w:i/>
                <w:iCs/>
                <w:color w:val="333333"/>
              </w:rPr>
              <w:t>c</w:t>
            </w:r>
            <w:r w:rsidR="00985F10" w:rsidRPr="005A2528">
              <w:rPr>
                <w:rFonts w:asciiTheme="minorHAnsi" w:hAnsiTheme="minorHAnsi" w:cstheme="minorHAnsi"/>
                <w:i/>
                <w:iCs/>
                <w:color w:val="333333"/>
              </w:rPr>
              <w:t>lass will be provided.</w:t>
            </w:r>
            <w:r>
              <w:rPr>
                <w:rFonts w:asciiTheme="minorHAnsi" w:hAnsiTheme="minorHAnsi" w:cstheme="minorHAnsi"/>
                <w:i/>
                <w:iCs/>
                <w:color w:val="333333"/>
              </w:rPr>
              <w:t>"</w:t>
            </w:r>
            <w:r w:rsidR="00985F10" w:rsidRPr="005A2528">
              <w:rPr>
                <w:rFonts w:asciiTheme="minorHAnsi" w:hAnsiTheme="minorHAnsi" w:cstheme="minorHAnsi"/>
                <w:color w:val="333333"/>
              </w:rPr>
              <w:br/>
            </w:r>
          </w:p>
          <w:p w14:paraId="33A177EF" w14:textId="4209CEB1" w:rsidR="00985F10" w:rsidRPr="005A2528" w:rsidRDefault="00011A85" w:rsidP="00985F10">
            <w:pPr>
              <w:shd w:val="clear" w:color="auto" w:fill="FFFFFF"/>
              <w:rPr>
                <w:rFonts w:asciiTheme="minorHAnsi" w:hAnsiTheme="minorHAnsi" w:cstheme="minorHAnsi"/>
                <w:color w:val="333333"/>
              </w:rPr>
            </w:pPr>
            <w:hyperlink r:id="rId24" w:history="1">
              <w:r w:rsidR="00985F10" w:rsidRPr="005A2528">
                <w:rPr>
                  <w:rFonts w:asciiTheme="minorHAnsi" w:hAnsiTheme="minorHAnsi" w:cstheme="minorHAnsi"/>
                  <w:color w:val="337AB7"/>
                  <w:u w:val="single"/>
                </w:rPr>
                <w:t>Student Health and Counseling Services</w:t>
              </w:r>
            </w:hyperlink>
            <w:r w:rsidR="00985F10" w:rsidRPr="005A2528">
              <w:rPr>
                <w:rFonts w:asciiTheme="minorHAnsi" w:hAnsiTheme="minorHAnsi" w:cstheme="minorHAnsi"/>
                <w:color w:val="333333"/>
              </w:rPr>
              <w:br/>
            </w:r>
            <w:r>
              <w:rPr>
                <w:rFonts w:asciiTheme="minorHAnsi" w:hAnsiTheme="minorHAnsi" w:cstheme="minorHAnsi"/>
                <w:i/>
                <w:iCs/>
                <w:color w:val="333333"/>
              </w:rPr>
              <w:t>"</w:t>
            </w:r>
            <w:r w:rsidR="00985F10" w:rsidRPr="005A2528">
              <w:rPr>
                <w:rFonts w:asciiTheme="minorHAnsi" w:hAnsiTheme="minorHAnsi" w:cstheme="minorHAnsi"/>
                <w:i/>
                <w:iCs/>
                <w:color w:val="333333"/>
              </w:rPr>
              <w:t>Your physical and mental health are important to your success as a college student.</w:t>
            </w:r>
            <w:r w:rsidR="00154E6A">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 Student</w:t>
            </w:r>
            <w:r w:rsidR="00512696">
              <w:rPr>
                <w:rFonts w:asciiTheme="minorHAnsi" w:hAnsiTheme="minorHAnsi" w:cstheme="minorHAnsi"/>
                <w:i/>
                <w:iCs/>
                <w:color w:val="333333"/>
              </w:rPr>
              <w:t xml:space="preserve"> </w:t>
            </w:r>
            <w:r w:rsidR="00985F10" w:rsidRPr="005A2528">
              <w:rPr>
                <w:rFonts w:asciiTheme="minorHAnsi" w:hAnsiTheme="minorHAnsi" w:cstheme="minorHAnsi"/>
                <w:i/>
                <w:iCs/>
                <w:color w:val="333333"/>
              </w:rPr>
              <w:t>Health and Counseling Services (SHCS) in The WELL offers medical, counseling, and wellness</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services to help you get and stay healthy at Sac State.</w:t>
            </w:r>
            <w:r w:rsidR="00154E6A">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 SHCS offers: Primary</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Care medical services, including sexual and reproductive healthcare, transgender care, and</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immunizations; urgent care for acute illness, injuries, and urgent counseling needs; pharmacy</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for prescriptions and over-the-counter products; mental health counseling, including individual</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sessions, group counseling, support groups, mindfulness training, and peer counseling; athletic</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training for sports injury rehabilitation; wellness services, including nutrition counseling, peer</w:t>
            </w:r>
            <w:r w:rsidR="00985F10" w:rsidRPr="00207DEE">
              <w:rPr>
                <w:rFonts w:asciiTheme="minorHAnsi" w:hAnsiTheme="minorHAnsi" w:cstheme="minorHAnsi"/>
                <w:i/>
                <w:iCs/>
                <w:color w:val="333333"/>
              </w:rPr>
              <w:t>-</w:t>
            </w:r>
            <w:r w:rsidR="00985F10" w:rsidRPr="005A2528">
              <w:rPr>
                <w:rFonts w:asciiTheme="minorHAnsi" w:hAnsiTheme="minorHAnsi" w:cstheme="minorHAnsi"/>
                <w:i/>
                <w:iCs/>
                <w:color w:val="333333"/>
              </w:rPr>
              <w:t>led</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health education</w:t>
            </w:r>
            <w:r w:rsidR="00985F10" w:rsidRPr="00207DEE">
              <w:rPr>
                <w:rFonts w:asciiTheme="minorHAnsi" w:hAnsiTheme="minorHAnsi" w:cstheme="minorHAnsi"/>
                <w:i/>
                <w:iCs/>
                <w:color w:val="333333"/>
              </w:rPr>
              <w:t>,</w:t>
            </w:r>
            <w:r w:rsidR="00985F10" w:rsidRPr="005A2528">
              <w:rPr>
                <w:rFonts w:asciiTheme="minorHAnsi" w:hAnsiTheme="minorHAnsi" w:cstheme="minorHAnsi"/>
                <w:i/>
                <w:iCs/>
                <w:color w:val="333333"/>
              </w:rPr>
              <w:t xml:space="preserve"> and wellness workshops, and free safer sex supplies; violence and sexual</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assault support services.</w:t>
            </w:r>
            <w:r w:rsidR="00154E6A">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 Most services are covered by the Health Services fee and available at</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no additional cost.</w:t>
            </w:r>
            <w:r>
              <w:rPr>
                <w:rFonts w:asciiTheme="minorHAnsi" w:hAnsiTheme="minorHAnsi" w:cstheme="minorHAnsi"/>
                <w:i/>
                <w:iCs/>
                <w:color w:val="333333"/>
              </w:rPr>
              <w:t>"</w:t>
            </w:r>
            <w:r w:rsidR="00985F10" w:rsidRPr="005A2528">
              <w:rPr>
                <w:rFonts w:asciiTheme="minorHAnsi" w:hAnsiTheme="minorHAnsi" w:cstheme="minorHAnsi"/>
                <w:color w:val="333333"/>
              </w:rPr>
              <w:br/>
            </w:r>
          </w:p>
          <w:p w14:paraId="5482ED15" w14:textId="16C83304" w:rsidR="00985F10" w:rsidRPr="00207DEE" w:rsidRDefault="00011A85" w:rsidP="00985F10">
            <w:pPr>
              <w:shd w:val="clear" w:color="auto" w:fill="FFFFFF"/>
              <w:rPr>
                <w:rFonts w:asciiTheme="minorHAnsi" w:hAnsiTheme="minorHAnsi" w:cstheme="minorHAnsi"/>
                <w:i/>
                <w:iCs/>
                <w:color w:val="333333"/>
              </w:rPr>
            </w:pPr>
            <w:hyperlink r:id="rId25" w:history="1">
              <w:r w:rsidR="00985F10" w:rsidRPr="005A2528">
                <w:rPr>
                  <w:rFonts w:asciiTheme="minorHAnsi" w:hAnsiTheme="minorHAnsi" w:cstheme="minorHAnsi"/>
                  <w:color w:val="337AB7"/>
                  <w:u w:val="single"/>
                </w:rPr>
                <w:t>Crisis Assistance &amp; Resource Education Support (CARES)</w:t>
              </w:r>
            </w:hyperlink>
            <w:r w:rsidR="00985F10" w:rsidRPr="005A2528">
              <w:rPr>
                <w:rFonts w:asciiTheme="minorHAnsi" w:hAnsiTheme="minorHAnsi" w:cstheme="minorHAnsi"/>
                <w:color w:val="333333"/>
              </w:rPr>
              <w:br/>
            </w:r>
            <w:r>
              <w:rPr>
                <w:rFonts w:asciiTheme="minorHAnsi" w:hAnsiTheme="minorHAnsi" w:cstheme="minorHAnsi"/>
                <w:i/>
                <w:iCs/>
                <w:color w:val="333333"/>
              </w:rPr>
              <w:t>"</w:t>
            </w:r>
            <w:r w:rsidR="00985F10" w:rsidRPr="005A2528">
              <w:rPr>
                <w:rFonts w:asciiTheme="minorHAnsi" w:hAnsiTheme="minorHAnsi" w:cstheme="minorHAnsi"/>
                <w:i/>
                <w:iCs/>
                <w:color w:val="333333"/>
              </w:rPr>
              <w:t>If you are experiencing challenges with food, housing, financial</w:t>
            </w:r>
            <w:r>
              <w:rPr>
                <w:rFonts w:asciiTheme="minorHAnsi" w:hAnsiTheme="minorHAnsi" w:cstheme="minorHAnsi"/>
                <w:i/>
                <w:iCs/>
                <w:color w:val="333333"/>
              </w:rPr>
              <w:t>,</w:t>
            </w:r>
            <w:r w:rsidR="00985F10" w:rsidRPr="005A2528">
              <w:rPr>
                <w:rFonts w:asciiTheme="minorHAnsi" w:hAnsiTheme="minorHAnsi" w:cstheme="minorHAnsi"/>
                <w:i/>
                <w:iCs/>
                <w:color w:val="333333"/>
              </w:rPr>
              <w:t xml:space="preserve"> or </w:t>
            </w:r>
            <w:r w:rsidR="00985F10" w:rsidRPr="005A2528">
              <w:rPr>
                <w:rFonts w:asciiTheme="minorHAnsi" w:hAnsiTheme="minorHAnsi" w:cstheme="minorHAnsi"/>
                <w:i/>
                <w:iCs/>
                <w:color w:val="333333"/>
              </w:rPr>
              <w:lastRenderedPageBreak/>
              <w:t>other unique circumstances</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impacting your education, help is just a phone call or email away.</w:t>
            </w:r>
            <w:r w:rsidR="00154E6A">
              <w:rPr>
                <w:rFonts w:asciiTheme="minorHAnsi" w:hAnsiTheme="minorHAnsi" w:cstheme="minorHAnsi"/>
                <w:i/>
                <w:iCs/>
                <w:color w:val="333333"/>
              </w:rPr>
              <w:t xml:space="preserve"> </w:t>
            </w:r>
            <w:r w:rsidR="00985F10" w:rsidRPr="005A2528">
              <w:rPr>
                <w:rFonts w:asciiTheme="minorHAnsi" w:hAnsiTheme="minorHAnsi" w:cstheme="minorHAnsi"/>
                <w:i/>
                <w:iCs/>
                <w:color w:val="333333"/>
              </w:rPr>
              <w:t xml:space="preserve"> The CARES office</w:t>
            </w:r>
            <w:r w:rsidR="00985F10" w:rsidRPr="00207DEE">
              <w:rPr>
                <w:rFonts w:asciiTheme="minorHAnsi" w:hAnsiTheme="minorHAnsi" w:cstheme="minorHAnsi"/>
                <w:i/>
                <w:iCs/>
                <w:color w:val="333333"/>
              </w:rPr>
              <w:t xml:space="preserve"> </w:t>
            </w:r>
            <w:r w:rsidR="00985F10" w:rsidRPr="005A2528">
              <w:rPr>
                <w:rFonts w:asciiTheme="minorHAnsi" w:hAnsiTheme="minorHAnsi" w:cstheme="minorHAnsi"/>
                <w:i/>
                <w:iCs/>
                <w:color w:val="333333"/>
              </w:rPr>
              <w:t>provides case management support for any enrolled student</w:t>
            </w:r>
            <w:r w:rsidR="00512696">
              <w:rPr>
                <w:rFonts w:asciiTheme="minorHAnsi" w:hAnsiTheme="minorHAnsi" w:cstheme="minorHAnsi"/>
                <w:i/>
                <w:iCs/>
                <w:color w:val="333333"/>
              </w:rPr>
              <w:t>.</w:t>
            </w:r>
          </w:p>
          <w:p w14:paraId="3DCE0FA0" w14:textId="77777777" w:rsidR="00985F10" w:rsidRPr="00207DEE" w:rsidRDefault="00985F10" w:rsidP="00985F10">
            <w:pPr>
              <w:shd w:val="clear" w:color="auto" w:fill="FFFFFF"/>
              <w:rPr>
                <w:rFonts w:asciiTheme="minorHAnsi" w:hAnsiTheme="minorHAnsi" w:cstheme="minorHAnsi"/>
                <w:i/>
                <w:iCs/>
                <w:color w:val="333333"/>
              </w:rPr>
            </w:pPr>
          </w:p>
          <w:p w14:paraId="253A5487" w14:textId="15E40454" w:rsidR="00985F10" w:rsidRDefault="00011A85" w:rsidP="00985F10">
            <w:pPr>
              <w:shd w:val="clear" w:color="auto" w:fill="FFFFFF"/>
              <w:rPr>
                <w:rFonts w:asciiTheme="minorHAnsi" w:hAnsiTheme="minorHAnsi" w:cstheme="minorHAnsi"/>
                <w:color w:val="23527C"/>
                <w:u w:val="single"/>
              </w:rPr>
            </w:pPr>
            <w:hyperlink r:id="rId26" w:history="1">
              <w:r w:rsidR="00985F10" w:rsidRPr="005A2528">
                <w:rPr>
                  <w:rFonts w:asciiTheme="minorHAnsi" w:hAnsiTheme="minorHAnsi" w:cstheme="minorHAnsi"/>
                  <w:color w:val="23527C"/>
                  <w:u w:val="single"/>
                </w:rPr>
                <w:t>Drop and Withdrawal Policy</w:t>
              </w:r>
            </w:hyperlink>
          </w:p>
          <w:p w14:paraId="6786D717" w14:textId="77777777" w:rsidR="00B60B96" w:rsidRDefault="00B60B96" w:rsidP="00985F10">
            <w:pPr>
              <w:shd w:val="clear" w:color="auto" w:fill="FFFFFF"/>
              <w:rPr>
                <w:rFonts w:asciiTheme="minorHAnsi" w:hAnsiTheme="minorHAnsi" w:cstheme="minorHAnsi"/>
                <w:color w:val="23527C"/>
                <w:u w:val="single"/>
              </w:rPr>
            </w:pPr>
          </w:p>
          <w:p w14:paraId="73476FF3" w14:textId="77777777" w:rsidR="00B7720B" w:rsidRDefault="00011A85" w:rsidP="00B7720B">
            <w:pPr>
              <w:shd w:val="clear" w:color="auto" w:fill="FFFFFF"/>
              <w:tabs>
                <w:tab w:val="left" w:pos="1152"/>
              </w:tabs>
              <w:rPr>
                <w:rFonts w:asciiTheme="minorHAnsi" w:hAnsiTheme="minorHAnsi" w:cstheme="minorHAnsi"/>
                <w:color w:val="333333"/>
              </w:rPr>
            </w:pPr>
            <w:hyperlink r:id="rId27" w:history="1">
              <w:r w:rsidR="00512696">
                <w:rPr>
                  <w:rFonts w:asciiTheme="minorHAnsi" w:hAnsiTheme="minorHAnsi" w:cstheme="minorHAnsi"/>
                  <w:color w:val="337AB7"/>
                  <w:u w:val="single"/>
                </w:rPr>
                <w:t>University G</w:t>
              </w:r>
              <w:r w:rsidR="00512696" w:rsidRPr="005A2528">
                <w:rPr>
                  <w:rFonts w:asciiTheme="minorHAnsi" w:hAnsiTheme="minorHAnsi" w:cstheme="minorHAnsi"/>
                  <w:color w:val="337AB7"/>
                  <w:u w:val="single"/>
                </w:rPr>
                <w:t>rading</w:t>
              </w:r>
              <w:r w:rsidR="00985F10" w:rsidRPr="005A2528">
                <w:rPr>
                  <w:rFonts w:asciiTheme="minorHAnsi" w:hAnsiTheme="minorHAnsi" w:cstheme="minorHAnsi"/>
                  <w:color w:val="337AB7"/>
                  <w:u w:val="single"/>
                </w:rPr>
                <w:t xml:space="preserve"> Policy</w:t>
              </w:r>
            </w:hyperlink>
            <w:r w:rsidR="00985F10" w:rsidRPr="005A2528">
              <w:rPr>
                <w:rFonts w:asciiTheme="minorHAnsi" w:hAnsiTheme="minorHAnsi" w:cstheme="minorHAnsi"/>
                <w:color w:val="333333"/>
              </w:rPr>
              <w:t> </w:t>
            </w:r>
          </w:p>
          <w:p w14:paraId="49C98BFE" w14:textId="169EBF48" w:rsidR="00985F10" w:rsidRDefault="00985F10" w:rsidP="00B7720B">
            <w:pPr>
              <w:shd w:val="clear" w:color="auto" w:fill="FFFFFF"/>
              <w:tabs>
                <w:tab w:val="left" w:pos="1152"/>
              </w:tabs>
              <w:rPr>
                <w:rFonts w:asciiTheme="minorHAnsi" w:hAnsiTheme="minorHAnsi" w:cstheme="minorHAnsi"/>
                <w:color w:val="337AB7"/>
                <w:u w:val="single"/>
              </w:rPr>
            </w:pPr>
            <w:r w:rsidRPr="005A2528">
              <w:rPr>
                <w:rFonts w:asciiTheme="minorHAnsi" w:hAnsiTheme="minorHAnsi" w:cstheme="minorHAnsi"/>
                <w:color w:val="333333"/>
              </w:rPr>
              <w:br/>
            </w:r>
            <w:hyperlink r:id="rId28" w:history="1">
              <w:r w:rsidR="00512696">
                <w:rPr>
                  <w:rFonts w:asciiTheme="minorHAnsi" w:hAnsiTheme="minorHAnsi" w:cstheme="minorHAnsi"/>
                  <w:color w:val="337AB7"/>
                  <w:u w:val="single"/>
                </w:rPr>
                <w:t>University Ac</w:t>
              </w:r>
              <w:r w:rsidRPr="005A2528">
                <w:rPr>
                  <w:rFonts w:asciiTheme="minorHAnsi" w:hAnsiTheme="minorHAnsi" w:cstheme="minorHAnsi"/>
                  <w:color w:val="337AB7"/>
                  <w:u w:val="single"/>
                </w:rPr>
                <w:t>ademic Advising</w:t>
              </w:r>
            </w:hyperlink>
          </w:p>
          <w:p w14:paraId="631CE653" w14:textId="77777777" w:rsidR="00B7720B" w:rsidRPr="00207DEE" w:rsidRDefault="00B7720B" w:rsidP="00B7720B">
            <w:pPr>
              <w:shd w:val="clear" w:color="auto" w:fill="FFFFFF"/>
              <w:tabs>
                <w:tab w:val="left" w:pos="1152"/>
              </w:tabs>
              <w:rPr>
                <w:rFonts w:asciiTheme="minorHAnsi" w:hAnsiTheme="minorHAnsi" w:cstheme="minorHAnsi"/>
                <w:i/>
                <w:iCs/>
                <w:color w:val="333333"/>
              </w:rPr>
            </w:pPr>
          </w:p>
          <w:p w14:paraId="540C7E04" w14:textId="66BCEEB1" w:rsidR="00985F10" w:rsidRDefault="00011A85" w:rsidP="00985F10">
            <w:pPr>
              <w:shd w:val="clear" w:color="auto" w:fill="FFFFFF"/>
              <w:rPr>
                <w:rFonts w:asciiTheme="minorHAnsi" w:hAnsiTheme="minorHAnsi" w:cstheme="minorHAnsi"/>
                <w:color w:val="337AB7"/>
                <w:u w:val="single"/>
              </w:rPr>
            </w:pPr>
            <w:hyperlink r:id="rId29" w:history="1">
              <w:r w:rsidR="00985F10" w:rsidRPr="005A2528">
                <w:rPr>
                  <w:rFonts w:asciiTheme="minorHAnsi" w:hAnsiTheme="minorHAnsi" w:cstheme="minorHAnsi"/>
                  <w:color w:val="337AB7"/>
                  <w:u w:val="single"/>
                </w:rPr>
                <w:t>Information Resources and Technology</w:t>
              </w:r>
            </w:hyperlink>
          </w:p>
          <w:p w14:paraId="791DF5C2" w14:textId="77777777" w:rsidR="00B7720B" w:rsidRPr="00207DEE" w:rsidRDefault="00B7720B" w:rsidP="00985F10">
            <w:pPr>
              <w:shd w:val="clear" w:color="auto" w:fill="FFFFFF"/>
              <w:rPr>
                <w:rFonts w:asciiTheme="minorHAnsi" w:hAnsiTheme="minorHAnsi" w:cstheme="minorHAnsi"/>
                <w:i/>
                <w:iCs/>
                <w:color w:val="333333"/>
              </w:rPr>
            </w:pPr>
          </w:p>
          <w:p w14:paraId="7E4B4B1F" w14:textId="0D69FE2E" w:rsidR="00985F10" w:rsidRDefault="00011A85" w:rsidP="00985F10">
            <w:pPr>
              <w:shd w:val="clear" w:color="auto" w:fill="FFFFFF"/>
              <w:rPr>
                <w:rFonts w:asciiTheme="minorHAnsi" w:hAnsiTheme="minorHAnsi" w:cstheme="minorHAnsi"/>
                <w:color w:val="337AB7"/>
                <w:u w:val="single"/>
              </w:rPr>
            </w:pPr>
            <w:hyperlink r:id="rId30" w:history="1">
              <w:r w:rsidR="00985F10" w:rsidRPr="005A2528">
                <w:rPr>
                  <w:rFonts w:asciiTheme="minorHAnsi" w:hAnsiTheme="minorHAnsi" w:cstheme="minorHAnsi"/>
                  <w:color w:val="337AB7"/>
                  <w:u w:val="single"/>
                </w:rPr>
                <w:t>Support Centers and Programs</w:t>
              </w:r>
            </w:hyperlink>
          </w:p>
          <w:p w14:paraId="3648D100" w14:textId="77777777" w:rsidR="00B7720B" w:rsidRPr="00207DEE" w:rsidRDefault="00B7720B" w:rsidP="00985F10">
            <w:pPr>
              <w:shd w:val="clear" w:color="auto" w:fill="FFFFFF"/>
              <w:rPr>
                <w:rFonts w:asciiTheme="minorHAnsi" w:hAnsiTheme="minorHAnsi" w:cstheme="minorHAnsi"/>
                <w:i/>
                <w:iCs/>
                <w:color w:val="333333"/>
              </w:rPr>
            </w:pPr>
          </w:p>
          <w:p w14:paraId="298DE524" w14:textId="2286BFDF" w:rsidR="00985F10" w:rsidRDefault="00011A85" w:rsidP="00985F10">
            <w:pPr>
              <w:shd w:val="clear" w:color="auto" w:fill="FFFFFF"/>
              <w:rPr>
                <w:rFonts w:asciiTheme="minorHAnsi" w:hAnsiTheme="minorHAnsi" w:cstheme="minorHAnsi"/>
                <w:color w:val="337AB7"/>
                <w:u w:val="single"/>
              </w:rPr>
            </w:pPr>
            <w:hyperlink r:id="rId31" w:history="1">
              <w:r w:rsidR="00985F10" w:rsidRPr="005A2528">
                <w:rPr>
                  <w:rFonts w:asciiTheme="minorHAnsi" w:hAnsiTheme="minorHAnsi" w:cstheme="minorHAnsi"/>
                  <w:color w:val="337AB7"/>
                  <w:u w:val="single"/>
                </w:rPr>
                <w:t>Reading &amp; Writing Center</w:t>
              </w:r>
            </w:hyperlink>
          </w:p>
          <w:p w14:paraId="267BA3CE" w14:textId="77777777" w:rsidR="00B7720B" w:rsidRPr="00207DEE" w:rsidRDefault="00B7720B" w:rsidP="00985F10">
            <w:pPr>
              <w:shd w:val="clear" w:color="auto" w:fill="FFFFFF"/>
              <w:rPr>
                <w:rFonts w:asciiTheme="minorHAnsi" w:hAnsiTheme="minorHAnsi" w:cstheme="minorHAnsi"/>
                <w:i/>
                <w:iCs/>
                <w:color w:val="333333"/>
              </w:rPr>
            </w:pPr>
          </w:p>
          <w:p w14:paraId="2C14F70A" w14:textId="74B1AEE1" w:rsidR="00782D6B" w:rsidRDefault="00011A85" w:rsidP="00512696">
            <w:pPr>
              <w:shd w:val="clear" w:color="auto" w:fill="FFFFFF"/>
              <w:rPr>
                <w:rFonts w:asciiTheme="minorHAnsi" w:hAnsiTheme="minorHAnsi" w:cstheme="minorHAnsi"/>
              </w:rPr>
            </w:pPr>
            <w:hyperlink r:id="rId32" w:history="1">
              <w:r w:rsidR="00985F10" w:rsidRPr="005A2528">
                <w:rPr>
                  <w:rFonts w:asciiTheme="minorHAnsi" w:hAnsiTheme="minorHAnsi" w:cstheme="minorHAnsi"/>
                  <w:color w:val="337AB7"/>
                  <w:u w:val="single"/>
                </w:rPr>
                <w:t>Student Rights and Responsibilities</w:t>
              </w:r>
            </w:hyperlink>
          </w:p>
        </w:tc>
      </w:tr>
      <w:bookmarkEnd w:id="0"/>
      <w:tr w:rsidR="00782D6B" w14:paraId="5364E36B" w14:textId="77777777" w:rsidTr="00ED0A2C">
        <w:trPr>
          <w:jc w:val="center"/>
        </w:trPr>
        <w:tc>
          <w:tcPr>
            <w:tcW w:w="2245" w:type="dxa"/>
          </w:tcPr>
          <w:p w14:paraId="6D56FA6A" w14:textId="576A4FB1" w:rsidR="00782D6B" w:rsidRPr="00512696" w:rsidRDefault="00512696" w:rsidP="007029C6">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lastRenderedPageBreak/>
              <w:t>Academic Honesty</w:t>
            </w:r>
          </w:p>
        </w:tc>
        <w:tc>
          <w:tcPr>
            <w:tcW w:w="7105" w:type="dxa"/>
          </w:tcPr>
          <w:p w14:paraId="1C590416" w14:textId="26DC1ADC" w:rsidR="00512696" w:rsidRPr="00512696" w:rsidRDefault="00512696" w:rsidP="00512696">
            <w:pPr>
              <w:pStyle w:val="NormalWeb"/>
              <w:tabs>
                <w:tab w:val="left" w:pos="720"/>
              </w:tabs>
              <w:rPr>
                <w:rFonts w:asciiTheme="minorHAnsi" w:hAnsiTheme="minorHAnsi" w:cstheme="minorHAnsi"/>
              </w:rPr>
            </w:pPr>
            <w:r w:rsidRPr="00512696">
              <w:rPr>
                <w:rFonts w:asciiTheme="minorHAnsi" w:hAnsiTheme="minorHAnsi" w:cstheme="minorHAnsi"/>
              </w:rPr>
              <w:t xml:space="preserve">When you do any writing for this </w:t>
            </w:r>
            <w:r w:rsidR="00D65A1F">
              <w:rPr>
                <w:rFonts w:asciiTheme="minorHAnsi" w:hAnsiTheme="minorHAnsi" w:cstheme="minorHAnsi"/>
              </w:rPr>
              <w:t xml:space="preserve">course </w:t>
            </w:r>
            <w:r w:rsidRPr="00512696">
              <w:rPr>
                <w:rFonts w:asciiTheme="minorHAnsi" w:hAnsiTheme="minorHAnsi" w:cstheme="minorHAnsi"/>
              </w:rPr>
              <w:t>or any c</w:t>
            </w:r>
            <w:r w:rsidR="00D65A1F">
              <w:rPr>
                <w:rFonts w:asciiTheme="minorHAnsi" w:hAnsiTheme="minorHAnsi" w:cstheme="minorHAnsi"/>
              </w:rPr>
              <w:t xml:space="preserve">ourse </w:t>
            </w:r>
            <w:r w:rsidRPr="00512696">
              <w:rPr>
                <w:rFonts w:asciiTheme="minorHAnsi" w:hAnsiTheme="minorHAnsi" w:cstheme="minorHAnsi"/>
              </w:rPr>
              <w:t xml:space="preserve">at Sacramento State, </w:t>
            </w:r>
            <w:r w:rsidR="00D65A1F">
              <w:rPr>
                <w:rFonts w:asciiTheme="minorHAnsi" w:hAnsiTheme="minorHAnsi" w:cstheme="minorHAnsi"/>
              </w:rPr>
              <w:t>you must b</w:t>
            </w:r>
            <w:r w:rsidRPr="00512696">
              <w:rPr>
                <w:rFonts w:asciiTheme="minorHAnsi" w:hAnsiTheme="minorHAnsi" w:cstheme="minorHAnsi"/>
              </w:rPr>
              <w:t xml:space="preserve">e aware of </w:t>
            </w:r>
            <w:r w:rsidR="00011A85">
              <w:rPr>
                <w:rFonts w:asciiTheme="minorHAnsi" w:hAnsiTheme="minorHAnsi" w:cstheme="minorHAnsi"/>
              </w:rPr>
              <w:t>plagiarism</w:t>
            </w:r>
            <w:r w:rsidRPr="00512696">
              <w:rPr>
                <w:rFonts w:asciiTheme="minorHAnsi" w:hAnsiTheme="minorHAnsi" w:cstheme="minorHAnsi"/>
              </w:rPr>
              <w:t xml:space="preserve"> and how its practice can become grounds for dismissal from the university.</w:t>
            </w:r>
            <w:r w:rsidR="00154E6A">
              <w:rPr>
                <w:rFonts w:asciiTheme="minorHAnsi" w:hAnsiTheme="minorHAnsi" w:cstheme="minorHAnsi"/>
              </w:rPr>
              <w:t xml:space="preserve"> </w:t>
            </w:r>
            <w:r w:rsidRPr="00512696">
              <w:rPr>
                <w:rFonts w:asciiTheme="minorHAnsi" w:hAnsiTheme="minorHAnsi" w:cstheme="minorHAnsi"/>
              </w:rPr>
              <w:t xml:space="preserve"> Details are </w:t>
            </w:r>
            <w:hyperlink r:id="rId33" w:history="1">
              <w:r w:rsidR="00E33AA1" w:rsidRPr="00E33AA1">
                <w:rPr>
                  <w:rStyle w:val="Hyperlink"/>
                  <w:rFonts w:asciiTheme="minorHAnsi" w:hAnsiTheme="minorHAnsi" w:cstheme="minorHAnsi"/>
                </w:rPr>
                <w:t>here</w:t>
              </w:r>
            </w:hyperlink>
            <w:r w:rsidRPr="00512696">
              <w:rPr>
                <w:rFonts w:asciiTheme="minorHAnsi" w:hAnsiTheme="minorHAnsi" w:cstheme="minorHAnsi"/>
              </w:rPr>
              <w:t>.</w:t>
            </w:r>
            <w:r w:rsidR="00154E6A">
              <w:rPr>
                <w:rFonts w:asciiTheme="minorHAnsi" w:hAnsiTheme="minorHAnsi" w:cstheme="minorHAnsi"/>
              </w:rPr>
              <w:t xml:space="preserve"> </w:t>
            </w:r>
            <w:r w:rsidRPr="00512696">
              <w:rPr>
                <w:rFonts w:asciiTheme="minorHAnsi" w:hAnsiTheme="minorHAnsi" w:cstheme="minorHAnsi"/>
              </w:rPr>
              <w:t xml:space="preserve"> The following is also helpful:</w:t>
            </w:r>
          </w:p>
          <w:p w14:paraId="29991EC7" w14:textId="2ABE5C3A" w:rsidR="00E33AA1" w:rsidRDefault="00512696" w:rsidP="00512696">
            <w:pPr>
              <w:pStyle w:val="NormalWeb"/>
              <w:tabs>
                <w:tab w:val="left" w:pos="720"/>
              </w:tabs>
              <w:rPr>
                <w:rFonts w:asciiTheme="minorHAnsi" w:hAnsiTheme="minorHAnsi" w:cstheme="minorHAnsi"/>
                <w:i/>
              </w:rPr>
            </w:pPr>
            <w:r w:rsidRPr="00512696">
              <w:rPr>
                <w:rFonts w:asciiTheme="minorHAnsi" w:hAnsiTheme="minorHAnsi" w:cstheme="minorHAnsi"/>
                <w:i/>
              </w:rPr>
              <w:t>Plagiarism is a form of cheating.</w:t>
            </w:r>
            <w:r w:rsidR="00154E6A">
              <w:rPr>
                <w:rFonts w:asciiTheme="minorHAnsi" w:hAnsiTheme="minorHAnsi" w:cstheme="minorHAnsi"/>
                <w:i/>
              </w:rPr>
              <w:t xml:space="preserve"> </w:t>
            </w:r>
            <w:r w:rsidRPr="00512696">
              <w:rPr>
                <w:rFonts w:asciiTheme="minorHAnsi" w:hAnsiTheme="minorHAnsi" w:cstheme="minorHAnsi"/>
                <w:i/>
              </w:rPr>
              <w:t xml:space="preserve"> At Sacramento State</w:t>
            </w:r>
            <w:r w:rsidR="00D65A1F">
              <w:rPr>
                <w:rFonts w:asciiTheme="minorHAnsi" w:hAnsiTheme="minorHAnsi" w:cstheme="minorHAnsi"/>
                <w:i/>
              </w:rPr>
              <w:t>, plagiarism uses</w:t>
            </w:r>
            <w:r w:rsidRPr="00512696">
              <w:rPr>
                <w:rFonts w:asciiTheme="minorHAnsi" w:hAnsiTheme="minorHAnsi" w:cstheme="minorHAnsi"/>
                <w:i/>
              </w:rPr>
              <w:t xml:space="preserve"> distinctive ideas or works belonging to another person without </w:t>
            </w:r>
            <w:r w:rsidR="00D65A1F">
              <w:rPr>
                <w:rFonts w:asciiTheme="minorHAnsi" w:hAnsiTheme="minorHAnsi" w:cstheme="minorHAnsi"/>
                <w:i/>
              </w:rPr>
              <w:t>adequately acknowledging</w:t>
            </w:r>
            <w:r w:rsidRPr="00512696">
              <w:rPr>
                <w:rFonts w:asciiTheme="minorHAnsi" w:hAnsiTheme="minorHAnsi" w:cstheme="minorHAnsi"/>
                <w:i/>
              </w:rPr>
              <w:t xml:space="preserve"> that person</w:t>
            </w:r>
            <w:r w:rsidR="00011A85">
              <w:rPr>
                <w:rFonts w:asciiTheme="minorHAnsi" w:hAnsiTheme="minorHAnsi" w:cstheme="minorHAnsi"/>
                <w:i/>
              </w:rPr>
              <w:t>'</w:t>
            </w:r>
            <w:r w:rsidRPr="00512696">
              <w:rPr>
                <w:rFonts w:asciiTheme="minorHAnsi" w:hAnsiTheme="minorHAnsi" w:cstheme="minorHAnsi"/>
                <w:i/>
              </w:rPr>
              <w:t>s contribution.</w:t>
            </w:r>
            <w:r w:rsidR="00154E6A">
              <w:rPr>
                <w:rFonts w:asciiTheme="minorHAnsi" w:hAnsiTheme="minorHAnsi" w:cstheme="minorHAnsi"/>
                <w:i/>
              </w:rPr>
              <w:t xml:space="preserve"> </w:t>
            </w:r>
            <w:r w:rsidRPr="00512696">
              <w:rPr>
                <w:rFonts w:asciiTheme="minorHAnsi" w:hAnsiTheme="minorHAnsi" w:cstheme="minorHAnsi"/>
                <w:i/>
              </w:rPr>
              <w:t xml:space="preserve"> Regardless of the means of appropriation, incorporati</w:t>
            </w:r>
            <w:r w:rsidR="00011A85">
              <w:rPr>
                <w:rFonts w:asciiTheme="minorHAnsi" w:hAnsiTheme="minorHAnsi" w:cstheme="minorHAnsi"/>
                <w:i/>
              </w:rPr>
              <w:t>ng</w:t>
            </w:r>
            <w:r w:rsidRPr="00512696">
              <w:rPr>
                <w:rFonts w:asciiTheme="minorHAnsi" w:hAnsiTheme="minorHAnsi" w:cstheme="minorHAnsi"/>
                <w:i/>
              </w:rPr>
              <w:t xml:space="preserve"> another</w:t>
            </w:r>
            <w:r w:rsidR="00011A85">
              <w:rPr>
                <w:rFonts w:asciiTheme="minorHAnsi" w:hAnsiTheme="minorHAnsi" w:cstheme="minorHAnsi"/>
                <w:i/>
              </w:rPr>
              <w:t>'</w:t>
            </w:r>
            <w:r w:rsidRPr="00512696">
              <w:rPr>
                <w:rFonts w:asciiTheme="minorHAnsi" w:hAnsiTheme="minorHAnsi" w:cstheme="minorHAnsi"/>
                <w:i/>
              </w:rPr>
              <w:t>s work into one</w:t>
            </w:r>
            <w:r w:rsidR="00011A85">
              <w:rPr>
                <w:rFonts w:asciiTheme="minorHAnsi" w:hAnsiTheme="minorHAnsi" w:cstheme="minorHAnsi"/>
                <w:i/>
              </w:rPr>
              <w:t>'</w:t>
            </w:r>
            <w:r w:rsidRPr="00512696">
              <w:rPr>
                <w:rFonts w:asciiTheme="minorHAnsi" w:hAnsiTheme="minorHAnsi" w:cstheme="minorHAnsi"/>
                <w:i/>
              </w:rPr>
              <w:t>s own requires adequate identification and acknowledgment.</w:t>
            </w:r>
            <w:r w:rsidR="00154E6A">
              <w:rPr>
                <w:rFonts w:asciiTheme="minorHAnsi" w:hAnsiTheme="minorHAnsi" w:cstheme="minorHAnsi"/>
                <w:i/>
              </w:rPr>
              <w:t xml:space="preserve"> </w:t>
            </w:r>
            <w:r w:rsidRPr="00512696">
              <w:rPr>
                <w:rFonts w:asciiTheme="minorHAnsi" w:hAnsiTheme="minorHAnsi" w:cstheme="minorHAnsi"/>
                <w:i/>
              </w:rPr>
              <w:t xml:space="preserve"> Plagiarism is doubly unethical because it deprives the author of </w:t>
            </w:r>
            <w:r w:rsidR="00D65A1F">
              <w:rPr>
                <w:rFonts w:asciiTheme="minorHAnsi" w:hAnsiTheme="minorHAnsi" w:cstheme="minorHAnsi"/>
                <w:i/>
              </w:rPr>
              <w:t>proper</w:t>
            </w:r>
            <w:r w:rsidRPr="00512696">
              <w:rPr>
                <w:rFonts w:asciiTheme="minorHAnsi" w:hAnsiTheme="minorHAnsi" w:cstheme="minorHAnsi"/>
                <w:i/>
              </w:rPr>
              <w:t xml:space="preserve"> credit and gives credit to someone who has not earned it.</w:t>
            </w:r>
            <w:r w:rsidR="00154E6A">
              <w:rPr>
                <w:rFonts w:asciiTheme="minorHAnsi" w:hAnsiTheme="minorHAnsi" w:cstheme="minorHAnsi"/>
                <w:i/>
              </w:rPr>
              <w:t xml:space="preserve"> </w:t>
            </w:r>
            <w:r w:rsidRPr="00512696">
              <w:rPr>
                <w:rFonts w:asciiTheme="minorHAnsi" w:hAnsiTheme="minorHAnsi" w:cstheme="minorHAnsi"/>
                <w:i/>
              </w:rPr>
              <w:t xml:space="preserve"> Acknowledgment is not necessary when the material used is common knowledge.  </w:t>
            </w:r>
          </w:p>
          <w:p w14:paraId="22D16D84" w14:textId="63E4ED9E" w:rsidR="00E33AA1" w:rsidRPr="00512696" w:rsidRDefault="00512696" w:rsidP="00E33AA1">
            <w:pPr>
              <w:pStyle w:val="NormalWeb"/>
              <w:tabs>
                <w:tab w:val="left" w:pos="720"/>
              </w:tabs>
              <w:rPr>
                <w:rFonts w:asciiTheme="minorHAnsi" w:hAnsiTheme="minorHAnsi" w:cstheme="minorHAnsi"/>
                <w:i/>
              </w:rPr>
            </w:pPr>
            <w:r w:rsidRPr="00512696">
              <w:rPr>
                <w:rFonts w:asciiTheme="minorHAnsi" w:hAnsiTheme="minorHAnsi" w:cstheme="minorHAnsi"/>
                <w:i/>
              </w:rPr>
              <w:t xml:space="preserve">Plagiarism at Sacramento State includes but </w:t>
            </w:r>
            <w:r w:rsidR="00D65A1F">
              <w:rPr>
                <w:rFonts w:asciiTheme="minorHAnsi" w:hAnsiTheme="minorHAnsi" w:cstheme="minorHAnsi"/>
                <w:i/>
              </w:rPr>
              <w:t xml:space="preserve">is </w:t>
            </w:r>
            <w:r w:rsidRPr="00512696">
              <w:rPr>
                <w:rFonts w:asciiTheme="minorHAnsi" w:hAnsiTheme="minorHAnsi" w:cstheme="minorHAnsi"/>
                <w:i/>
              </w:rPr>
              <w:t>not limited to</w:t>
            </w:r>
            <w:r w:rsidR="00E33AA1">
              <w:rPr>
                <w:rFonts w:asciiTheme="minorHAnsi" w:hAnsiTheme="minorHAnsi" w:cstheme="minorHAnsi"/>
                <w:i/>
              </w:rPr>
              <w:t xml:space="preserve"> the following.</w:t>
            </w:r>
            <w:r w:rsidR="00154E6A">
              <w:rPr>
                <w:rFonts w:asciiTheme="minorHAnsi" w:hAnsiTheme="minorHAnsi" w:cstheme="minorHAnsi"/>
                <w:i/>
              </w:rPr>
              <w:t xml:space="preserve"> </w:t>
            </w:r>
            <w:r w:rsidR="00E33AA1">
              <w:rPr>
                <w:rFonts w:asciiTheme="minorHAnsi" w:hAnsiTheme="minorHAnsi" w:cstheme="minorHAnsi"/>
                <w:i/>
              </w:rPr>
              <w:t xml:space="preserve"> </w:t>
            </w:r>
            <w:r w:rsidRPr="00512696">
              <w:rPr>
                <w:rFonts w:asciiTheme="minorHAnsi" w:hAnsiTheme="minorHAnsi" w:cstheme="minorHAnsi"/>
                <w:i/>
              </w:rPr>
              <w:t>The act of incorporating into one</w:t>
            </w:r>
            <w:r w:rsidR="00011A85">
              <w:rPr>
                <w:rFonts w:asciiTheme="minorHAnsi" w:hAnsiTheme="minorHAnsi" w:cstheme="minorHAnsi"/>
                <w:i/>
              </w:rPr>
              <w:t>'</w:t>
            </w:r>
            <w:r w:rsidRPr="00512696">
              <w:rPr>
                <w:rFonts w:asciiTheme="minorHAnsi" w:hAnsiTheme="minorHAnsi" w:cstheme="minorHAnsi"/>
                <w:i/>
              </w:rPr>
              <w:t>s work the ideas, words, sentences, paragraphs, or parts thereof, or the specific substance of another</w:t>
            </w:r>
            <w:r w:rsidR="00011A85">
              <w:rPr>
                <w:rFonts w:asciiTheme="minorHAnsi" w:hAnsiTheme="minorHAnsi" w:cstheme="minorHAnsi"/>
                <w:i/>
              </w:rPr>
              <w:t>'</w:t>
            </w:r>
            <w:r w:rsidRPr="00512696">
              <w:rPr>
                <w:rFonts w:asciiTheme="minorHAnsi" w:hAnsiTheme="minorHAnsi" w:cstheme="minorHAnsi"/>
                <w:i/>
              </w:rPr>
              <w:t>s work without giving appropriate credit</w:t>
            </w:r>
            <w:r w:rsidR="00D65A1F">
              <w:rPr>
                <w:rFonts w:asciiTheme="minorHAnsi" w:hAnsiTheme="minorHAnsi" w:cstheme="minorHAnsi"/>
                <w:i/>
              </w:rPr>
              <w:t>,</w:t>
            </w:r>
            <w:r w:rsidRPr="00512696">
              <w:rPr>
                <w:rFonts w:asciiTheme="minorHAnsi" w:hAnsiTheme="minorHAnsi" w:cstheme="minorHAnsi"/>
                <w:i/>
              </w:rPr>
              <w:t xml:space="preserve"> thereby representing the product as one</w:t>
            </w:r>
            <w:r w:rsidR="00011A85">
              <w:rPr>
                <w:rFonts w:asciiTheme="minorHAnsi" w:hAnsiTheme="minorHAnsi" w:cstheme="minorHAnsi"/>
                <w:i/>
              </w:rPr>
              <w:t>'</w:t>
            </w:r>
            <w:r w:rsidRPr="00512696">
              <w:rPr>
                <w:rFonts w:asciiTheme="minorHAnsi" w:hAnsiTheme="minorHAnsi" w:cstheme="minorHAnsi"/>
                <w:i/>
              </w:rPr>
              <w:t>s own.</w:t>
            </w:r>
            <w:r w:rsidR="00154E6A">
              <w:rPr>
                <w:rFonts w:asciiTheme="minorHAnsi" w:hAnsiTheme="minorHAnsi" w:cstheme="minorHAnsi"/>
                <w:i/>
              </w:rPr>
              <w:t xml:space="preserve"> </w:t>
            </w:r>
            <w:r w:rsidRPr="00512696">
              <w:rPr>
                <w:rFonts w:asciiTheme="minorHAnsi" w:hAnsiTheme="minorHAnsi" w:cstheme="minorHAnsi"/>
                <w:i/>
              </w:rPr>
              <w:t xml:space="preserve"> Examples include not only word-for-word copying but also the </w:t>
            </w:r>
            <w:r w:rsidR="00011A85">
              <w:rPr>
                <w:rFonts w:asciiTheme="minorHAnsi" w:hAnsiTheme="minorHAnsi" w:cstheme="minorHAnsi"/>
                <w:i/>
              </w:rPr>
              <w:t>"</w:t>
            </w:r>
            <w:r w:rsidRPr="00512696">
              <w:rPr>
                <w:rFonts w:asciiTheme="minorHAnsi" w:hAnsiTheme="minorHAnsi" w:cstheme="minorHAnsi"/>
                <w:i/>
              </w:rPr>
              <w:t>mosaic</w:t>
            </w:r>
            <w:r w:rsidR="00011A85">
              <w:rPr>
                <w:rFonts w:asciiTheme="minorHAnsi" w:hAnsiTheme="minorHAnsi" w:cstheme="minorHAnsi"/>
                <w:i/>
              </w:rPr>
              <w:t>"</w:t>
            </w:r>
            <w:r w:rsidRPr="00512696">
              <w:rPr>
                <w:rFonts w:asciiTheme="minorHAnsi" w:hAnsiTheme="minorHAnsi" w:cstheme="minorHAnsi"/>
                <w:i/>
              </w:rPr>
              <w:t xml:space="preserve"> (i.e., interspersing a few of one</w:t>
            </w:r>
            <w:r w:rsidR="00011A85">
              <w:rPr>
                <w:rFonts w:asciiTheme="minorHAnsi" w:hAnsiTheme="minorHAnsi" w:cstheme="minorHAnsi"/>
                <w:i/>
              </w:rPr>
              <w:t>'</w:t>
            </w:r>
            <w:r w:rsidRPr="00512696">
              <w:rPr>
                <w:rFonts w:asciiTheme="minorHAnsi" w:hAnsiTheme="minorHAnsi" w:cstheme="minorHAnsi"/>
                <w:i/>
              </w:rPr>
              <w:t>s own words while copying another</w:t>
            </w:r>
            <w:r w:rsidR="00011A85">
              <w:rPr>
                <w:rFonts w:asciiTheme="minorHAnsi" w:hAnsiTheme="minorHAnsi" w:cstheme="minorHAnsi"/>
                <w:i/>
              </w:rPr>
              <w:t>'</w:t>
            </w:r>
            <w:r w:rsidRPr="00512696">
              <w:rPr>
                <w:rFonts w:asciiTheme="minorHAnsi" w:hAnsiTheme="minorHAnsi" w:cstheme="minorHAnsi"/>
                <w:i/>
              </w:rPr>
              <w:t>s work), the paraphrase (i.e., rewriting another</w:t>
            </w:r>
            <w:r w:rsidR="00011A85">
              <w:rPr>
                <w:rFonts w:asciiTheme="minorHAnsi" w:hAnsiTheme="minorHAnsi" w:cstheme="minorHAnsi"/>
                <w:i/>
              </w:rPr>
              <w:t>'</w:t>
            </w:r>
            <w:r w:rsidRPr="00512696">
              <w:rPr>
                <w:rFonts w:asciiTheme="minorHAnsi" w:hAnsiTheme="minorHAnsi" w:cstheme="minorHAnsi"/>
                <w:i/>
              </w:rPr>
              <w:t>s work while still using the other</w:t>
            </w:r>
            <w:r w:rsidR="00011A85">
              <w:rPr>
                <w:rFonts w:asciiTheme="minorHAnsi" w:hAnsiTheme="minorHAnsi" w:cstheme="minorHAnsi"/>
                <w:i/>
              </w:rPr>
              <w:t>'</w:t>
            </w:r>
            <w:r w:rsidRPr="00512696">
              <w:rPr>
                <w:rFonts w:asciiTheme="minorHAnsi" w:hAnsiTheme="minorHAnsi" w:cstheme="minorHAnsi"/>
                <w:i/>
              </w:rPr>
              <w:t>s fundamental idea or theory); fabrication (i.e., inventing or counterfeiting sources), ghost-writing (i.e., submitting another</w:t>
            </w:r>
            <w:r w:rsidR="00011A85">
              <w:rPr>
                <w:rFonts w:asciiTheme="minorHAnsi" w:hAnsiTheme="minorHAnsi" w:cstheme="minorHAnsi"/>
                <w:i/>
              </w:rPr>
              <w:t>'</w:t>
            </w:r>
            <w:r w:rsidRPr="00512696">
              <w:rPr>
                <w:rFonts w:asciiTheme="minorHAnsi" w:hAnsiTheme="minorHAnsi" w:cstheme="minorHAnsi"/>
                <w:i/>
              </w:rPr>
              <w:t>s work as one</w:t>
            </w:r>
            <w:r w:rsidR="00011A85">
              <w:rPr>
                <w:rFonts w:asciiTheme="minorHAnsi" w:hAnsiTheme="minorHAnsi" w:cstheme="minorHAnsi"/>
                <w:i/>
              </w:rPr>
              <w:t>'</w:t>
            </w:r>
            <w:r w:rsidRPr="00512696">
              <w:rPr>
                <w:rFonts w:asciiTheme="minorHAnsi" w:hAnsiTheme="minorHAnsi" w:cstheme="minorHAnsi"/>
                <w:i/>
              </w:rPr>
              <w:t>s own) and failure to include quotation marks on material that is otherwise acknowledged</w:t>
            </w:r>
            <w:r w:rsidR="00E33AA1">
              <w:rPr>
                <w:rFonts w:asciiTheme="minorHAnsi" w:hAnsiTheme="minorHAnsi" w:cstheme="minorHAnsi"/>
                <w:i/>
              </w:rPr>
              <w:t>.</w:t>
            </w:r>
          </w:p>
          <w:p w14:paraId="3CD1B04A" w14:textId="1CE10BB2" w:rsidR="00782D6B" w:rsidRDefault="00512696" w:rsidP="00E33AA1">
            <w:pPr>
              <w:pStyle w:val="NormalWeb"/>
              <w:tabs>
                <w:tab w:val="left" w:pos="720"/>
              </w:tabs>
              <w:rPr>
                <w:rFonts w:asciiTheme="minorHAnsi" w:hAnsiTheme="minorHAnsi" w:cstheme="minorHAnsi"/>
              </w:rPr>
            </w:pPr>
            <w:r w:rsidRPr="00512696">
              <w:rPr>
                <w:rFonts w:asciiTheme="minorHAnsi" w:hAnsiTheme="minorHAnsi" w:cstheme="minorHAnsi"/>
              </w:rPr>
              <w:lastRenderedPageBreak/>
              <w:t xml:space="preserve">I will use the </w:t>
            </w:r>
            <w:r w:rsidRPr="00512696">
              <w:rPr>
                <w:rFonts w:asciiTheme="minorHAnsi" w:hAnsiTheme="minorHAnsi" w:cstheme="minorHAnsi"/>
                <w:i/>
              </w:rPr>
              <w:t>Turn-It-In</w:t>
            </w:r>
            <w:r w:rsidRPr="00512696">
              <w:rPr>
                <w:rFonts w:asciiTheme="minorHAnsi" w:hAnsiTheme="minorHAnsi" w:cstheme="minorHAnsi"/>
              </w:rPr>
              <w:t xml:space="preserve"> plagiarism check on Canvas for your </w:t>
            </w:r>
            <w:r w:rsidR="003D0150">
              <w:rPr>
                <w:rFonts w:asciiTheme="minorHAnsi" w:hAnsiTheme="minorHAnsi" w:cstheme="minorHAnsi"/>
              </w:rPr>
              <w:t xml:space="preserve">HW and </w:t>
            </w:r>
            <w:r w:rsidRPr="00512696">
              <w:rPr>
                <w:rFonts w:asciiTheme="minorHAnsi" w:hAnsiTheme="minorHAnsi" w:cstheme="minorHAnsi"/>
              </w:rPr>
              <w:t>final paper.</w:t>
            </w:r>
            <w:r w:rsidR="00154E6A">
              <w:rPr>
                <w:rFonts w:asciiTheme="minorHAnsi" w:hAnsiTheme="minorHAnsi" w:cstheme="minorHAnsi"/>
              </w:rPr>
              <w:t xml:space="preserve"> </w:t>
            </w:r>
            <w:r w:rsidRPr="00512696">
              <w:rPr>
                <w:rFonts w:asciiTheme="minorHAnsi" w:hAnsiTheme="minorHAnsi" w:cstheme="minorHAnsi"/>
              </w:rPr>
              <w:t xml:space="preserve"> So please run </w:t>
            </w:r>
            <w:r w:rsidR="00D65A1F">
              <w:rPr>
                <w:rFonts w:asciiTheme="minorHAnsi" w:hAnsiTheme="minorHAnsi" w:cstheme="minorHAnsi"/>
              </w:rPr>
              <w:t>your</w:t>
            </w:r>
            <w:r w:rsidRPr="00512696">
              <w:rPr>
                <w:rFonts w:asciiTheme="minorHAnsi" w:hAnsiTheme="minorHAnsi" w:cstheme="minorHAnsi"/>
              </w:rPr>
              <w:t xml:space="preserve"> papers through it before submitting </w:t>
            </w:r>
            <w:r w:rsidR="00D65A1F">
              <w:rPr>
                <w:rFonts w:asciiTheme="minorHAnsi" w:hAnsiTheme="minorHAnsi" w:cstheme="minorHAnsi"/>
              </w:rPr>
              <w:t xml:space="preserve">the </w:t>
            </w:r>
            <w:r w:rsidRPr="00512696">
              <w:rPr>
                <w:rFonts w:asciiTheme="minorHAnsi" w:hAnsiTheme="minorHAnsi" w:cstheme="minorHAnsi"/>
              </w:rPr>
              <w:t>final draft.</w:t>
            </w:r>
            <w:r w:rsidR="00154E6A">
              <w:rPr>
                <w:rFonts w:asciiTheme="minorHAnsi" w:hAnsiTheme="minorHAnsi" w:cstheme="minorHAnsi"/>
              </w:rPr>
              <w:t xml:space="preserve"> </w:t>
            </w:r>
            <w:r w:rsidRPr="00512696">
              <w:rPr>
                <w:rFonts w:asciiTheme="minorHAnsi" w:hAnsiTheme="minorHAnsi" w:cstheme="minorHAnsi"/>
              </w:rPr>
              <w:t xml:space="preserve"> Many times, plagiarism is </w:t>
            </w:r>
            <w:r w:rsidR="00D65A1F">
              <w:rPr>
                <w:rFonts w:asciiTheme="minorHAnsi" w:hAnsiTheme="minorHAnsi" w:cstheme="minorHAnsi"/>
              </w:rPr>
              <w:t>unintentional.</w:t>
            </w:r>
            <w:r w:rsidR="00154E6A">
              <w:rPr>
                <w:rFonts w:asciiTheme="minorHAnsi" w:hAnsiTheme="minorHAnsi" w:cstheme="minorHAnsi"/>
              </w:rPr>
              <w:t xml:space="preserve"> </w:t>
            </w:r>
            <w:r w:rsidR="00D65A1F">
              <w:rPr>
                <w:rFonts w:asciiTheme="minorHAnsi" w:hAnsiTheme="minorHAnsi" w:cstheme="minorHAnsi"/>
              </w:rPr>
              <w:t xml:space="preserve"> T</w:t>
            </w:r>
            <w:r w:rsidRPr="00512696">
              <w:rPr>
                <w:rFonts w:asciiTheme="minorHAnsi" w:hAnsiTheme="minorHAnsi" w:cstheme="minorHAnsi"/>
              </w:rPr>
              <w:t xml:space="preserve">his check flags potential sentences </w:t>
            </w:r>
            <w:r w:rsidR="00D65A1F">
              <w:rPr>
                <w:rFonts w:asciiTheme="minorHAnsi" w:hAnsiTheme="minorHAnsi" w:cstheme="minorHAnsi"/>
              </w:rPr>
              <w:t>you may not have considered potential plagiarism when written</w:t>
            </w:r>
            <w:r w:rsidRPr="00512696">
              <w:rPr>
                <w:rFonts w:asciiTheme="minorHAnsi" w:hAnsiTheme="minorHAnsi" w:cstheme="minorHAnsi"/>
              </w:rPr>
              <w:t>.</w:t>
            </w:r>
            <w:r w:rsidR="00154E6A">
              <w:rPr>
                <w:rFonts w:asciiTheme="minorHAnsi" w:hAnsiTheme="minorHAnsi" w:cstheme="minorHAnsi"/>
              </w:rPr>
              <w:t xml:space="preserve"> </w:t>
            </w:r>
            <w:r w:rsidRPr="00512696">
              <w:rPr>
                <w:rFonts w:asciiTheme="minorHAnsi" w:hAnsiTheme="minorHAnsi" w:cstheme="minorHAnsi"/>
              </w:rPr>
              <w:t xml:space="preserve"> Remember</w:t>
            </w:r>
            <w:r w:rsidR="00D65A1F">
              <w:rPr>
                <w:rFonts w:asciiTheme="minorHAnsi" w:hAnsiTheme="minorHAnsi" w:cstheme="minorHAnsi"/>
              </w:rPr>
              <w:t>,</w:t>
            </w:r>
            <w:r w:rsidRPr="00512696">
              <w:rPr>
                <w:rFonts w:asciiTheme="minorHAnsi" w:hAnsiTheme="minorHAnsi" w:cstheme="minorHAnsi"/>
              </w:rPr>
              <w:t xml:space="preserve"> the job of an analyst is often to read the findings of others and put </w:t>
            </w:r>
            <w:r w:rsidR="00D65A1F">
              <w:rPr>
                <w:rFonts w:asciiTheme="minorHAnsi" w:hAnsiTheme="minorHAnsi" w:cstheme="minorHAnsi"/>
              </w:rPr>
              <w:t>them</w:t>
            </w:r>
            <w:r w:rsidRPr="00512696">
              <w:rPr>
                <w:rFonts w:asciiTheme="minorHAnsi" w:hAnsiTheme="minorHAnsi" w:cstheme="minorHAnsi"/>
              </w:rPr>
              <w:t xml:space="preserve"> in their own, more simplified words for a client or the public.</w:t>
            </w:r>
            <w:r w:rsidR="00154E6A">
              <w:rPr>
                <w:rFonts w:asciiTheme="minorHAnsi" w:hAnsiTheme="minorHAnsi" w:cstheme="minorHAnsi"/>
              </w:rPr>
              <w:t xml:space="preserve"> </w:t>
            </w:r>
            <w:r w:rsidRPr="00512696">
              <w:rPr>
                <w:rFonts w:asciiTheme="minorHAnsi" w:hAnsiTheme="minorHAnsi" w:cstheme="minorHAnsi"/>
              </w:rPr>
              <w:t xml:space="preserve"> I desire you to practice that through your HW assignments and final paper.</w:t>
            </w:r>
          </w:p>
        </w:tc>
      </w:tr>
      <w:tr w:rsidR="00E33AA1" w14:paraId="58807AFE" w14:textId="77777777" w:rsidTr="00ED0A2C">
        <w:trPr>
          <w:jc w:val="center"/>
        </w:trPr>
        <w:tc>
          <w:tcPr>
            <w:tcW w:w="9350" w:type="dxa"/>
            <w:gridSpan w:val="2"/>
          </w:tcPr>
          <w:p w14:paraId="44B8D5D6" w14:textId="77777777" w:rsidR="00E33AA1" w:rsidRDefault="00E33AA1" w:rsidP="00E33AA1">
            <w:pPr>
              <w:pStyle w:val="NormalWeb"/>
              <w:tabs>
                <w:tab w:val="left" w:pos="720"/>
              </w:tabs>
              <w:spacing w:before="0" w:beforeAutospacing="0" w:after="0" w:afterAutospacing="0"/>
              <w:jc w:val="center"/>
              <w:rPr>
                <w:rFonts w:asciiTheme="minorHAnsi" w:hAnsiTheme="minorHAnsi" w:cstheme="minorHAnsi"/>
                <w:b/>
                <w:color w:val="006600"/>
              </w:rPr>
            </w:pPr>
            <w:r>
              <w:rPr>
                <w:rFonts w:asciiTheme="minorHAnsi" w:hAnsiTheme="minorHAnsi" w:cstheme="minorHAnsi"/>
                <w:b/>
                <w:color w:val="006600"/>
              </w:rPr>
              <w:lastRenderedPageBreak/>
              <w:t>Schedule</w:t>
            </w:r>
          </w:p>
          <w:p w14:paraId="2955B7FF" w14:textId="0ADE76F1" w:rsidR="00D86FF5" w:rsidRDefault="00D86FF5" w:rsidP="00E33AA1">
            <w:pPr>
              <w:pStyle w:val="NormalWeb"/>
              <w:tabs>
                <w:tab w:val="left" w:pos="720"/>
              </w:tabs>
              <w:spacing w:before="0" w:beforeAutospacing="0" w:after="0" w:afterAutospacing="0"/>
              <w:jc w:val="center"/>
              <w:rPr>
                <w:rFonts w:asciiTheme="minorHAnsi" w:hAnsiTheme="minorHAnsi" w:cstheme="minorHAnsi"/>
              </w:rPr>
            </w:pPr>
            <w:r>
              <w:rPr>
                <w:rFonts w:asciiTheme="minorHAnsi" w:hAnsiTheme="minorHAnsi" w:cstheme="minorHAnsi"/>
              </w:rPr>
              <w:t>(</w:t>
            </w:r>
            <w:r w:rsidRPr="004F457A">
              <w:rPr>
                <w:rFonts w:asciiTheme="minorHAnsi" w:hAnsiTheme="minorHAnsi" w:cstheme="minorHAnsi"/>
                <w:i/>
              </w:rPr>
              <w:t>material under each meeting subject to slight change</w:t>
            </w:r>
            <w:r w:rsidR="002C55DD" w:rsidRPr="004F457A">
              <w:rPr>
                <w:rFonts w:asciiTheme="minorHAnsi" w:hAnsiTheme="minorHAnsi" w:cstheme="minorHAnsi"/>
                <w:i/>
              </w:rPr>
              <w:t xml:space="preserve"> and additions</w:t>
            </w:r>
            <w:r>
              <w:rPr>
                <w:rFonts w:asciiTheme="minorHAnsi" w:hAnsiTheme="minorHAnsi" w:cstheme="minorHAnsi"/>
              </w:rPr>
              <w:t>)</w:t>
            </w:r>
          </w:p>
        </w:tc>
      </w:tr>
      <w:tr w:rsidR="00E33AA1" w14:paraId="05C0C53F" w14:textId="77777777" w:rsidTr="00ED0A2C">
        <w:trPr>
          <w:jc w:val="center"/>
        </w:trPr>
        <w:tc>
          <w:tcPr>
            <w:tcW w:w="2245" w:type="dxa"/>
          </w:tcPr>
          <w:p w14:paraId="2C34AC1B" w14:textId="77777777" w:rsidR="00E33AA1" w:rsidRPr="00E33AA1" w:rsidRDefault="00E33AA1" w:rsidP="007029C6">
            <w:pPr>
              <w:pStyle w:val="NormalWeb"/>
              <w:tabs>
                <w:tab w:val="left" w:pos="720"/>
              </w:tabs>
              <w:spacing w:before="0" w:beforeAutospacing="0" w:after="0" w:afterAutospacing="0"/>
              <w:rPr>
                <w:rFonts w:asciiTheme="minorHAnsi" w:hAnsiTheme="minorHAnsi" w:cstheme="minorHAnsi"/>
                <w:b/>
              </w:rPr>
            </w:pPr>
            <w:bookmarkStart w:id="1" w:name="_Hlk91753649"/>
            <w:r w:rsidRPr="00E33AA1">
              <w:rPr>
                <w:rFonts w:asciiTheme="minorHAnsi" w:hAnsiTheme="minorHAnsi" w:cstheme="minorHAnsi"/>
                <w:b/>
              </w:rPr>
              <w:t>Meeting One</w:t>
            </w:r>
          </w:p>
          <w:p w14:paraId="00FDFFCF" w14:textId="732D77DC" w:rsidR="00E33AA1" w:rsidRPr="00E33AA1" w:rsidRDefault="00D064A4" w:rsidP="007029C6">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August 29 or 30</w:t>
            </w:r>
          </w:p>
        </w:tc>
        <w:tc>
          <w:tcPr>
            <w:tcW w:w="7105" w:type="dxa"/>
          </w:tcPr>
          <w:p w14:paraId="2BAFFFF6" w14:textId="77777777" w:rsidR="00E33AA1" w:rsidRDefault="00A63D9A" w:rsidP="00E8516A">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Syllabus Review</w:t>
            </w:r>
          </w:p>
          <w:p w14:paraId="4B00AEFF" w14:textId="77777777" w:rsidR="00006012" w:rsidRDefault="00D064A4" w:rsidP="00006012">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 Prospective Policy Analysis</w:t>
            </w:r>
          </w:p>
          <w:p w14:paraId="2B4B6079" w14:textId="165C9C99" w:rsidR="00006012" w:rsidRPr="00006012" w:rsidRDefault="00006012" w:rsidP="00006012">
            <w:pPr>
              <w:pStyle w:val="NormalWeb"/>
              <w:numPr>
                <w:ilvl w:val="0"/>
                <w:numId w:val="9"/>
              </w:numPr>
              <w:tabs>
                <w:tab w:val="left" w:pos="720"/>
              </w:tabs>
              <w:spacing w:before="0" w:beforeAutospacing="0" w:after="0" w:afterAutospacing="0"/>
              <w:rPr>
                <w:rFonts w:asciiTheme="minorHAnsi" w:hAnsiTheme="minorHAnsi" w:cstheme="minorHAnsi"/>
              </w:rPr>
            </w:pPr>
            <w:r w:rsidRPr="00006012">
              <w:rPr>
                <w:rFonts w:asciiTheme="minorHAnsi" w:hAnsiTheme="minorHAnsi" w:cstheme="minorHAnsi"/>
              </w:rPr>
              <w:t>Wassmer, What to Do About Scrap Tires?</w:t>
            </w:r>
            <w:r w:rsidR="00011A85">
              <w:rPr>
                <w:rFonts w:asciiTheme="minorHAnsi" w:hAnsiTheme="minorHAnsi" w:cstheme="minorHAnsi"/>
              </w:rPr>
              <w:t xml:space="preserve"> </w:t>
            </w:r>
            <w:r w:rsidRPr="00006012">
              <w:rPr>
                <w:rFonts w:asciiTheme="minorHAnsi" w:hAnsiTheme="minorHAnsi" w:cstheme="minorHAnsi"/>
              </w:rPr>
              <w:t xml:space="preserve"> @CANVAS</w:t>
            </w:r>
          </w:p>
        </w:tc>
      </w:tr>
      <w:tr w:rsidR="00ED0A2C" w14:paraId="4077445E" w14:textId="77777777" w:rsidTr="00ED0A2C">
        <w:trPr>
          <w:jc w:val="center"/>
        </w:trPr>
        <w:tc>
          <w:tcPr>
            <w:tcW w:w="2245" w:type="dxa"/>
            <w:vAlign w:val="center"/>
          </w:tcPr>
          <w:p w14:paraId="281590E3" w14:textId="49DF076E" w:rsidR="00ED0A2C" w:rsidRPr="00E33AA1" w:rsidRDefault="00ED0A2C" w:rsidP="007029C6">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September 5 or 6</w:t>
            </w:r>
          </w:p>
        </w:tc>
        <w:tc>
          <w:tcPr>
            <w:tcW w:w="7105" w:type="dxa"/>
          </w:tcPr>
          <w:p w14:paraId="5E64149A" w14:textId="43F8B324" w:rsidR="00ED0A2C" w:rsidRPr="00D064A4" w:rsidRDefault="00ED0A2C" w:rsidP="00ED0A2C">
            <w:pPr>
              <w:pStyle w:val="NormalWeb"/>
              <w:tabs>
                <w:tab w:val="left" w:pos="720"/>
              </w:tabs>
              <w:rPr>
                <w:rFonts w:asciiTheme="minorHAnsi" w:hAnsiTheme="minorHAnsi" w:cstheme="minorHAnsi"/>
              </w:rPr>
            </w:pPr>
            <w:r w:rsidRPr="00ED0A2C">
              <w:rPr>
                <w:rFonts w:asciiTheme="minorHAnsi" w:hAnsiTheme="minorHAnsi" w:cstheme="minorHAnsi"/>
                <w:color w:val="FF0000"/>
              </w:rPr>
              <w:t>No meeting</w:t>
            </w:r>
            <w:r w:rsidR="00E778D2">
              <w:rPr>
                <w:rFonts w:asciiTheme="minorHAnsi" w:hAnsiTheme="minorHAnsi" w:cstheme="minorHAnsi"/>
                <w:color w:val="FF0000"/>
              </w:rPr>
              <w:t>s</w:t>
            </w:r>
            <w:r w:rsidRPr="00ED0A2C">
              <w:rPr>
                <w:rFonts w:asciiTheme="minorHAnsi" w:hAnsiTheme="minorHAnsi" w:cstheme="minorHAnsi"/>
                <w:color w:val="FF0000"/>
              </w:rPr>
              <w:t xml:space="preserve">: </w:t>
            </w:r>
            <w:r>
              <w:rPr>
                <w:rFonts w:asciiTheme="minorHAnsi" w:hAnsiTheme="minorHAnsi" w:cstheme="minorHAnsi"/>
                <w:color w:val="FF0000"/>
              </w:rPr>
              <w:t>Labor Day Holiday</w:t>
            </w:r>
            <w:r w:rsidRPr="00ED0A2C">
              <w:rPr>
                <w:rFonts w:asciiTheme="minorHAnsi" w:hAnsiTheme="minorHAnsi" w:cstheme="minorHAnsi"/>
                <w:color w:val="FF0000"/>
              </w:rPr>
              <w:t xml:space="preserve"> Observed</w:t>
            </w:r>
          </w:p>
        </w:tc>
      </w:tr>
      <w:tr w:rsidR="00E33AA1" w14:paraId="164B17BC" w14:textId="77777777" w:rsidTr="00ED0A2C">
        <w:trPr>
          <w:jc w:val="center"/>
        </w:trPr>
        <w:tc>
          <w:tcPr>
            <w:tcW w:w="2245" w:type="dxa"/>
          </w:tcPr>
          <w:p w14:paraId="12A967D4" w14:textId="77777777" w:rsidR="00E33AA1" w:rsidRPr="00E33AA1" w:rsidRDefault="00E33AA1" w:rsidP="007029C6">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Meeting Two</w:t>
            </w:r>
          </w:p>
          <w:p w14:paraId="4F5BC536" w14:textId="4A910F15" w:rsidR="00E33AA1" w:rsidRDefault="00D064A4" w:rsidP="007029C6">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September 12 or 13</w:t>
            </w:r>
          </w:p>
        </w:tc>
        <w:tc>
          <w:tcPr>
            <w:tcW w:w="7105" w:type="dxa"/>
          </w:tcPr>
          <w:p w14:paraId="181D600D" w14:textId="77777777" w:rsidR="00F5707F" w:rsidRDefault="00D064A4" w:rsidP="00322FC5">
            <w:pPr>
              <w:pStyle w:val="NormalWeb"/>
              <w:numPr>
                <w:ilvl w:val="0"/>
                <w:numId w:val="10"/>
              </w:numPr>
              <w:tabs>
                <w:tab w:val="left" w:pos="720"/>
              </w:tabs>
              <w:spacing w:before="0" w:beforeAutospacing="0" w:after="0" w:afterAutospacing="0"/>
              <w:rPr>
                <w:rFonts w:asciiTheme="minorHAnsi" w:hAnsiTheme="minorHAnsi" w:cstheme="minorHAnsi"/>
              </w:rPr>
            </w:pPr>
            <w:r w:rsidRPr="00D064A4">
              <w:rPr>
                <w:rFonts w:asciiTheme="minorHAnsi" w:hAnsiTheme="minorHAnsi" w:cstheme="minorHAnsi"/>
              </w:rPr>
              <w:t>Linquiti, Ch.</w:t>
            </w:r>
            <w:r>
              <w:rPr>
                <w:rFonts w:asciiTheme="minorHAnsi" w:hAnsiTheme="minorHAnsi" w:cstheme="minorHAnsi"/>
              </w:rPr>
              <w:t xml:space="preserve"> 2</w:t>
            </w:r>
            <w:r w:rsidRPr="00D064A4">
              <w:rPr>
                <w:rFonts w:asciiTheme="minorHAnsi" w:hAnsiTheme="minorHAnsi" w:cstheme="minorHAnsi"/>
              </w:rPr>
              <w:t xml:space="preserve">, </w:t>
            </w:r>
            <w:r>
              <w:rPr>
                <w:rFonts w:asciiTheme="minorHAnsi" w:hAnsiTheme="minorHAnsi" w:cstheme="minorHAnsi"/>
              </w:rPr>
              <w:t>Retrospective Program and Impact Evaluation</w:t>
            </w:r>
          </w:p>
          <w:p w14:paraId="0EA9771C" w14:textId="2C4BF0FC" w:rsidR="00871A20" w:rsidRDefault="00011A85" w:rsidP="00322FC5">
            <w:pPr>
              <w:pStyle w:val="NormalWeb"/>
              <w:numPr>
                <w:ilvl w:val="0"/>
                <w:numId w:val="10"/>
              </w:numPr>
              <w:tabs>
                <w:tab w:val="left" w:pos="720"/>
              </w:tabs>
              <w:spacing w:before="0" w:beforeAutospacing="0" w:after="0" w:afterAutospacing="0"/>
              <w:rPr>
                <w:rFonts w:asciiTheme="minorHAnsi" w:hAnsiTheme="minorHAnsi" w:cstheme="minorHAnsi"/>
              </w:rPr>
            </w:pPr>
            <w:hyperlink r:id="rId34" w:history="1">
              <w:r w:rsidR="00E778D2" w:rsidRPr="00E778D2">
                <w:rPr>
                  <w:rStyle w:val="Hyperlink"/>
                  <w:rFonts w:asciiTheme="minorHAnsi" w:hAnsiTheme="minorHAnsi" w:cstheme="minorHAnsi"/>
                </w:rPr>
                <w:t>California State Auditor</w:t>
              </w:r>
            </w:hyperlink>
            <w:r w:rsidR="00E778D2">
              <w:rPr>
                <w:rFonts w:asciiTheme="minorHAnsi" w:hAnsiTheme="minorHAnsi" w:cstheme="minorHAnsi"/>
              </w:rPr>
              <w:t>, Program Evaluations</w:t>
            </w:r>
          </w:p>
        </w:tc>
      </w:tr>
      <w:tr w:rsidR="00E33AA1" w14:paraId="1F7F46B7" w14:textId="77777777" w:rsidTr="00ED0A2C">
        <w:trPr>
          <w:jc w:val="center"/>
        </w:trPr>
        <w:tc>
          <w:tcPr>
            <w:tcW w:w="2245" w:type="dxa"/>
          </w:tcPr>
          <w:p w14:paraId="6F4A9D40" w14:textId="77777777" w:rsidR="00E33AA1" w:rsidRDefault="00E33AA1" w:rsidP="00E33AA1">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Meeting T</w:t>
            </w:r>
            <w:r>
              <w:rPr>
                <w:rFonts w:asciiTheme="minorHAnsi" w:hAnsiTheme="minorHAnsi" w:cstheme="minorHAnsi"/>
                <w:b/>
              </w:rPr>
              <w:t>hree</w:t>
            </w:r>
          </w:p>
          <w:p w14:paraId="59DA415D" w14:textId="39B8CF67" w:rsidR="00E33AA1" w:rsidRDefault="00D064A4" w:rsidP="00E33AA1">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September 19 or 20</w:t>
            </w:r>
          </w:p>
        </w:tc>
        <w:tc>
          <w:tcPr>
            <w:tcW w:w="7105" w:type="dxa"/>
          </w:tcPr>
          <w:p w14:paraId="250A8439" w14:textId="7CC7A2EE" w:rsidR="00107015" w:rsidRPr="00D064A4" w:rsidRDefault="00D064A4" w:rsidP="008A01B4">
            <w:pPr>
              <w:pStyle w:val="NormalWeb"/>
              <w:numPr>
                <w:ilvl w:val="0"/>
                <w:numId w:val="10"/>
              </w:numPr>
              <w:tabs>
                <w:tab w:val="left" w:pos="720"/>
              </w:tabs>
              <w:spacing w:before="0" w:beforeAutospacing="0" w:after="0" w:afterAutospacing="0"/>
              <w:rPr>
                <w:rFonts w:asciiTheme="minorHAnsi" w:hAnsiTheme="minorHAnsi" w:cstheme="minorHAnsi"/>
              </w:rPr>
            </w:pPr>
            <w:r w:rsidRPr="00D064A4">
              <w:rPr>
                <w:rFonts w:asciiTheme="minorHAnsi" w:hAnsiTheme="minorHAnsi" w:cstheme="minorHAnsi"/>
              </w:rPr>
              <w:t>Linquiti, Ch.</w:t>
            </w:r>
            <w:r>
              <w:rPr>
                <w:rFonts w:asciiTheme="minorHAnsi" w:hAnsiTheme="minorHAnsi" w:cstheme="minorHAnsi"/>
              </w:rPr>
              <w:t xml:space="preserve"> 3</w:t>
            </w:r>
            <w:r w:rsidRPr="00D064A4">
              <w:rPr>
                <w:rFonts w:asciiTheme="minorHAnsi" w:hAnsiTheme="minorHAnsi" w:cstheme="minorHAnsi"/>
              </w:rPr>
              <w:t xml:space="preserve">, </w:t>
            </w:r>
            <w:r>
              <w:rPr>
                <w:rFonts w:asciiTheme="minorHAnsi" w:hAnsiTheme="minorHAnsi" w:cstheme="minorHAnsi"/>
              </w:rPr>
              <w:t>Obstacles to Using Classical Policy Analysis</w:t>
            </w:r>
          </w:p>
        </w:tc>
      </w:tr>
      <w:tr w:rsidR="00E33AA1" w14:paraId="6B48C626" w14:textId="77777777" w:rsidTr="00ED0A2C">
        <w:trPr>
          <w:jc w:val="center"/>
        </w:trPr>
        <w:tc>
          <w:tcPr>
            <w:tcW w:w="2245" w:type="dxa"/>
          </w:tcPr>
          <w:p w14:paraId="3E267F9F" w14:textId="77777777" w:rsidR="00B7720B"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 xml:space="preserve">Four </w:t>
            </w:r>
          </w:p>
          <w:p w14:paraId="70C8A34F" w14:textId="14D615DA" w:rsidR="00E33AA1" w:rsidRDefault="00D064A4" w:rsidP="00F61AD8">
            <w:pPr>
              <w:pStyle w:val="NormalWeb"/>
              <w:tabs>
                <w:tab w:val="left" w:pos="720"/>
              </w:tabs>
              <w:spacing w:before="0" w:beforeAutospacing="0" w:after="0" w:afterAutospacing="0"/>
              <w:rPr>
                <w:rFonts w:asciiTheme="minorHAnsi" w:hAnsiTheme="minorHAnsi" w:cstheme="minorHAnsi"/>
              </w:rPr>
            </w:pPr>
            <w:r w:rsidRPr="00D064A4">
              <w:rPr>
                <w:rFonts w:asciiTheme="minorHAnsi" w:hAnsiTheme="minorHAnsi" w:cstheme="minorHAnsi"/>
                <w:b/>
              </w:rPr>
              <w:t xml:space="preserve">September </w:t>
            </w:r>
            <w:r>
              <w:rPr>
                <w:rFonts w:asciiTheme="minorHAnsi" w:hAnsiTheme="minorHAnsi" w:cstheme="minorHAnsi"/>
                <w:b/>
              </w:rPr>
              <w:t>26 or 27</w:t>
            </w:r>
          </w:p>
        </w:tc>
        <w:tc>
          <w:tcPr>
            <w:tcW w:w="7105" w:type="dxa"/>
          </w:tcPr>
          <w:p w14:paraId="78C5BD19" w14:textId="7CD93A29" w:rsidR="00ED5D0D" w:rsidRPr="00ED5D0D" w:rsidRDefault="00D064A4" w:rsidP="00ED5D0D">
            <w:pPr>
              <w:pStyle w:val="NormalWeb"/>
              <w:numPr>
                <w:ilvl w:val="0"/>
                <w:numId w:val="10"/>
              </w:numPr>
              <w:tabs>
                <w:tab w:val="left" w:pos="720"/>
              </w:tabs>
              <w:spacing w:before="0" w:beforeAutospacing="0" w:after="0" w:afterAutospacing="0"/>
              <w:rPr>
                <w:rFonts w:asciiTheme="minorHAnsi" w:hAnsiTheme="minorHAnsi" w:cstheme="minorHAnsi"/>
              </w:rPr>
            </w:pPr>
            <w:r w:rsidRPr="00D064A4">
              <w:rPr>
                <w:rFonts w:asciiTheme="minorHAnsi" w:hAnsiTheme="minorHAnsi" w:cstheme="minorHAnsi"/>
              </w:rPr>
              <w:t>Linquiti, Ch. 9, Economic Lens</w:t>
            </w:r>
            <w:r>
              <w:rPr>
                <w:rFonts w:asciiTheme="minorHAnsi" w:hAnsiTheme="minorHAnsi" w:cstheme="minorHAnsi"/>
              </w:rPr>
              <w:t>, pp. 317-3</w:t>
            </w:r>
            <w:r w:rsidR="00EA52DF">
              <w:rPr>
                <w:rFonts w:asciiTheme="minorHAnsi" w:hAnsiTheme="minorHAnsi" w:cstheme="minorHAnsi"/>
              </w:rPr>
              <w:t>30</w:t>
            </w:r>
          </w:p>
          <w:p w14:paraId="5C2DFCD1" w14:textId="7668BC13" w:rsidR="00ED5D0D" w:rsidRPr="00D064A4" w:rsidRDefault="00011A85" w:rsidP="00D064A4">
            <w:pPr>
              <w:pStyle w:val="NormalWeb"/>
              <w:numPr>
                <w:ilvl w:val="0"/>
                <w:numId w:val="10"/>
              </w:numPr>
              <w:tabs>
                <w:tab w:val="left" w:pos="720"/>
              </w:tabs>
              <w:spacing w:before="0" w:beforeAutospacing="0" w:after="0" w:afterAutospacing="0"/>
              <w:rPr>
                <w:rFonts w:asciiTheme="minorHAnsi" w:hAnsiTheme="minorHAnsi" w:cstheme="minorHAnsi"/>
              </w:rPr>
            </w:pPr>
            <w:hyperlink r:id="rId35" w:history="1">
              <w:r w:rsidR="00ED5D0D" w:rsidRPr="00ED5D0D">
                <w:rPr>
                  <w:rStyle w:val="Hyperlink"/>
                  <w:rFonts w:asciiTheme="minorHAnsi" w:hAnsiTheme="minorHAnsi" w:cstheme="minorHAnsi"/>
                </w:rPr>
                <w:t>Khan Academy</w:t>
              </w:r>
            </w:hyperlink>
            <w:r w:rsidR="00ED5D0D">
              <w:rPr>
                <w:rFonts w:asciiTheme="minorHAnsi" w:hAnsiTheme="minorHAnsi" w:cstheme="minorHAnsi"/>
              </w:rPr>
              <w:t>, Basic Econ Concepts; Supply, Demand, &amp; Market Equilibrium; Elasticity; Consumer/Producer Surplus; Production Decisions &amp; Econ Profit</w:t>
            </w:r>
          </w:p>
        </w:tc>
      </w:tr>
      <w:tr w:rsidR="00D064A4" w14:paraId="5DF7D919" w14:textId="77777777" w:rsidTr="00ED0A2C">
        <w:trPr>
          <w:jc w:val="center"/>
        </w:trPr>
        <w:tc>
          <w:tcPr>
            <w:tcW w:w="2245" w:type="dxa"/>
          </w:tcPr>
          <w:p w14:paraId="7B1EDDC4" w14:textId="4B14BAD6" w:rsidR="00D064A4" w:rsidRDefault="00D064A4" w:rsidP="00D064A4">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Five</w:t>
            </w:r>
          </w:p>
          <w:p w14:paraId="61E6930B" w14:textId="2A8DDE37" w:rsidR="00D064A4" w:rsidRDefault="00D064A4" w:rsidP="00D064A4">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October 3 or 4</w:t>
            </w:r>
          </w:p>
        </w:tc>
        <w:tc>
          <w:tcPr>
            <w:tcW w:w="7105" w:type="dxa"/>
          </w:tcPr>
          <w:p w14:paraId="1B169CF5" w14:textId="77777777" w:rsidR="00D064A4" w:rsidRPr="00ED5D0D" w:rsidRDefault="00D064A4" w:rsidP="00D064A4">
            <w:pPr>
              <w:pStyle w:val="NormalWeb"/>
              <w:numPr>
                <w:ilvl w:val="0"/>
                <w:numId w:val="10"/>
              </w:numPr>
              <w:tabs>
                <w:tab w:val="left" w:pos="720"/>
              </w:tabs>
              <w:spacing w:before="0" w:beforeAutospacing="0" w:after="0" w:afterAutospacing="0"/>
              <w:rPr>
                <w:rFonts w:asciiTheme="minorHAnsi" w:hAnsiTheme="minorHAnsi" w:cstheme="minorHAnsi"/>
                <w:u w:val="single"/>
              </w:rPr>
            </w:pPr>
            <w:r w:rsidRPr="00D064A4">
              <w:rPr>
                <w:rFonts w:asciiTheme="minorHAnsi" w:hAnsiTheme="minorHAnsi" w:cstheme="minorHAnsi"/>
              </w:rPr>
              <w:t>Linquiti, Ch. 9, Economic Lens</w:t>
            </w:r>
            <w:r>
              <w:rPr>
                <w:rFonts w:asciiTheme="minorHAnsi" w:hAnsiTheme="minorHAnsi" w:cstheme="minorHAnsi"/>
              </w:rPr>
              <w:t xml:space="preserve">, pp. </w:t>
            </w:r>
            <w:r w:rsidR="00EA52DF">
              <w:rPr>
                <w:rFonts w:asciiTheme="minorHAnsi" w:hAnsiTheme="minorHAnsi" w:cstheme="minorHAnsi"/>
              </w:rPr>
              <w:t>331-339</w:t>
            </w:r>
          </w:p>
          <w:p w14:paraId="490A30F9" w14:textId="77777777" w:rsidR="00ED5D0D" w:rsidRDefault="00011A85" w:rsidP="00D064A4">
            <w:pPr>
              <w:pStyle w:val="NormalWeb"/>
              <w:numPr>
                <w:ilvl w:val="0"/>
                <w:numId w:val="10"/>
              </w:numPr>
              <w:tabs>
                <w:tab w:val="left" w:pos="720"/>
              </w:tabs>
              <w:spacing w:before="0" w:beforeAutospacing="0" w:after="0" w:afterAutospacing="0"/>
              <w:rPr>
                <w:rFonts w:asciiTheme="minorHAnsi" w:hAnsiTheme="minorHAnsi" w:cstheme="minorHAnsi"/>
              </w:rPr>
            </w:pPr>
            <w:hyperlink r:id="rId36" w:history="1">
              <w:r w:rsidR="00ED5D0D" w:rsidRPr="00ED5D0D">
                <w:rPr>
                  <w:rStyle w:val="Hyperlink"/>
                  <w:rFonts w:asciiTheme="minorHAnsi" w:hAnsiTheme="minorHAnsi" w:cstheme="minorHAnsi"/>
                </w:rPr>
                <w:t>Khan Academy</w:t>
              </w:r>
            </w:hyperlink>
            <w:r w:rsidR="00ED5D0D" w:rsidRPr="00ED5D0D">
              <w:rPr>
                <w:rFonts w:asciiTheme="minorHAnsi" w:hAnsiTheme="minorHAnsi" w:cstheme="minorHAnsi"/>
              </w:rPr>
              <w:t xml:space="preserve">, </w:t>
            </w:r>
            <w:r w:rsidR="00ED5D0D">
              <w:rPr>
                <w:rFonts w:asciiTheme="minorHAnsi" w:hAnsiTheme="minorHAnsi" w:cstheme="minorHAnsi"/>
              </w:rPr>
              <w:t>Forms of Competition, Market Failure</w:t>
            </w:r>
          </w:p>
          <w:p w14:paraId="65A3F4EB" w14:textId="3D2A915A" w:rsidR="00006012" w:rsidRPr="00ED5D0D" w:rsidRDefault="00011A85" w:rsidP="00D064A4">
            <w:pPr>
              <w:pStyle w:val="NormalWeb"/>
              <w:numPr>
                <w:ilvl w:val="0"/>
                <w:numId w:val="10"/>
              </w:numPr>
              <w:tabs>
                <w:tab w:val="left" w:pos="720"/>
              </w:tabs>
              <w:spacing w:before="0" w:beforeAutospacing="0" w:after="0" w:afterAutospacing="0"/>
              <w:rPr>
                <w:rFonts w:asciiTheme="minorHAnsi" w:hAnsiTheme="minorHAnsi" w:cstheme="minorHAnsi"/>
              </w:rPr>
            </w:pPr>
            <w:hyperlink r:id="rId37" w:history="1">
              <w:r w:rsidR="00006012" w:rsidRPr="00006012">
                <w:rPr>
                  <w:rStyle w:val="Hyperlink"/>
                  <w:rFonts w:asciiTheme="minorHAnsi" w:hAnsiTheme="minorHAnsi" w:cstheme="minorHAnsi"/>
                </w:rPr>
                <w:t>Think Like an Economist Podcast</w:t>
              </w:r>
            </w:hyperlink>
            <w:r w:rsidR="00006012">
              <w:rPr>
                <w:rFonts w:asciiTheme="minorHAnsi" w:hAnsiTheme="minorHAnsi" w:cstheme="minorHAnsi"/>
              </w:rPr>
              <w:t>, Externalities – The Full Cost of Choices We make</w:t>
            </w:r>
          </w:p>
        </w:tc>
      </w:tr>
      <w:tr w:rsidR="00F61AD8" w14:paraId="40E206C8" w14:textId="77777777" w:rsidTr="00ED0A2C">
        <w:trPr>
          <w:jc w:val="center"/>
        </w:trPr>
        <w:tc>
          <w:tcPr>
            <w:tcW w:w="2245" w:type="dxa"/>
          </w:tcPr>
          <w:p w14:paraId="551089E9" w14:textId="77C5F662" w:rsidR="00F61AD8" w:rsidRPr="00E33AA1"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Six</w:t>
            </w:r>
          </w:p>
          <w:p w14:paraId="08508C58" w14:textId="56F51FC4" w:rsidR="00F61AD8" w:rsidRDefault="00EA52DF" w:rsidP="00F61AD8">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October 10 or 11</w:t>
            </w:r>
          </w:p>
        </w:tc>
        <w:tc>
          <w:tcPr>
            <w:tcW w:w="7105" w:type="dxa"/>
          </w:tcPr>
          <w:p w14:paraId="14093A80" w14:textId="77777777" w:rsidR="009E2F7B" w:rsidRDefault="00EA52DF" w:rsidP="009E2F7B">
            <w:pPr>
              <w:pStyle w:val="NormalWeb"/>
              <w:numPr>
                <w:ilvl w:val="0"/>
                <w:numId w:val="10"/>
              </w:numPr>
              <w:tabs>
                <w:tab w:val="left" w:pos="720"/>
              </w:tabs>
              <w:spacing w:before="0" w:beforeAutospacing="0" w:after="0" w:afterAutospacing="0"/>
              <w:rPr>
                <w:rFonts w:asciiTheme="minorHAnsi" w:hAnsiTheme="minorHAnsi" w:cstheme="minorHAnsi"/>
              </w:rPr>
            </w:pPr>
            <w:r w:rsidRPr="00EA52DF">
              <w:rPr>
                <w:rFonts w:asciiTheme="minorHAnsi" w:hAnsiTheme="minorHAnsi" w:cstheme="minorHAnsi"/>
              </w:rPr>
              <w:t>Linquiti, Ch. 9, Economic Lens, pp. 3</w:t>
            </w:r>
            <w:r>
              <w:rPr>
                <w:rFonts w:asciiTheme="minorHAnsi" w:hAnsiTheme="minorHAnsi" w:cstheme="minorHAnsi"/>
              </w:rPr>
              <w:t>40-352</w:t>
            </w:r>
          </w:p>
          <w:p w14:paraId="6FD6D46D" w14:textId="77777777" w:rsidR="00ED5D0D" w:rsidRDefault="00011A85" w:rsidP="009E2F7B">
            <w:pPr>
              <w:pStyle w:val="NormalWeb"/>
              <w:numPr>
                <w:ilvl w:val="0"/>
                <w:numId w:val="10"/>
              </w:numPr>
              <w:tabs>
                <w:tab w:val="left" w:pos="720"/>
              </w:tabs>
              <w:spacing w:before="0" w:beforeAutospacing="0" w:after="0" w:afterAutospacing="0"/>
              <w:rPr>
                <w:rFonts w:asciiTheme="minorHAnsi" w:hAnsiTheme="minorHAnsi" w:cstheme="minorHAnsi"/>
              </w:rPr>
            </w:pPr>
            <w:hyperlink r:id="rId38" w:history="1">
              <w:r w:rsidR="00ED5D0D" w:rsidRPr="00006012">
                <w:rPr>
                  <w:rStyle w:val="Hyperlink"/>
                  <w:rFonts w:asciiTheme="minorHAnsi" w:hAnsiTheme="minorHAnsi" w:cstheme="minorHAnsi"/>
                </w:rPr>
                <w:t>Freakon</w:t>
              </w:r>
              <w:r w:rsidR="00006012" w:rsidRPr="00006012">
                <w:rPr>
                  <w:rStyle w:val="Hyperlink"/>
                  <w:rFonts w:asciiTheme="minorHAnsi" w:hAnsiTheme="minorHAnsi" w:cstheme="minorHAnsi"/>
                </w:rPr>
                <w:t>omics Podcast</w:t>
              </w:r>
            </w:hyperlink>
            <w:r w:rsidR="00006012">
              <w:rPr>
                <w:rFonts w:asciiTheme="minorHAnsi" w:hAnsiTheme="minorHAnsi" w:cstheme="minorHAnsi"/>
              </w:rPr>
              <w:t>, Why Rent Control Does Not Work</w:t>
            </w:r>
          </w:p>
          <w:p w14:paraId="1524D3E7" w14:textId="37415D59" w:rsidR="00006012" w:rsidRPr="009E2F7B" w:rsidRDefault="00006012" w:rsidP="009E2F7B">
            <w:pPr>
              <w:pStyle w:val="NormalWeb"/>
              <w:numPr>
                <w:ilvl w:val="0"/>
                <w:numId w:val="10"/>
              </w:numPr>
              <w:tabs>
                <w:tab w:val="left" w:pos="720"/>
              </w:tabs>
              <w:spacing w:before="0" w:beforeAutospacing="0" w:after="0" w:afterAutospacing="0"/>
              <w:rPr>
                <w:rFonts w:asciiTheme="minorHAnsi" w:hAnsiTheme="minorHAnsi" w:cstheme="minorHAnsi"/>
              </w:rPr>
            </w:pPr>
            <w:r w:rsidRPr="00006012">
              <w:rPr>
                <w:rFonts w:asciiTheme="minorHAnsi" w:hAnsiTheme="minorHAnsi" w:cstheme="minorHAnsi"/>
                <w:i/>
              </w:rPr>
              <w:t>Preliminary Teaching Evals Given Out</w:t>
            </w:r>
          </w:p>
        </w:tc>
      </w:tr>
      <w:tr w:rsidR="00F61AD8" w14:paraId="15212482" w14:textId="77777777" w:rsidTr="00ED0A2C">
        <w:trPr>
          <w:jc w:val="center"/>
        </w:trPr>
        <w:tc>
          <w:tcPr>
            <w:tcW w:w="2245" w:type="dxa"/>
          </w:tcPr>
          <w:p w14:paraId="49C22F3F" w14:textId="77777777" w:rsidR="00EA52DF"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 xml:space="preserve">Seven </w:t>
            </w:r>
          </w:p>
          <w:p w14:paraId="3A2AF389" w14:textId="0BE0BEC5" w:rsidR="00F61AD8" w:rsidRDefault="00EA52DF" w:rsidP="00F61AD8">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October 17 or 18</w:t>
            </w:r>
          </w:p>
        </w:tc>
        <w:tc>
          <w:tcPr>
            <w:tcW w:w="7105" w:type="dxa"/>
          </w:tcPr>
          <w:p w14:paraId="6F15141E" w14:textId="77777777" w:rsidR="00006012" w:rsidRDefault="00EA52DF" w:rsidP="00006012">
            <w:pPr>
              <w:pStyle w:val="NormalWeb"/>
              <w:numPr>
                <w:ilvl w:val="0"/>
                <w:numId w:val="10"/>
              </w:numPr>
              <w:tabs>
                <w:tab w:val="left" w:pos="720"/>
              </w:tabs>
              <w:spacing w:before="0" w:beforeAutospacing="0" w:after="0" w:afterAutospacing="0"/>
              <w:rPr>
                <w:rFonts w:asciiTheme="minorHAnsi" w:hAnsiTheme="minorHAnsi" w:cstheme="minorHAnsi"/>
              </w:rPr>
            </w:pPr>
            <w:r w:rsidRPr="00EA52DF">
              <w:rPr>
                <w:rFonts w:asciiTheme="minorHAnsi" w:hAnsiTheme="minorHAnsi" w:cstheme="minorHAnsi"/>
              </w:rPr>
              <w:t xml:space="preserve">Linquiti, Ch. </w:t>
            </w:r>
            <w:r>
              <w:rPr>
                <w:rFonts w:asciiTheme="minorHAnsi" w:hAnsiTheme="minorHAnsi" w:cstheme="minorHAnsi"/>
              </w:rPr>
              <w:t>8</w:t>
            </w:r>
            <w:r w:rsidRPr="00EA52DF">
              <w:rPr>
                <w:rFonts w:asciiTheme="minorHAnsi" w:hAnsiTheme="minorHAnsi" w:cstheme="minorHAnsi"/>
              </w:rPr>
              <w:t xml:space="preserve">, </w:t>
            </w:r>
            <w:r>
              <w:rPr>
                <w:rFonts w:asciiTheme="minorHAnsi" w:hAnsiTheme="minorHAnsi" w:cstheme="minorHAnsi"/>
              </w:rPr>
              <w:t>Equity Lens</w:t>
            </w:r>
          </w:p>
          <w:p w14:paraId="1CCD902F" w14:textId="7E245EEA" w:rsidR="00E81E1C" w:rsidRPr="00006012" w:rsidRDefault="00011A85" w:rsidP="00006012">
            <w:pPr>
              <w:pStyle w:val="NormalWeb"/>
              <w:numPr>
                <w:ilvl w:val="0"/>
                <w:numId w:val="10"/>
              </w:numPr>
              <w:tabs>
                <w:tab w:val="left" w:pos="720"/>
              </w:tabs>
              <w:spacing w:before="0" w:beforeAutospacing="0" w:after="0" w:afterAutospacing="0"/>
              <w:rPr>
                <w:rFonts w:asciiTheme="minorHAnsi" w:hAnsiTheme="minorHAnsi" w:cstheme="minorHAnsi"/>
              </w:rPr>
            </w:pPr>
            <w:hyperlink r:id="rId39" w:history="1">
              <w:r w:rsidR="00E81E1C" w:rsidRPr="008E312C">
                <w:rPr>
                  <w:rStyle w:val="Hyperlink"/>
                  <w:rFonts w:asciiTheme="minorHAnsi" w:hAnsiTheme="minorHAnsi" w:cstheme="minorHAnsi"/>
                </w:rPr>
                <w:t>Freakonomics Podcast</w:t>
              </w:r>
            </w:hyperlink>
            <w:r w:rsidR="00E81E1C">
              <w:rPr>
                <w:rFonts w:asciiTheme="minorHAnsi" w:hAnsiTheme="minorHAnsi" w:cstheme="minorHAnsi"/>
              </w:rPr>
              <w:t xml:space="preserve">, </w:t>
            </w:r>
            <w:r w:rsidR="008E312C">
              <w:rPr>
                <w:rFonts w:asciiTheme="minorHAnsi" w:hAnsiTheme="minorHAnsi" w:cstheme="minorHAnsi"/>
              </w:rPr>
              <w:t>The Pros and Cons of Reparations</w:t>
            </w:r>
          </w:p>
        </w:tc>
      </w:tr>
      <w:bookmarkEnd w:id="1"/>
      <w:tr w:rsidR="00F61AD8" w14:paraId="73BF77C3" w14:textId="77777777" w:rsidTr="00ED0A2C">
        <w:trPr>
          <w:jc w:val="center"/>
        </w:trPr>
        <w:tc>
          <w:tcPr>
            <w:tcW w:w="2245" w:type="dxa"/>
          </w:tcPr>
          <w:p w14:paraId="4CF222DC" w14:textId="1E9B0FA1" w:rsidR="00F61AD8" w:rsidRPr="00E33AA1"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Eight</w:t>
            </w:r>
          </w:p>
          <w:p w14:paraId="33824301" w14:textId="7CFA56BB" w:rsidR="00F61AD8" w:rsidRDefault="00ED0A2C" w:rsidP="00F61AD8">
            <w:pPr>
              <w:pStyle w:val="NormalWeb"/>
              <w:tabs>
                <w:tab w:val="left" w:pos="720"/>
              </w:tabs>
              <w:spacing w:before="0" w:beforeAutospacing="0" w:after="0" w:afterAutospacing="0"/>
              <w:rPr>
                <w:rFonts w:asciiTheme="minorHAnsi" w:hAnsiTheme="minorHAnsi" w:cstheme="minorHAnsi"/>
              </w:rPr>
            </w:pPr>
            <w:r w:rsidRPr="00ED0A2C">
              <w:rPr>
                <w:rFonts w:asciiTheme="minorHAnsi" w:hAnsiTheme="minorHAnsi" w:cstheme="minorHAnsi"/>
                <w:b/>
              </w:rPr>
              <w:t xml:space="preserve">October </w:t>
            </w:r>
            <w:r>
              <w:rPr>
                <w:rFonts w:asciiTheme="minorHAnsi" w:hAnsiTheme="minorHAnsi" w:cstheme="minorHAnsi"/>
                <w:b/>
              </w:rPr>
              <w:t>24</w:t>
            </w:r>
            <w:r w:rsidRPr="00ED0A2C">
              <w:rPr>
                <w:rFonts w:asciiTheme="minorHAnsi" w:hAnsiTheme="minorHAnsi" w:cstheme="minorHAnsi"/>
                <w:b/>
              </w:rPr>
              <w:t xml:space="preserve"> or </w:t>
            </w:r>
            <w:r>
              <w:rPr>
                <w:rFonts w:asciiTheme="minorHAnsi" w:hAnsiTheme="minorHAnsi" w:cstheme="minorHAnsi"/>
                <w:b/>
              </w:rPr>
              <w:t>26</w:t>
            </w:r>
          </w:p>
        </w:tc>
        <w:tc>
          <w:tcPr>
            <w:tcW w:w="7105" w:type="dxa"/>
          </w:tcPr>
          <w:p w14:paraId="2751448C" w14:textId="480EEBFF" w:rsidR="006432B5" w:rsidRPr="003C5857" w:rsidRDefault="00ED0A2C" w:rsidP="009E2F7B">
            <w:pPr>
              <w:pStyle w:val="NormalWeb"/>
              <w:numPr>
                <w:ilvl w:val="0"/>
                <w:numId w:val="9"/>
              </w:numPr>
              <w:tabs>
                <w:tab w:val="left" w:pos="720"/>
              </w:tabs>
              <w:spacing w:before="0" w:beforeAutospacing="0" w:after="0" w:afterAutospacing="0"/>
              <w:rPr>
                <w:rFonts w:asciiTheme="minorHAnsi" w:hAnsiTheme="minorHAnsi" w:cstheme="minorHAnsi"/>
              </w:rPr>
            </w:pPr>
            <w:r w:rsidRPr="00EA52DF">
              <w:rPr>
                <w:rFonts w:asciiTheme="minorHAnsi" w:hAnsiTheme="minorHAnsi" w:cstheme="minorHAnsi"/>
              </w:rPr>
              <w:t xml:space="preserve">Linquiti, Ch. </w:t>
            </w:r>
            <w:r>
              <w:rPr>
                <w:rFonts w:asciiTheme="minorHAnsi" w:hAnsiTheme="minorHAnsi" w:cstheme="minorHAnsi"/>
              </w:rPr>
              <w:t>10</w:t>
            </w:r>
            <w:r w:rsidRPr="00EA52DF">
              <w:rPr>
                <w:rFonts w:asciiTheme="minorHAnsi" w:hAnsiTheme="minorHAnsi" w:cstheme="minorHAnsi"/>
              </w:rPr>
              <w:t xml:space="preserve">, </w:t>
            </w:r>
            <w:r>
              <w:rPr>
                <w:rFonts w:asciiTheme="minorHAnsi" w:hAnsiTheme="minorHAnsi" w:cstheme="minorHAnsi"/>
              </w:rPr>
              <w:t>Political and Institutional Lenses</w:t>
            </w:r>
          </w:p>
        </w:tc>
      </w:tr>
      <w:tr w:rsidR="00F61AD8" w14:paraId="122102D5" w14:textId="77777777" w:rsidTr="00ED0A2C">
        <w:trPr>
          <w:jc w:val="center"/>
        </w:trPr>
        <w:tc>
          <w:tcPr>
            <w:tcW w:w="2245" w:type="dxa"/>
          </w:tcPr>
          <w:p w14:paraId="0CC525A5" w14:textId="6E05AF46" w:rsidR="00F61AD8" w:rsidRPr="00E33AA1"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Nine</w:t>
            </w:r>
          </w:p>
          <w:p w14:paraId="70D319CE" w14:textId="093FBBE1" w:rsidR="00F61AD8" w:rsidRDefault="00ED0A2C" w:rsidP="00F61AD8">
            <w:pPr>
              <w:pStyle w:val="NormalWeb"/>
              <w:tabs>
                <w:tab w:val="left" w:pos="720"/>
              </w:tabs>
              <w:spacing w:before="0" w:beforeAutospacing="0" w:after="0" w:afterAutospacing="0"/>
              <w:rPr>
                <w:rFonts w:asciiTheme="minorHAnsi" w:hAnsiTheme="minorHAnsi" w:cstheme="minorHAnsi"/>
              </w:rPr>
            </w:pPr>
            <w:r w:rsidRPr="00ED0A2C">
              <w:rPr>
                <w:rFonts w:asciiTheme="minorHAnsi" w:hAnsiTheme="minorHAnsi" w:cstheme="minorHAnsi"/>
                <w:b/>
              </w:rPr>
              <w:t>Oct 31 or Nov 1</w:t>
            </w:r>
          </w:p>
        </w:tc>
        <w:tc>
          <w:tcPr>
            <w:tcW w:w="7105" w:type="dxa"/>
          </w:tcPr>
          <w:p w14:paraId="6D91EC3E" w14:textId="7AB9D05D" w:rsidR="006432B5" w:rsidRDefault="00ED0A2C" w:rsidP="00331E7C">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      </w:t>
            </w:r>
            <w:r w:rsidRPr="00ED0A2C">
              <w:rPr>
                <w:rFonts w:asciiTheme="minorHAnsi" w:hAnsiTheme="minorHAnsi" w:cstheme="minorHAnsi"/>
              </w:rPr>
              <w:t>•</w:t>
            </w:r>
            <w:r w:rsidRPr="00ED0A2C">
              <w:rPr>
                <w:rFonts w:asciiTheme="minorHAnsi" w:hAnsiTheme="minorHAnsi" w:cstheme="minorHAnsi"/>
              </w:rPr>
              <w:tab/>
              <w:t>Linquiti, Ch. 1</w:t>
            </w:r>
            <w:r>
              <w:rPr>
                <w:rFonts w:asciiTheme="minorHAnsi" w:hAnsiTheme="minorHAnsi" w:cstheme="minorHAnsi"/>
              </w:rPr>
              <w:t>1; Legal, Sustainable,</w:t>
            </w:r>
            <w:r w:rsidRPr="00ED0A2C">
              <w:rPr>
                <w:rFonts w:asciiTheme="minorHAnsi" w:hAnsiTheme="minorHAnsi" w:cstheme="minorHAnsi"/>
              </w:rPr>
              <w:t xml:space="preserve"> and </w:t>
            </w:r>
            <w:r>
              <w:rPr>
                <w:rFonts w:asciiTheme="minorHAnsi" w:hAnsiTheme="minorHAnsi" w:cstheme="minorHAnsi"/>
              </w:rPr>
              <w:t>Science/Tech</w:t>
            </w:r>
            <w:r w:rsidRPr="00ED0A2C">
              <w:rPr>
                <w:rFonts w:asciiTheme="minorHAnsi" w:hAnsiTheme="minorHAnsi" w:cstheme="minorHAnsi"/>
              </w:rPr>
              <w:t xml:space="preserve"> Lenses</w:t>
            </w:r>
          </w:p>
        </w:tc>
      </w:tr>
      <w:tr w:rsidR="00F61AD8" w14:paraId="0427CC95" w14:textId="77777777" w:rsidTr="00ED0A2C">
        <w:trPr>
          <w:jc w:val="center"/>
        </w:trPr>
        <w:tc>
          <w:tcPr>
            <w:tcW w:w="2245" w:type="dxa"/>
          </w:tcPr>
          <w:p w14:paraId="3662C4FF" w14:textId="522AAE4E" w:rsidR="00F61AD8" w:rsidRPr="00E33AA1"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Meeting T</w:t>
            </w:r>
            <w:r>
              <w:rPr>
                <w:rFonts w:asciiTheme="minorHAnsi" w:hAnsiTheme="minorHAnsi" w:cstheme="minorHAnsi"/>
                <w:b/>
              </w:rPr>
              <w:t>en</w:t>
            </w:r>
          </w:p>
          <w:p w14:paraId="1776660B" w14:textId="4AE68212" w:rsidR="00F61AD8" w:rsidRDefault="00ED0A2C" w:rsidP="00F61AD8">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November 7 or 8</w:t>
            </w:r>
          </w:p>
        </w:tc>
        <w:tc>
          <w:tcPr>
            <w:tcW w:w="7105" w:type="dxa"/>
          </w:tcPr>
          <w:p w14:paraId="56AB0A0F" w14:textId="2C585996" w:rsidR="00C7162A" w:rsidRDefault="00ED0A2C" w:rsidP="009E2F7B">
            <w:pPr>
              <w:pStyle w:val="NormalWeb"/>
              <w:numPr>
                <w:ilvl w:val="0"/>
                <w:numId w:val="10"/>
              </w:numPr>
              <w:tabs>
                <w:tab w:val="left" w:pos="720"/>
              </w:tabs>
              <w:spacing w:before="0" w:beforeAutospacing="0" w:after="0" w:afterAutospacing="0"/>
              <w:rPr>
                <w:rFonts w:asciiTheme="minorHAnsi" w:hAnsiTheme="minorHAnsi" w:cstheme="minorHAnsi"/>
              </w:rPr>
            </w:pPr>
            <w:r w:rsidRPr="00ED0A2C">
              <w:rPr>
                <w:rFonts w:asciiTheme="minorHAnsi" w:hAnsiTheme="minorHAnsi" w:cstheme="minorHAnsi"/>
              </w:rPr>
              <w:t xml:space="preserve">Linquiti, Ch. </w:t>
            </w:r>
            <w:r>
              <w:rPr>
                <w:rFonts w:asciiTheme="minorHAnsi" w:hAnsiTheme="minorHAnsi" w:cstheme="minorHAnsi"/>
              </w:rPr>
              <w:t>4</w:t>
            </w:r>
            <w:r w:rsidRPr="00ED0A2C">
              <w:rPr>
                <w:rFonts w:asciiTheme="minorHAnsi" w:hAnsiTheme="minorHAnsi" w:cstheme="minorHAnsi"/>
              </w:rPr>
              <w:t xml:space="preserve">, </w:t>
            </w:r>
            <w:r>
              <w:rPr>
                <w:rFonts w:asciiTheme="minorHAnsi" w:hAnsiTheme="minorHAnsi" w:cstheme="minorHAnsi"/>
              </w:rPr>
              <w:t>Metacognition of Your Own and Others</w:t>
            </w:r>
            <w:r w:rsidR="00011A85">
              <w:rPr>
                <w:rFonts w:asciiTheme="minorHAnsi" w:hAnsiTheme="minorHAnsi" w:cstheme="minorHAnsi"/>
              </w:rPr>
              <w:t>'</w:t>
            </w:r>
            <w:r>
              <w:rPr>
                <w:rFonts w:asciiTheme="minorHAnsi" w:hAnsiTheme="minorHAnsi" w:cstheme="minorHAnsi"/>
              </w:rPr>
              <w:t xml:space="preserve"> Biases</w:t>
            </w:r>
          </w:p>
          <w:p w14:paraId="42EDFA68" w14:textId="77777777" w:rsidR="00E81E1C" w:rsidRDefault="00011A85" w:rsidP="009E2F7B">
            <w:pPr>
              <w:pStyle w:val="NormalWeb"/>
              <w:numPr>
                <w:ilvl w:val="0"/>
                <w:numId w:val="10"/>
              </w:numPr>
              <w:tabs>
                <w:tab w:val="left" w:pos="720"/>
              </w:tabs>
              <w:spacing w:before="0" w:beforeAutospacing="0" w:after="0" w:afterAutospacing="0"/>
              <w:rPr>
                <w:rFonts w:asciiTheme="minorHAnsi" w:hAnsiTheme="minorHAnsi" w:cstheme="minorHAnsi"/>
              </w:rPr>
            </w:pPr>
            <w:hyperlink r:id="rId40" w:history="1">
              <w:r w:rsidR="00E81E1C" w:rsidRPr="00E81E1C">
                <w:rPr>
                  <w:rStyle w:val="Hyperlink"/>
                  <w:rFonts w:asciiTheme="minorHAnsi" w:hAnsiTheme="minorHAnsi" w:cstheme="minorHAnsi"/>
                </w:rPr>
                <w:t>The Decision Lab</w:t>
              </w:r>
            </w:hyperlink>
            <w:r w:rsidR="00E81E1C">
              <w:rPr>
                <w:rFonts w:asciiTheme="minorHAnsi" w:hAnsiTheme="minorHAnsi" w:cstheme="minorHAnsi"/>
              </w:rPr>
              <w:t>, The Most Relevant Biases in Behavioral Econ</w:t>
            </w:r>
          </w:p>
          <w:p w14:paraId="34358478" w14:textId="2E05AF8F" w:rsidR="00E81E1C" w:rsidRPr="009E2F7B" w:rsidRDefault="00011A85" w:rsidP="009E2F7B">
            <w:pPr>
              <w:pStyle w:val="NormalWeb"/>
              <w:numPr>
                <w:ilvl w:val="0"/>
                <w:numId w:val="10"/>
              </w:numPr>
              <w:tabs>
                <w:tab w:val="left" w:pos="720"/>
              </w:tabs>
              <w:spacing w:before="0" w:beforeAutospacing="0" w:after="0" w:afterAutospacing="0"/>
              <w:rPr>
                <w:rFonts w:asciiTheme="minorHAnsi" w:hAnsiTheme="minorHAnsi" w:cstheme="minorHAnsi"/>
              </w:rPr>
            </w:pPr>
            <w:hyperlink r:id="rId41" w:history="1">
              <w:r w:rsidR="00E81E1C" w:rsidRPr="00E81E1C">
                <w:rPr>
                  <w:rStyle w:val="Hyperlink"/>
                  <w:rFonts w:asciiTheme="minorHAnsi" w:hAnsiTheme="minorHAnsi" w:cstheme="minorHAnsi"/>
                </w:rPr>
                <w:t>No Stupid Questions Podcast</w:t>
              </w:r>
            </w:hyperlink>
            <w:r w:rsidR="00E81E1C">
              <w:rPr>
                <w:rFonts w:asciiTheme="minorHAnsi" w:hAnsiTheme="minorHAnsi" w:cstheme="minorHAnsi"/>
              </w:rPr>
              <w:t>, Which Incentives Boost Vaccines</w:t>
            </w:r>
          </w:p>
        </w:tc>
      </w:tr>
      <w:tr w:rsidR="00F61AD8" w14:paraId="45550B49" w14:textId="77777777" w:rsidTr="00ED0A2C">
        <w:trPr>
          <w:jc w:val="center"/>
        </w:trPr>
        <w:tc>
          <w:tcPr>
            <w:tcW w:w="2245" w:type="dxa"/>
          </w:tcPr>
          <w:p w14:paraId="6BE9FDE1" w14:textId="3CF362EA" w:rsidR="00F61AD8"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w:t>
            </w:r>
            <w:r>
              <w:rPr>
                <w:rFonts w:asciiTheme="minorHAnsi" w:hAnsiTheme="minorHAnsi" w:cstheme="minorHAnsi"/>
                <w:b/>
              </w:rPr>
              <w:t>ing Eleven</w:t>
            </w:r>
          </w:p>
          <w:p w14:paraId="05E03391" w14:textId="6AACC6E7" w:rsidR="00F61AD8" w:rsidRDefault="00B76D5B" w:rsidP="00F61AD8">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November 14 or 15</w:t>
            </w:r>
          </w:p>
        </w:tc>
        <w:tc>
          <w:tcPr>
            <w:tcW w:w="7105" w:type="dxa"/>
          </w:tcPr>
          <w:p w14:paraId="6EE8AB2C" w14:textId="2845EF73" w:rsidR="009E2F7B" w:rsidRDefault="000246B5" w:rsidP="009E2F7B">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Nudge: The Final Edition</w:t>
            </w:r>
          </w:p>
          <w:p w14:paraId="6EFBB5FC" w14:textId="309F50C1" w:rsidR="009E2F7B" w:rsidRDefault="009016AF" w:rsidP="009E2F7B">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Part I: Humans and </w:t>
            </w:r>
            <w:proofErr w:type="spellStart"/>
            <w:r>
              <w:rPr>
                <w:rFonts w:asciiTheme="minorHAnsi" w:hAnsiTheme="minorHAnsi" w:cstheme="minorHAnsi"/>
              </w:rPr>
              <w:t>Econs</w:t>
            </w:r>
            <w:proofErr w:type="spellEnd"/>
          </w:p>
          <w:p w14:paraId="574AB691" w14:textId="77777777" w:rsidR="00C7162A" w:rsidRDefault="009016AF" w:rsidP="009E2F7B">
            <w:pPr>
              <w:pStyle w:val="ListParagraph"/>
              <w:numPr>
                <w:ilvl w:val="0"/>
                <w:numId w:val="12"/>
              </w:numPr>
              <w:rPr>
                <w:rFonts w:asciiTheme="minorHAnsi" w:hAnsiTheme="minorHAnsi" w:cstheme="minorHAnsi"/>
              </w:rPr>
            </w:pPr>
            <w:r>
              <w:rPr>
                <w:rFonts w:asciiTheme="minorHAnsi" w:hAnsiTheme="minorHAnsi" w:cstheme="minorHAnsi"/>
              </w:rPr>
              <w:t>Part II: Tools of the Choice Architect</w:t>
            </w:r>
          </w:p>
          <w:p w14:paraId="157A576C" w14:textId="77777777" w:rsidR="009016AF" w:rsidRDefault="009016AF" w:rsidP="009E2F7B">
            <w:pPr>
              <w:pStyle w:val="ListParagraph"/>
              <w:numPr>
                <w:ilvl w:val="0"/>
                <w:numId w:val="12"/>
              </w:numPr>
              <w:rPr>
                <w:rFonts w:asciiTheme="minorHAnsi" w:hAnsiTheme="minorHAnsi" w:cstheme="minorHAnsi"/>
              </w:rPr>
            </w:pPr>
            <w:r>
              <w:rPr>
                <w:rFonts w:asciiTheme="minorHAnsi" w:hAnsiTheme="minorHAnsi" w:cstheme="minorHAnsi"/>
              </w:rPr>
              <w:lastRenderedPageBreak/>
              <w:t>Part IV: Society</w:t>
            </w:r>
          </w:p>
          <w:p w14:paraId="05270770" w14:textId="10A8F60B" w:rsidR="009016AF" w:rsidRPr="009016AF" w:rsidRDefault="009016AF" w:rsidP="009E2F7B">
            <w:pPr>
              <w:pStyle w:val="ListParagraph"/>
              <w:numPr>
                <w:ilvl w:val="0"/>
                <w:numId w:val="12"/>
              </w:numPr>
              <w:rPr>
                <w:rFonts w:asciiTheme="minorHAnsi" w:hAnsiTheme="minorHAnsi" w:cstheme="minorHAnsi"/>
              </w:rPr>
            </w:pPr>
            <w:r>
              <w:rPr>
                <w:rFonts w:asciiTheme="minorHAnsi" w:hAnsiTheme="minorHAnsi" w:cstheme="minorHAnsi"/>
              </w:rPr>
              <w:t>Part V: Complaints</w:t>
            </w:r>
          </w:p>
        </w:tc>
      </w:tr>
      <w:tr w:rsidR="00F61AD8" w14:paraId="33726A93" w14:textId="77777777" w:rsidTr="00ED0A2C">
        <w:trPr>
          <w:jc w:val="center"/>
        </w:trPr>
        <w:tc>
          <w:tcPr>
            <w:tcW w:w="2245" w:type="dxa"/>
          </w:tcPr>
          <w:p w14:paraId="04E8E232" w14:textId="61BA1A27" w:rsidR="00352026" w:rsidRDefault="00352026" w:rsidP="00352026">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Meet</w:t>
            </w:r>
            <w:r>
              <w:rPr>
                <w:rFonts w:asciiTheme="minorHAnsi" w:hAnsiTheme="minorHAnsi" w:cstheme="minorHAnsi"/>
                <w:b/>
              </w:rPr>
              <w:t>ing Twelve</w:t>
            </w:r>
          </w:p>
          <w:p w14:paraId="6A9EC0D1" w14:textId="539B9078" w:rsidR="00F61AD8" w:rsidRDefault="009016AF" w:rsidP="00352026">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November 21 or 22</w:t>
            </w:r>
          </w:p>
        </w:tc>
        <w:tc>
          <w:tcPr>
            <w:tcW w:w="7105" w:type="dxa"/>
          </w:tcPr>
          <w:p w14:paraId="6757EED6" w14:textId="16C83950" w:rsidR="00F826DF" w:rsidRPr="00660F0F" w:rsidRDefault="00610EEE" w:rsidP="00660F0F">
            <w:pPr>
              <w:pStyle w:val="NormalWeb"/>
              <w:numPr>
                <w:ilvl w:val="0"/>
                <w:numId w:val="12"/>
              </w:numPr>
              <w:tabs>
                <w:tab w:val="left" w:pos="720"/>
              </w:tabs>
              <w:rPr>
                <w:rFonts w:asciiTheme="minorHAnsi" w:hAnsiTheme="minorHAnsi" w:cstheme="minorHAnsi"/>
              </w:rPr>
            </w:pPr>
            <w:r w:rsidRPr="00610EEE">
              <w:rPr>
                <w:rFonts w:asciiTheme="minorHAnsi" w:hAnsiTheme="minorHAnsi" w:cstheme="minorHAnsi"/>
              </w:rPr>
              <w:t xml:space="preserve">Linquiti, Ch. </w:t>
            </w:r>
            <w:r w:rsidR="00C603AA">
              <w:rPr>
                <w:rFonts w:asciiTheme="minorHAnsi" w:hAnsiTheme="minorHAnsi" w:cstheme="minorHAnsi"/>
              </w:rPr>
              <w:t>5</w:t>
            </w:r>
            <w:r w:rsidRPr="00610EEE">
              <w:rPr>
                <w:rFonts w:asciiTheme="minorHAnsi" w:hAnsiTheme="minorHAnsi" w:cstheme="minorHAnsi"/>
              </w:rPr>
              <w:t xml:space="preserve">, </w:t>
            </w:r>
            <w:r w:rsidR="00C603AA">
              <w:rPr>
                <w:rFonts w:asciiTheme="minorHAnsi" w:hAnsiTheme="minorHAnsi" w:cstheme="minorHAnsi"/>
              </w:rPr>
              <w:t>Using Logic to Identify Tentative Truths</w:t>
            </w:r>
            <w:r w:rsidRPr="00610EEE">
              <w:rPr>
                <w:rFonts w:asciiTheme="minorHAnsi" w:hAnsiTheme="minorHAnsi" w:cstheme="minorHAnsi"/>
              </w:rPr>
              <w:t xml:space="preserve"> </w:t>
            </w:r>
          </w:p>
        </w:tc>
      </w:tr>
      <w:tr w:rsidR="00F61AD8" w14:paraId="293A23D8" w14:textId="77777777" w:rsidTr="00ED0A2C">
        <w:trPr>
          <w:jc w:val="center"/>
        </w:trPr>
        <w:tc>
          <w:tcPr>
            <w:tcW w:w="2245" w:type="dxa"/>
          </w:tcPr>
          <w:p w14:paraId="175A9FB8" w14:textId="5DEB0C11" w:rsidR="00F61AD8" w:rsidRPr="00E33AA1"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Thirteen</w:t>
            </w:r>
          </w:p>
          <w:p w14:paraId="476F5348" w14:textId="32868600" w:rsidR="00F61AD8" w:rsidRDefault="000A7C05" w:rsidP="00F61AD8">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b/>
              </w:rPr>
              <w:t>November 28 or 29</w:t>
            </w:r>
          </w:p>
        </w:tc>
        <w:tc>
          <w:tcPr>
            <w:tcW w:w="7105" w:type="dxa"/>
          </w:tcPr>
          <w:p w14:paraId="14DACEBF" w14:textId="28EF7BBC" w:rsidR="00C7162A" w:rsidRPr="00C7162A" w:rsidRDefault="000A7C05" w:rsidP="000A7C05">
            <w:pPr>
              <w:pStyle w:val="NormalWeb"/>
              <w:numPr>
                <w:ilvl w:val="0"/>
                <w:numId w:val="12"/>
              </w:numPr>
              <w:tabs>
                <w:tab w:val="left" w:pos="720"/>
              </w:tabs>
              <w:spacing w:before="0" w:beforeAutospacing="0" w:after="0" w:afterAutospacing="0"/>
              <w:rPr>
                <w:rFonts w:asciiTheme="minorHAnsi" w:hAnsiTheme="minorHAnsi" w:cstheme="minorHAnsi"/>
              </w:rPr>
            </w:pPr>
            <w:r w:rsidRPr="000A7C05">
              <w:rPr>
                <w:rFonts w:asciiTheme="minorHAnsi" w:hAnsiTheme="minorHAnsi" w:cstheme="minorHAnsi"/>
              </w:rPr>
              <w:t xml:space="preserve">Linquiti, Ch. </w:t>
            </w:r>
            <w:r>
              <w:rPr>
                <w:rFonts w:asciiTheme="minorHAnsi" w:hAnsiTheme="minorHAnsi" w:cstheme="minorHAnsi"/>
              </w:rPr>
              <w:t>6</w:t>
            </w:r>
            <w:r w:rsidRPr="000A7C05">
              <w:rPr>
                <w:rFonts w:asciiTheme="minorHAnsi" w:hAnsiTheme="minorHAnsi" w:cstheme="minorHAnsi"/>
              </w:rPr>
              <w:t xml:space="preserve">, </w:t>
            </w:r>
            <w:r>
              <w:rPr>
                <w:rFonts w:asciiTheme="minorHAnsi" w:hAnsiTheme="minorHAnsi" w:cstheme="minorHAnsi"/>
              </w:rPr>
              <w:t>Collecting and Evaluating Evidence</w:t>
            </w:r>
          </w:p>
        </w:tc>
      </w:tr>
      <w:tr w:rsidR="00F61AD8" w14:paraId="7FE93115" w14:textId="77777777" w:rsidTr="00ED0A2C">
        <w:trPr>
          <w:jc w:val="center"/>
        </w:trPr>
        <w:tc>
          <w:tcPr>
            <w:tcW w:w="2245" w:type="dxa"/>
          </w:tcPr>
          <w:p w14:paraId="42D8D3AF" w14:textId="77777777" w:rsidR="00014398" w:rsidRDefault="00F61AD8" w:rsidP="00F61AD8">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sidR="00B7720B">
              <w:rPr>
                <w:rFonts w:asciiTheme="minorHAnsi" w:hAnsiTheme="minorHAnsi" w:cstheme="minorHAnsi"/>
                <w:b/>
              </w:rPr>
              <w:t>Fourteen</w:t>
            </w:r>
          </w:p>
          <w:p w14:paraId="463AC655" w14:textId="786B92B0" w:rsidR="00F61AD8" w:rsidRPr="00E33AA1" w:rsidRDefault="000A7C05" w:rsidP="00F61AD8">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December 5 or 6</w:t>
            </w:r>
          </w:p>
        </w:tc>
        <w:tc>
          <w:tcPr>
            <w:tcW w:w="7105" w:type="dxa"/>
          </w:tcPr>
          <w:p w14:paraId="57D7767B" w14:textId="59028EC0" w:rsidR="00C7162A" w:rsidRPr="00C7162A" w:rsidRDefault="000A7C05" w:rsidP="000A7C05">
            <w:pPr>
              <w:pStyle w:val="NormalWeb"/>
              <w:numPr>
                <w:ilvl w:val="0"/>
                <w:numId w:val="12"/>
              </w:numPr>
              <w:tabs>
                <w:tab w:val="left" w:pos="720"/>
              </w:tabs>
              <w:spacing w:before="0" w:beforeAutospacing="0" w:after="0" w:afterAutospacing="0"/>
              <w:rPr>
                <w:rFonts w:asciiTheme="minorHAnsi" w:hAnsiTheme="minorHAnsi" w:cstheme="minorHAnsi"/>
              </w:rPr>
            </w:pPr>
            <w:r w:rsidRPr="000A7C05">
              <w:rPr>
                <w:rFonts w:asciiTheme="minorHAnsi" w:hAnsiTheme="minorHAnsi" w:cstheme="minorHAnsi"/>
              </w:rPr>
              <w:t xml:space="preserve">Linquiti, Ch. </w:t>
            </w:r>
            <w:r>
              <w:rPr>
                <w:rFonts w:asciiTheme="minorHAnsi" w:hAnsiTheme="minorHAnsi" w:cstheme="minorHAnsi"/>
              </w:rPr>
              <w:t>7</w:t>
            </w:r>
            <w:r w:rsidRPr="000A7C05">
              <w:rPr>
                <w:rFonts w:asciiTheme="minorHAnsi" w:hAnsiTheme="minorHAnsi" w:cstheme="minorHAnsi"/>
              </w:rPr>
              <w:t xml:space="preserve">, </w:t>
            </w:r>
            <w:r>
              <w:rPr>
                <w:rFonts w:asciiTheme="minorHAnsi" w:hAnsiTheme="minorHAnsi" w:cstheme="minorHAnsi"/>
              </w:rPr>
              <w:t>Mindset of Effective Policy Analyst</w:t>
            </w:r>
          </w:p>
        </w:tc>
      </w:tr>
      <w:tr w:rsidR="00B7720B" w14:paraId="72BE589A" w14:textId="77777777" w:rsidTr="00ED0A2C">
        <w:trPr>
          <w:jc w:val="center"/>
        </w:trPr>
        <w:tc>
          <w:tcPr>
            <w:tcW w:w="2245" w:type="dxa"/>
          </w:tcPr>
          <w:p w14:paraId="4F8DA3B6" w14:textId="77777777" w:rsidR="000A7C05" w:rsidRDefault="00B7720B" w:rsidP="00F61AD8">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Final</w:t>
            </w:r>
          </w:p>
          <w:p w14:paraId="333395D0" w14:textId="2FD97D26" w:rsidR="00B7720B" w:rsidRPr="00E33AA1" w:rsidRDefault="000A7C05" w:rsidP="00F61AD8">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December 12 or 13</w:t>
            </w:r>
          </w:p>
        </w:tc>
        <w:tc>
          <w:tcPr>
            <w:tcW w:w="7105" w:type="dxa"/>
          </w:tcPr>
          <w:p w14:paraId="41F093F3" w14:textId="0AD5153B" w:rsidR="00C7162A" w:rsidRPr="007104F7" w:rsidRDefault="003C5857" w:rsidP="003C5857">
            <w:pPr>
              <w:pStyle w:val="NormalWeb"/>
              <w:tabs>
                <w:tab w:val="left" w:pos="720"/>
              </w:tabs>
              <w:spacing w:before="0" w:beforeAutospacing="0" w:after="0" w:afterAutospacing="0"/>
              <w:rPr>
                <w:rFonts w:asciiTheme="minorHAnsi" w:hAnsiTheme="minorHAnsi" w:cstheme="minorHAnsi"/>
                <w:color w:val="006600"/>
              </w:rPr>
            </w:pPr>
            <w:r>
              <w:rPr>
                <w:rFonts w:asciiTheme="minorHAnsi" w:hAnsiTheme="minorHAnsi" w:cstheme="minorHAnsi"/>
                <w:color w:val="006600"/>
              </w:rPr>
              <w:t>La</w:t>
            </w:r>
            <w:r w:rsidR="00B0017B">
              <w:rPr>
                <w:rFonts w:asciiTheme="minorHAnsi" w:hAnsiTheme="minorHAnsi" w:cstheme="minorHAnsi"/>
                <w:color w:val="006600"/>
              </w:rPr>
              <w:t>st</w:t>
            </w:r>
            <w:r>
              <w:rPr>
                <w:rFonts w:asciiTheme="minorHAnsi" w:hAnsiTheme="minorHAnsi" w:cstheme="minorHAnsi"/>
                <w:color w:val="006600"/>
              </w:rPr>
              <w:t xml:space="preserve"> Day to Turn in </w:t>
            </w:r>
            <w:r w:rsidR="000A7C05">
              <w:rPr>
                <w:rFonts w:asciiTheme="minorHAnsi" w:hAnsiTheme="minorHAnsi" w:cstheme="minorHAnsi"/>
                <w:color w:val="006600"/>
              </w:rPr>
              <w:t>Final Paper into Zoom by 6 pm</w:t>
            </w:r>
          </w:p>
          <w:p w14:paraId="5D070E59" w14:textId="77777777" w:rsidR="00B7720B" w:rsidRDefault="00B7720B" w:rsidP="00F61AD8">
            <w:pPr>
              <w:pStyle w:val="NormalWeb"/>
              <w:tabs>
                <w:tab w:val="left" w:pos="720"/>
              </w:tabs>
              <w:spacing w:before="0" w:beforeAutospacing="0" w:after="0" w:afterAutospacing="0"/>
              <w:rPr>
                <w:rFonts w:asciiTheme="minorHAnsi" w:hAnsiTheme="minorHAnsi" w:cstheme="minorHAnsi"/>
              </w:rPr>
            </w:pPr>
          </w:p>
        </w:tc>
      </w:tr>
      <w:tr w:rsidR="008E312C" w:rsidRPr="00F617B2" w14:paraId="4FFA9849" w14:textId="77777777" w:rsidTr="008E312C">
        <w:trPr>
          <w:jc w:val="center"/>
        </w:trPr>
        <w:tc>
          <w:tcPr>
            <w:tcW w:w="9350" w:type="dxa"/>
            <w:gridSpan w:val="2"/>
          </w:tcPr>
          <w:p w14:paraId="111AE61D" w14:textId="7F7B9B10" w:rsidR="008E312C" w:rsidRPr="00F617B2" w:rsidRDefault="008E312C" w:rsidP="008E312C">
            <w:pPr>
              <w:pStyle w:val="NormalWeb"/>
              <w:tabs>
                <w:tab w:val="left" w:pos="720"/>
              </w:tabs>
              <w:jc w:val="center"/>
              <w:rPr>
                <w:rFonts w:asciiTheme="minorHAnsi" w:hAnsiTheme="minorHAnsi" w:cstheme="minorHAnsi"/>
                <w:color w:val="006600"/>
                <w:sz w:val="22"/>
              </w:rPr>
            </w:pPr>
            <w:r w:rsidRPr="00F617B2">
              <w:rPr>
                <w:rFonts w:asciiTheme="minorHAnsi" w:hAnsiTheme="minorHAnsi" w:cstheme="minorHAnsi"/>
                <w:b/>
                <w:color w:val="006600"/>
                <w:sz w:val="22"/>
              </w:rPr>
              <w:t xml:space="preserve">Grading Rubric for Weekly HW Essays                                                                                            </w:t>
            </w:r>
            <w:r w:rsidR="00E778D2" w:rsidRPr="00F617B2">
              <w:rPr>
                <w:rFonts w:asciiTheme="minorHAnsi" w:hAnsiTheme="minorHAnsi" w:cstheme="minorHAnsi"/>
                <w:b/>
                <w:color w:val="006600"/>
                <w:sz w:val="22"/>
              </w:rPr>
              <w:t xml:space="preserve">   </w:t>
            </w:r>
            <w:r w:rsidRPr="00F617B2">
              <w:rPr>
                <w:rFonts w:asciiTheme="minorHAnsi" w:hAnsiTheme="minorHAnsi" w:cstheme="minorHAnsi"/>
                <w:color w:val="006600"/>
                <w:sz w:val="22"/>
              </w:rPr>
              <w:t>"A" Grade (20 to 18 points), "B" Grade (18 to 16 points), "C" Grade (16 to 14 points), "D" Grade (Less than 14 points), Absent (0 points)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419"/>
        <w:gridCol w:w="419"/>
        <w:gridCol w:w="419"/>
        <w:gridCol w:w="419"/>
        <w:gridCol w:w="419"/>
        <w:gridCol w:w="419"/>
        <w:gridCol w:w="419"/>
        <w:gridCol w:w="419"/>
        <w:gridCol w:w="318"/>
        <w:gridCol w:w="318"/>
      </w:tblGrid>
      <w:tr w:rsidR="008E312C" w:rsidRPr="00F617B2" w14:paraId="658F2EA4" w14:textId="77777777" w:rsidTr="00E94201">
        <w:tc>
          <w:tcPr>
            <w:tcW w:w="0" w:type="auto"/>
          </w:tcPr>
          <w:p w14:paraId="371383FE" w14:textId="77777777" w:rsidR="008E312C" w:rsidRPr="00F617B2" w:rsidRDefault="008E312C" w:rsidP="00E94201">
            <w:pPr>
              <w:rPr>
                <w:rFonts w:asciiTheme="minorHAnsi" w:hAnsiTheme="minorHAnsi" w:cstheme="minorHAnsi"/>
                <w:b/>
                <w:sz w:val="20"/>
              </w:rPr>
            </w:pPr>
            <w:r w:rsidRPr="00F617B2">
              <w:rPr>
                <w:rFonts w:asciiTheme="minorHAnsi" w:hAnsiTheme="minorHAnsi" w:cstheme="minorHAnsi"/>
                <w:b/>
                <w:sz w:val="20"/>
              </w:rPr>
              <w:t>Required Content/Points</w:t>
            </w:r>
          </w:p>
        </w:tc>
        <w:tc>
          <w:tcPr>
            <w:tcW w:w="0" w:type="auto"/>
          </w:tcPr>
          <w:p w14:paraId="02BB8683"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20</w:t>
            </w:r>
          </w:p>
        </w:tc>
        <w:tc>
          <w:tcPr>
            <w:tcW w:w="0" w:type="auto"/>
          </w:tcPr>
          <w:p w14:paraId="6F23FDE5"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19</w:t>
            </w:r>
          </w:p>
        </w:tc>
        <w:tc>
          <w:tcPr>
            <w:tcW w:w="0" w:type="auto"/>
          </w:tcPr>
          <w:p w14:paraId="52D01DC6"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18</w:t>
            </w:r>
          </w:p>
        </w:tc>
        <w:tc>
          <w:tcPr>
            <w:tcW w:w="0" w:type="auto"/>
          </w:tcPr>
          <w:p w14:paraId="15130EC6"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17</w:t>
            </w:r>
          </w:p>
        </w:tc>
        <w:tc>
          <w:tcPr>
            <w:tcW w:w="0" w:type="auto"/>
          </w:tcPr>
          <w:p w14:paraId="172A6D3E"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16</w:t>
            </w:r>
          </w:p>
        </w:tc>
        <w:tc>
          <w:tcPr>
            <w:tcW w:w="0" w:type="auto"/>
          </w:tcPr>
          <w:p w14:paraId="51AD968D"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15</w:t>
            </w:r>
          </w:p>
        </w:tc>
        <w:tc>
          <w:tcPr>
            <w:tcW w:w="0" w:type="auto"/>
          </w:tcPr>
          <w:p w14:paraId="0B756D74"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14</w:t>
            </w:r>
          </w:p>
        </w:tc>
        <w:tc>
          <w:tcPr>
            <w:tcW w:w="0" w:type="auto"/>
          </w:tcPr>
          <w:p w14:paraId="32F4A088"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10</w:t>
            </w:r>
          </w:p>
        </w:tc>
        <w:tc>
          <w:tcPr>
            <w:tcW w:w="0" w:type="auto"/>
          </w:tcPr>
          <w:p w14:paraId="6DBF4D62"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5</w:t>
            </w:r>
          </w:p>
        </w:tc>
        <w:tc>
          <w:tcPr>
            <w:tcW w:w="0" w:type="auto"/>
          </w:tcPr>
          <w:p w14:paraId="5F08897B"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0</w:t>
            </w:r>
          </w:p>
        </w:tc>
      </w:tr>
      <w:tr w:rsidR="008E312C" w:rsidRPr="00F617B2" w14:paraId="09E7338F" w14:textId="77777777" w:rsidTr="00E94201">
        <w:tc>
          <w:tcPr>
            <w:tcW w:w="0" w:type="auto"/>
          </w:tcPr>
          <w:p w14:paraId="40FD2631" w14:textId="13F609F5" w:rsidR="008E312C" w:rsidRPr="00F617B2" w:rsidRDefault="008E312C" w:rsidP="00E94201">
            <w:pPr>
              <w:rPr>
                <w:rFonts w:asciiTheme="minorHAnsi" w:hAnsiTheme="minorHAnsi" w:cstheme="minorHAnsi"/>
                <w:sz w:val="20"/>
              </w:rPr>
            </w:pPr>
            <w:r w:rsidRPr="00F617B2">
              <w:rPr>
                <w:rFonts w:asciiTheme="minorHAnsi" w:hAnsiTheme="minorHAnsi" w:cstheme="minorHAnsi"/>
                <w:sz w:val="20"/>
              </w:rPr>
              <w:t>Submit through CANVAS, in Microsoft Word form with: (1) cover page containing only your name, date due, and full HW assignment/question reproduced, (2) two-page full-length body of the essay, (3) separate page with the reference list in APA style</w:t>
            </w:r>
            <w:r w:rsidR="00011A85">
              <w:rPr>
                <w:rFonts w:asciiTheme="minorHAnsi" w:hAnsiTheme="minorHAnsi" w:cstheme="minorHAnsi"/>
                <w:sz w:val="20"/>
              </w:rPr>
              <w:t>, and (4) final page with this rubric reproduced</w:t>
            </w:r>
            <w:r w:rsidRPr="00F617B2">
              <w:rPr>
                <w:rFonts w:asciiTheme="minorHAnsi" w:hAnsiTheme="minorHAnsi" w:cstheme="minorHAnsi"/>
                <w:sz w:val="20"/>
              </w:rPr>
              <w:t>.  Use Times New Roman 11 Font only with one-inch margins all around.  No footnotes or endnotes.</w:t>
            </w:r>
          </w:p>
        </w:tc>
        <w:tc>
          <w:tcPr>
            <w:tcW w:w="0" w:type="auto"/>
          </w:tcPr>
          <w:p w14:paraId="4AAEECC2" w14:textId="77777777" w:rsidR="008E312C" w:rsidRPr="00F617B2" w:rsidRDefault="008E312C" w:rsidP="00E94201">
            <w:pPr>
              <w:jc w:val="center"/>
              <w:rPr>
                <w:rFonts w:asciiTheme="minorHAnsi" w:hAnsiTheme="minorHAnsi" w:cstheme="minorHAnsi"/>
                <w:sz w:val="20"/>
              </w:rPr>
            </w:pPr>
          </w:p>
        </w:tc>
        <w:tc>
          <w:tcPr>
            <w:tcW w:w="0" w:type="auto"/>
          </w:tcPr>
          <w:p w14:paraId="33BDA8D7" w14:textId="77777777" w:rsidR="008E312C" w:rsidRPr="00F617B2" w:rsidRDefault="008E312C" w:rsidP="00E94201">
            <w:pPr>
              <w:jc w:val="center"/>
              <w:rPr>
                <w:rFonts w:asciiTheme="minorHAnsi" w:hAnsiTheme="minorHAnsi" w:cstheme="minorHAnsi"/>
                <w:sz w:val="20"/>
              </w:rPr>
            </w:pPr>
          </w:p>
        </w:tc>
        <w:tc>
          <w:tcPr>
            <w:tcW w:w="0" w:type="auto"/>
          </w:tcPr>
          <w:p w14:paraId="0E031C32" w14:textId="77777777" w:rsidR="008E312C" w:rsidRPr="00F617B2" w:rsidRDefault="008E312C" w:rsidP="00E94201">
            <w:pPr>
              <w:jc w:val="center"/>
              <w:rPr>
                <w:rFonts w:asciiTheme="minorHAnsi" w:hAnsiTheme="minorHAnsi" w:cstheme="minorHAnsi"/>
                <w:sz w:val="20"/>
              </w:rPr>
            </w:pPr>
          </w:p>
        </w:tc>
        <w:tc>
          <w:tcPr>
            <w:tcW w:w="0" w:type="auto"/>
          </w:tcPr>
          <w:p w14:paraId="285D66B5" w14:textId="77777777" w:rsidR="008E312C" w:rsidRPr="00F617B2" w:rsidRDefault="008E312C" w:rsidP="00E94201">
            <w:pPr>
              <w:jc w:val="center"/>
              <w:rPr>
                <w:rFonts w:asciiTheme="minorHAnsi" w:hAnsiTheme="minorHAnsi" w:cstheme="minorHAnsi"/>
                <w:sz w:val="20"/>
              </w:rPr>
            </w:pPr>
          </w:p>
        </w:tc>
        <w:tc>
          <w:tcPr>
            <w:tcW w:w="0" w:type="auto"/>
          </w:tcPr>
          <w:p w14:paraId="2239FE9B" w14:textId="77777777" w:rsidR="008E312C" w:rsidRPr="00F617B2" w:rsidRDefault="008E312C" w:rsidP="00E94201">
            <w:pPr>
              <w:jc w:val="center"/>
              <w:rPr>
                <w:rFonts w:asciiTheme="minorHAnsi" w:hAnsiTheme="minorHAnsi" w:cstheme="minorHAnsi"/>
                <w:sz w:val="20"/>
              </w:rPr>
            </w:pPr>
          </w:p>
        </w:tc>
        <w:tc>
          <w:tcPr>
            <w:tcW w:w="0" w:type="auto"/>
          </w:tcPr>
          <w:p w14:paraId="25E93369" w14:textId="77777777" w:rsidR="008E312C" w:rsidRPr="00F617B2" w:rsidRDefault="008E312C" w:rsidP="00E94201">
            <w:pPr>
              <w:jc w:val="center"/>
              <w:rPr>
                <w:rFonts w:asciiTheme="minorHAnsi" w:hAnsiTheme="minorHAnsi" w:cstheme="minorHAnsi"/>
                <w:sz w:val="20"/>
              </w:rPr>
            </w:pPr>
          </w:p>
        </w:tc>
        <w:tc>
          <w:tcPr>
            <w:tcW w:w="0" w:type="auto"/>
          </w:tcPr>
          <w:p w14:paraId="7E661856" w14:textId="77777777" w:rsidR="008E312C" w:rsidRPr="00F617B2" w:rsidRDefault="008E312C" w:rsidP="00E94201">
            <w:pPr>
              <w:jc w:val="center"/>
              <w:rPr>
                <w:rFonts w:asciiTheme="minorHAnsi" w:hAnsiTheme="minorHAnsi" w:cstheme="minorHAnsi"/>
                <w:sz w:val="20"/>
              </w:rPr>
            </w:pPr>
          </w:p>
        </w:tc>
        <w:tc>
          <w:tcPr>
            <w:tcW w:w="0" w:type="auto"/>
          </w:tcPr>
          <w:p w14:paraId="2DC0893D" w14:textId="77777777" w:rsidR="008E312C" w:rsidRPr="00F617B2" w:rsidRDefault="008E312C" w:rsidP="00E94201">
            <w:pPr>
              <w:jc w:val="center"/>
              <w:rPr>
                <w:rFonts w:asciiTheme="minorHAnsi" w:hAnsiTheme="minorHAnsi" w:cstheme="minorHAnsi"/>
                <w:sz w:val="20"/>
              </w:rPr>
            </w:pPr>
          </w:p>
        </w:tc>
        <w:tc>
          <w:tcPr>
            <w:tcW w:w="0" w:type="auto"/>
          </w:tcPr>
          <w:p w14:paraId="4E5DB583" w14:textId="77777777" w:rsidR="008E312C" w:rsidRPr="00F617B2" w:rsidRDefault="008E312C" w:rsidP="00E94201">
            <w:pPr>
              <w:jc w:val="center"/>
              <w:rPr>
                <w:rFonts w:asciiTheme="minorHAnsi" w:hAnsiTheme="minorHAnsi" w:cstheme="minorHAnsi"/>
                <w:sz w:val="20"/>
              </w:rPr>
            </w:pPr>
          </w:p>
        </w:tc>
        <w:tc>
          <w:tcPr>
            <w:tcW w:w="0" w:type="auto"/>
          </w:tcPr>
          <w:p w14:paraId="7C093FF2" w14:textId="77777777" w:rsidR="008E312C" w:rsidRPr="00F617B2" w:rsidRDefault="008E312C" w:rsidP="00E94201">
            <w:pPr>
              <w:jc w:val="center"/>
              <w:rPr>
                <w:rFonts w:asciiTheme="minorHAnsi" w:hAnsiTheme="minorHAnsi" w:cstheme="minorHAnsi"/>
                <w:sz w:val="20"/>
              </w:rPr>
            </w:pPr>
          </w:p>
        </w:tc>
      </w:tr>
      <w:tr w:rsidR="008E312C" w:rsidRPr="00F617B2" w14:paraId="3F9B85D5" w14:textId="77777777" w:rsidTr="00E94201">
        <w:tc>
          <w:tcPr>
            <w:tcW w:w="0" w:type="auto"/>
          </w:tcPr>
          <w:p w14:paraId="05B1A62E" w14:textId="234A5B67" w:rsidR="008E312C" w:rsidRPr="00F617B2" w:rsidRDefault="008E312C" w:rsidP="00E94201">
            <w:pPr>
              <w:rPr>
                <w:rFonts w:asciiTheme="minorHAnsi" w:hAnsiTheme="minorHAnsi" w:cstheme="minorHAnsi"/>
                <w:sz w:val="20"/>
              </w:rPr>
            </w:pPr>
            <w:r w:rsidRPr="00F617B2">
              <w:rPr>
                <w:rFonts w:asciiTheme="minorHAnsi" w:hAnsiTheme="minorHAnsi" w:cstheme="minorHAnsi"/>
                <w:sz w:val="20"/>
              </w:rPr>
              <w:t xml:space="preserve">Use the Editor function in Word with </w:t>
            </w:r>
            <w:hyperlink r:id="rId42" w:history="1">
              <w:r w:rsidRPr="00011A85">
                <w:rPr>
                  <w:rStyle w:val="Hyperlink"/>
                  <w:rFonts w:asciiTheme="minorHAnsi" w:hAnsiTheme="minorHAnsi" w:cstheme="minorHAnsi"/>
                  <w:sz w:val="20"/>
                </w:rPr>
                <w:t>passive voice</w:t>
              </w:r>
            </w:hyperlink>
            <w:r w:rsidR="00011A85">
              <w:rPr>
                <w:rFonts w:asciiTheme="minorHAnsi" w:hAnsiTheme="minorHAnsi" w:cstheme="minorHAnsi"/>
                <w:sz w:val="20"/>
              </w:rPr>
              <w:t xml:space="preserve"> </w:t>
            </w:r>
            <w:r w:rsidRPr="00F617B2">
              <w:rPr>
                <w:rFonts w:asciiTheme="minorHAnsi" w:hAnsiTheme="minorHAnsi" w:cstheme="minorHAnsi"/>
                <w:sz w:val="20"/>
              </w:rPr>
              <w:t>detection</w:t>
            </w:r>
            <w:r w:rsidR="00011A85">
              <w:rPr>
                <w:rFonts w:asciiTheme="minorHAnsi" w:hAnsiTheme="minorHAnsi" w:cstheme="minorHAnsi"/>
                <w:sz w:val="20"/>
              </w:rPr>
              <w:t xml:space="preserve"> to</w:t>
            </w:r>
            <w:r w:rsidRPr="00F617B2">
              <w:rPr>
                <w:rFonts w:asciiTheme="minorHAnsi" w:hAnsiTheme="minorHAnsi" w:cstheme="minorHAnsi"/>
                <w:sz w:val="20"/>
              </w:rPr>
              <w:t xml:space="preserve"> </w:t>
            </w:r>
            <w:r w:rsidR="00011A85">
              <w:rPr>
                <w:rFonts w:asciiTheme="minorHAnsi" w:hAnsiTheme="minorHAnsi" w:cstheme="minorHAnsi"/>
                <w:sz w:val="20"/>
              </w:rPr>
              <w:t>e</w:t>
            </w:r>
            <w:r w:rsidRPr="00F617B2">
              <w:rPr>
                <w:rFonts w:asciiTheme="minorHAnsi" w:hAnsiTheme="minorHAnsi" w:cstheme="minorHAnsi"/>
                <w:sz w:val="20"/>
              </w:rPr>
              <w:t>liminate all forms of passive voice in your writing.  The best way to do this is to write in the first person.  Also, correct any other grammatical errors flagged by the Word Editor.  I will run your essay through the Editor and deduct points for flagged items not corrected.</w:t>
            </w:r>
          </w:p>
        </w:tc>
        <w:tc>
          <w:tcPr>
            <w:tcW w:w="0" w:type="auto"/>
          </w:tcPr>
          <w:p w14:paraId="0B40F327" w14:textId="77777777" w:rsidR="008E312C" w:rsidRPr="00F617B2" w:rsidRDefault="008E312C" w:rsidP="00E94201">
            <w:pPr>
              <w:jc w:val="center"/>
              <w:rPr>
                <w:rFonts w:asciiTheme="minorHAnsi" w:hAnsiTheme="minorHAnsi" w:cstheme="minorHAnsi"/>
                <w:sz w:val="20"/>
              </w:rPr>
            </w:pPr>
          </w:p>
        </w:tc>
        <w:tc>
          <w:tcPr>
            <w:tcW w:w="0" w:type="auto"/>
          </w:tcPr>
          <w:p w14:paraId="55BCDABC" w14:textId="77777777" w:rsidR="008E312C" w:rsidRPr="00F617B2" w:rsidRDefault="008E312C" w:rsidP="00E94201">
            <w:pPr>
              <w:jc w:val="center"/>
              <w:rPr>
                <w:rFonts w:asciiTheme="minorHAnsi" w:hAnsiTheme="minorHAnsi" w:cstheme="minorHAnsi"/>
                <w:sz w:val="20"/>
              </w:rPr>
            </w:pPr>
          </w:p>
        </w:tc>
        <w:tc>
          <w:tcPr>
            <w:tcW w:w="0" w:type="auto"/>
          </w:tcPr>
          <w:p w14:paraId="492047A5" w14:textId="77777777" w:rsidR="008E312C" w:rsidRPr="00F617B2" w:rsidRDefault="008E312C" w:rsidP="00E94201">
            <w:pPr>
              <w:jc w:val="center"/>
              <w:rPr>
                <w:rFonts w:asciiTheme="minorHAnsi" w:hAnsiTheme="minorHAnsi" w:cstheme="minorHAnsi"/>
                <w:sz w:val="20"/>
              </w:rPr>
            </w:pPr>
          </w:p>
        </w:tc>
        <w:tc>
          <w:tcPr>
            <w:tcW w:w="0" w:type="auto"/>
          </w:tcPr>
          <w:p w14:paraId="76696D9D" w14:textId="77777777" w:rsidR="008E312C" w:rsidRPr="00F617B2" w:rsidRDefault="008E312C" w:rsidP="00E94201">
            <w:pPr>
              <w:jc w:val="center"/>
              <w:rPr>
                <w:rFonts w:asciiTheme="minorHAnsi" w:hAnsiTheme="minorHAnsi" w:cstheme="minorHAnsi"/>
                <w:sz w:val="20"/>
              </w:rPr>
            </w:pPr>
          </w:p>
        </w:tc>
        <w:tc>
          <w:tcPr>
            <w:tcW w:w="0" w:type="auto"/>
          </w:tcPr>
          <w:p w14:paraId="459F16B9" w14:textId="77777777" w:rsidR="008E312C" w:rsidRPr="00F617B2" w:rsidRDefault="008E312C" w:rsidP="00E94201">
            <w:pPr>
              <w:jc w:val="center"/>
              <w:rPr>
                <w:rFonts w:asciiTheme="minorHAnsi" w:hAnsiTheme="minorHAnsi" w:cstheme="minorHAnsi"/>
                <w:sz w:val="20"/>
              </w:rPr>
            </w:pPr>
          </w:p>
        </w:tc>
        <w:tc>
          <w:tcPr>
            <w:tcW w:w="0" w:type="auto"/>
          </w:tcPr>
          <w:p w14:paraId="03378643" w14:textId="77777777" w:rsidR="008E312C" w:rsidRPr="00F617B2" w:rsidRDefault="008E312C" w:rsidP="00E94201">
            <w:pPr>
              <w:jc w:val="center"/>
              <w:rPr>
                <w:rFonts w:asciiTheme="minorHAnsi" w:hAnsiTheme="minorHAnsi" w:cstheme="minorHAnsi"/>
                <w:sz w:val="20"/>
              </w:rPr>
            </w:pPr>
          </w:p>
        </w:tc>
        <w:tc>
          <w:tcPr>
            <w:tcW w:w="0" w:type="auto"/>
          </w:tcPr>
          <w:p w14:paraId="04265DA8" w14:textId="77777777" w:rsidR="008E312C" w:rsidRPr="00F617B2" w:rsidRDefault="008E312C" w:rsidP="00E94201">
            <w:pPr>
              <w:jc w:val="center"/>
              <w:rPr>
                <w:rFonts w:asciiTheme="minorHAnsi" w:hAnsiTheme="minorHAnsi" w:cstheme="minorHAnsi"/>
                <w:sz w:val="20"/>
              </w:rPr>
            </w:pPr>
          </w:p>
        </w:tc>
        <w:tc>
          <w:tcPr>
            <w:tcW w:w="0" w:type="auto"/>
          </w:tcPr>
          <w:p w14:paraId="4EE3BB0B" w14:textId="77777777" w:rsidR="008E312C" w:rsidRPr="00F617B2" w:rsidRDefault="008E312C" w:rsidP="00E94201">
            <w:pPr>
              <w:jc w:val="center"/>
              <w:rPr>
                <w:rFonts w:asciiTheme="minorHAnsi" w:hAnsiTheme="minorHAnsi" w:cstheme="minorHAnsi"/>
                <w:sz w:val="20"/>
              </w:rPr>
            </w:pPr>
          </w:p>
        </w:tc>
        <w:tc>
          <w:tcPr>
            <w:tcW w:w="0" w:type="auto"/>
          </w:tcPr>
          <w:p w14:paraId="118B6AA2" w14:textId="77777777" w:rsidR="008E312C" w:rsidRPr="00F617B2" w:rsidRDefault="008E312C" w:rsidP="00E94201">
            <w:pPr>
              <w:jc w:val="center"/>
              <w:rPr>
                <w:rFonts w:asciiTheme="minorHAnsi" w:hAnsiTheme="minorHAnsi" w:cstheme="minorHAnsi"/>
                <w:sz w:val="20"/>
              </w:rPr>
            </w:pPr>
          </w:p>
        </w:tc>
        <w:tc>
          <w:tcPr>
            <w:tcW w:w="0" w:type="auto"/>
          </w:tcPr>
          <w:p w14:paraId="2C8684A5" w14:textId="77777777" w:rsidR="008E312C" w:rsidRPr="00F617B2" w:rsidRDefault="008E312C" w:rsidP="00E94201">
            <w:pPr>
              <w:jc w:val="center"/>
              <w:rPr>
                <w:rFonts w:asciiTheme="minorHAnsi" w:hAnsiTheme="minorHAnsi" w:cstheme="minorHAnsi"/>
                <w:sz w:val="20"/>
              </w:rPr>
            </w:pPr>
          </w:p>
        </w:tc>
      </w:tr>
      <w:tr w:rsidR="008E312C" w:rsidRPr="00F617B2" w14:paraId="04926CEB" w14:textId="77777777" w:rsidTr="00E94201">
        <w:tc>
          <w:tcPr>
            <w:tcW w:w="0" w:type="auto"/>
          </w:tcPr>
          <w:p w14:paraId="4C6A18B1" w14:textId="019E6050" w:rsidR="008E312C" w:rsidRPr="00F617B2" w:rsidRDefault="008E312C" w:rsidP="00E94201">
            <w:pPr>
              <w:rPr>
                <w:rFonts w:asciiTheme="minorHAnsi" w:hAnsiTheme="minorHAnsi" w:cstheme="minorHAnsi"/>
                <w:sz w:val="20"/>
              </w:rPr>
            </w:pPr>
            <w:r w:rsidRPr="00F617B2">
              <w:rPr>
                <w:rFonts w:asciiTheme="minorHAnsi" w:hAnsiTheme="minorHAnsi" w:cstheme="minorHAnsi"/>
                <w:sz w:val="20"/>
              </w:rPr>
              <w:t xml:space="preserve">Begin your essay with an introductory paragraph that offers a brief background on the issue and concludes with a sentence like "[i]n this essay I will …" that summarizes the content of the essay's body paragraphs.  Finish your essay with a final paragraph that states </w:t>
            </w:r>
            <w:r w:rsidR="00011A85">
              <w:rPr>
                <w:rFonts w:asciiTheme="minorHAnsi" w:hAnsiTheme="minorHAnsi" w:cstheme="minorHAnsi"/>
                <w:sz w:val="20"/>
              </w:rPr>
              <w:t xml:space="preserve">the </w:t>
            </w:r>
            <w:r w:rsidRPr="00F617B2">
              <w:rPr>
                <w:rFonts w:asciiTheme="minorHAnsi" w:hAnsiTheme="minorHAnsi" w:cstheme="minorHAnsi"/>
                <w:sz w:val="20"/>
              </w:rPr>
              <w:t>conclusion drawn from the essay.</w:t>
            </w:r>
          </w:p>
        </w:tc>
        <w:tc>
          <w:tcPr>
            <w:tcW w:w="0" w:type="auto"/>
          </w:tcPr>
          <w:p w14:paraId="1D420FC0" w14:textId="77777777" w:rsidR="008E312C" w:rsidRPr="00F617B2" w:rsidRDefault="008E312C" w:rsidP="00E94201">
            <w:pPr>
              <w:jc w:val="center"/>
              <w:rPr>
                <w:rFonts w:asciiTheme="minorHAnsi" w:hAnsiTheme="minorHAnsi" w:cstheme="minorHAnsi"/>
                <w:sz w:val="20"/>
              </w:rPr>
            </w:pPr>
          </w:p>
        </w:tc>
        <w:tc>
          <w:tcPr>
            <w:tcW w:w="0" w:type="auto"/>
          </w:tcPr>
          <w:p w14:paraId="0A62FD3D" w14:textId="77777777" w:rsidR="008E312C" w:rsidRPr="00F617B2" w:rsidRDefault="008E312C" w:rsidP="00E94201">
            <w:pPr>
              <w:jc w:val="center"/>
              <w:rPr>
                <w:rFonts w:asciiTheme="minorHAnsi" w:hAnsiTheme="minorHAnsi" w:cstheme="minorHAnsi"/>
                <w:sz w:val="20"/>
              </w:rPr>
            </w:pPr>
          </w:p>
        </w:tc>
        <w:tc>
          <w:tcPr>
            <w:tcW w:w="0" w:type="auto"/>
          </w:tcPr>
          <w:p w14:paraId="1299C163" w14:textId="77777777" w:rsidR="008E312C" w:rsidRPr="00F617B2" w:rsidRDefault="008E312C" w:rsidP="00E94201">
            <w:pPr>
              <w:jc w:val="center"/>
              <w:rPr>
                <w:rFonts w:asciiTheme="minorHAnsi" w:hAnsiTheme="minorHAnsi" w:cstheme="minorHAnsi"/>
                <w:sz w:val="20"/>
              </w:rPr>
            </w:pPr>
          </w:p>
        </w:tc>
        <w:tc>
          <w:tcPr>
            <w:tcW w:w="0" w:type="auto"/>
          </w:tcPr>
          <w:p w14:paraId="2F9CBD98" w14:textId="77777777" w:rsidR="008E312C" w:rsidRPr="00F617B2" w:rsidRDefault="008E312C" w:rsidP="00E94201">
            <w:pPr>
              <w:jc w:val="center"/>
              <w:rPr>
                <w:rFonts w:asciiTheme="minorHAnsi" w:hAnsiTheme="minorHAnsi" w:cstheme="minorHAnsi"/>
                <w:sz w:val="20"/>
              </w:rPr>
            </w:pPr>
          </w:p>
        </w:tc>
        <w:tc>
          <w:tcPr>
            <w:tcW w:w="0" w:type="auto"/>
          </w:tcPr>
          <w:p w14:paraId="2B2246C3" w14:textId="77777777" w:rsidR="008E312C" w:rsidRPr="00F617B2" w:rsidRDefault="008E312C" w:rsidP="00E94201">
            <w:pPr>
              <w:jc w:val="center"/>
              <w:rPr>
                <w:rFonts w:asciiTheme="minorHAnsi" w:hAnsiTheme="minorHAnsi" w:cstheme="minorHAnsi"/>
                <w:sz w:val="20"/>
              </w:rPr>
            </w:pPr>
          </w:p>
        </w:tc>
        <w:tc>
          <w:tcPr>
            <w:tcW w:w="0" w:type="auto"/>
          </w:tcPr>
          <w:p w14:paraId="5D0178CF" w14:textId="77777777" w:rsidR="008E312C" w:rsidRPr="00F617B2" w:rsidRDefault="008E312C" w:rsidP="00E94201">
            <w:pPr>
              <w:jc w:val="center"/>
              <w:rPr>
                <w:rFonts w:asciiTheme="minorHAnsi" w:hAnsiTheme="minorHAnsi" w:cstheme="minorHAnsi"/>
                <w:sz w:val="20"/>
              </w:rPr>
            </w:pPr>
          </w:p>
        </w:tc>
        <w:tc>
          <w:tcPr>
            <w:tcW w:w="0" w:type="auto"/>
          </w:tcPr>
          <w:p w14:paraId="1C849277" w14:textId="77777777" w:rsidR="008E312C" w:rsidRPr="00F617B2" w:rsidRDefault="008E312C" w:rsidP="00E94201">
            <w:pPr>
              <w:jc w:val="center"/>
              <w:rPr>
                <w:rFonts w:asciiTheme="minorHAnsi" w:hAnsiTheme="minorHAnsi" w:cstheme="minorHAnsi"/>
                <w:sz w:val="20"/>
              </w:rPr>
            </w:pPr>
          </w:p>
        </w:tc>
        <w:tc>
          <w:tcPr>
            <w:tcW w:w="0" w:type="auto"/>
          </w:tcPr>
          <w:p w14:paraId="24F39CF9" w14:textId="77777777" w:rsidR="008E312C" w:rsidRPr="00F617B2" w:rsidRDefault="008E312C" w:rsidP="00E94201">
            <w:pPr>
              <w:jc w:val="center"/>
              <w:rPr>
                <w:rFonts w:asciiTheme="minorHAnsi" w:hAnsiTheme="minorHAnsi" w:cstheme="minorHAnsi"/>
                <w:sz w:val="20"/>
              </w:rPr>
            </w:pPr>
          </w:p>
        </w:tc>
        <w:tc>
          <w:tcPr>
            <w:tcW w:w="0" w:type="auto"/>
          </w:tcPr>
          <w:p w14:paraId="30D9C9B6" w14:textId="77777777" w:rsidR="008E312C" w:rsidRPr="00F617B2" w:rsidRDefault="008E312C" w:rsidP="00E94201">
            <w:pPr>
              <w:jc w:val="center"/>
              <w:rPr>
                <w:rFonts w:asciiTheme="minorHAnsi" w:hAnsiTheme="minorHAnsi" w:cstheme="minorHAnsi"/>
                <w:sz w:val="20"/>
              </w:rPr>
            </w:pPr>
          </w:p>
        </w:tc>
        <w:tc>
          <w:tcPr>
            <w:tcW w:w="0" w:type="auto"/>
          </w:tcPr>
          <w:p w14:paraId="2E1C0902" w14:textId="77777777" w:rsidR="008E312C" w:rsidRPr="00F617B2" w:rsidRDefault="008E312C" w:rsidP="00E94201">
            <w:pPr>
              <w:jc w:val="center"/>
              <w:rPr>
                <w:rFonts w:asciiTheme="minorHAnsi" w:hAnsiTheme="minorHAnsi" w:cstheme="minorHAnsi"/>
                <w:sz w:val="20"/>
              </w:rPr>
            </w:pPr>
          </w:p>
        </w:tc>
      </w:tr>
      <w:tr w:rsidR="008E312C" w:rsidRPr="00F617B2" w14:paraId="576A971F" w14:textId="77777777" w:rsidTr="00E94201">
        <w:tc>
          <w:tcPr>
            <w:tcW w:w="0" w:type="auto"/>
          </w:tcPr>
          <w:p w14:paraId="00692906" w14:textId="4BAC0D75" w:rsidR="008E312C" w:rsidRPr="00F617B2" w:rsidRDefault="008E312C" w:rsidP="00E94201">
            <w:pPr>
              <w:rPr>
                <w:rFonts w:asciiTheme="minorHAnsi" w:hAnsiTheme="minorHAnsi" w:cstheme="minorHAnsi"/>
                <w:sz w:val="20"/>
              </w:rPr>
            </w:pPr>
            <w:r w:rsidRPr="00F617B2">
              <w:rPr>
                <w:rFonts w:asciiTheme="minorHAnsi" w:hAnsiTheme="minorHAnsi" w:cstheme="minorHAnsi"/>
                <w:sz w:val="20"/>
              </w:rPr>
              <w:t xml:space="preserve">Cite at least one reference in your essay from the syllabus and at least one other reference drawn from a Google search.  Use the APA citation method, which is standard for all writing in PPA </w:t>
            </w:r>
            <w:bookmarkStart w:id="2" w:name="_GoBack"/>
            <w:bookmarkEnd w:id="2"/>
            <w:r w:rsidRPr="00F617B2">
              <w:rPr>
                <w:rFonts w:asciiTheme="minorHAnsi" w:hAnsiTheme="minorHAnsi" w:cstheme="minorHAnsi"/>
                <w:sz w:val="20"/>
              </w:rPr>
              <w:t>courses.</w:t>
            </w:r>
          </w:p>
        </w:tc>
        <w:tc>
          <w:tcPr>
            <w:tcW w:w="0" w:type="auto"/>
          </w:tcPr>
          <w:p w14:paraId="5D5780C1" w14:textId="77777777" w:rsidR="008E312C" w:rsidRPr="00F617B2" w:rsidRDefault="008E312C" w:rsidP="00E94201">
            <w:pPr>
              <w:jc w:val="center"/>
              <w:rPr>
                <w:rFonts w:asciiTheme="minorHAnsi" w:hAnsiTheme="minorHAnsi" w:cstheme="minorHAnsi"/>
                <w:sz w:val="20"/>
              </w:rPr>
            </w:pPr>
          </w:p>
        </w:tc>
        <w:tc>
          <w:tcPr>
            <w:tcW w:w="0" w:type="auto"/>
          </w:tcPr>
          <w:p w14:paraId="00F34116" w14:textId="77777777" w:rsidR="008E312C" w:rsidRPr="00F617B2" w:rsidRDefault="008E312C" w:rsidP="00E94201">
            <w:pPr>
              <w:jc w:val="center"/>
              <w:rPr>
                <w:rFonts w:asciiTheme="minorHAnsi" w:hAnsiTheme="minorHAnsi" w:cstheme="minorHAnsi"/>
                <w:sz w:val="20"/>
              </w:rPr>
            </w:pPr>
          </w:p>
        </w:tc>
        <w:tc>
          <w:tcPr>
            <w:tcW w:w="0" w:type="auto"/>
          </w:tcPr>
          <w:p w14:paraId="0F14AA1C" w14:textId="77777777" w:rsidR="008E312C" w:rsidRPr="00F617B2" w:rsidRDefault="008E312C" w:rsidP="00E94201">
            <w:pPr>
              <w:jc w:val="center"/>
              <w:rPr>
                <w:rFonts w:asciiTheme="minorHAnsi" w:hAnsiTheme="minorHAnsi" w:cstheme="minorHAnsi"/>
                <w:sz w:val="20"/>
              </w:rPr>
            </w:pPr>
          </w:p>
        </w:tc>
        <w:tc>
          <w:tcPr>
            <w:tcW w:w="0" w:type="auto"/>
          </w:tcPr>
          <w:p w14:paraId="26CEA1BB" w14:textId="77777777" w:rsidR="008E312C" w:rsidRPr="00F617B2" w:rsidRDefault="008E312C" w:rsidP="00E94201">
            <w:pPr>
              <w:jc w:val="center"/>
              <w:rPr>
                <w:rFonts w:asciiTheme="minorHAnsi" w:hAnsiTheme="minorHAnsi" w:cstheme="minorHAnsi"/>
                <w:sz w:val="20"/>
              </w:rPr>
            </w:pPr>
          </w:p>
        </w:tc>
        <w:tc>
          <w:tcPr>
            <w:tcW w:w="0" w:type="auto"/>
          </w:tcPr>
          <w:p w14:paraId="601F52B1" w14:textId="77777777" w:rsidR="008E312C" w:rsidRPr="00F617B2" w:rsidRDefault="008E312C" w:rsidP="00E94201">
            <w:pPr>
              <w:jc w:val="center"/>
              <w:rPr>
                <w:rFonts w:asciiTheme="minorHAnsi" w:hAnsiTheme="minorHAnsi" w:cstheme="minorHAnsi"/>
                <w:sz w:val="20"/>
              </w:rPr>
            </w:pPr>
          </w:p>
        </w:tc>
        <w:tc>
          <w:tcPr>
            <w:tcW w:w="0" w:type="auto"/>
          </w:tcPr>
          <w:p w14:paraId="2CB44AFF" w14:textId="77777777" w:rsidR="008E312C" w:rsidRPr="00F617B2" w:rsidRDefault="008E312C" w:rsidP="00E94201">
            <w:pPr>
              <w:jc w:val="center"/>
              <w:rPr>
                <w:rFonts w:asciiTheme="minorHAnsi" w:hAnsiTheme="minorHAnsi" w:cstheme="minorHAnsi"/>
                <w:sz w:val="20"/>
              </w:rPr>
            </w:pPr>
          </w:p>
        </w:tc>
        <w:tc>
          <w:tcPr>
            <w:tcW w:w="0" w:type="auto"/>
          </w:tcPr>
          <w:p w14:paraId="1BADF001" w14:textId="77777777" w:rsidR="008E312C" w:rsidRPr="00F617B2" w:rsidRDefault="008E312C" w:rsidP="00E94201">
            <w:pPr>
              <w:jc w:val="center"/>
              <w:rPr>
                <w:rFonts w:asciiTheme="minorHAnsi" w:hAnsiTheme="minorHAnsi" w:cstheme="minorHAnsi"/>
                <w:sz w:val="20"/>
              </w:rPr>
            </w:pPr>
          </w:p>
        </w:tc>
        <w:tc>
          <w:tcPr>
            <w:tcW w:w="0" w:type="auto"/>
          </w:tcPr>
          <w:p w14:paraId="7ADD2842" w14:textId="77777777" w:rsidR="008E312C" w:rsidRPr="00F617B2" w:rsidRDefault="008E312C" w:rsidP="00E94201">
            <w:pPr>
              <w:jc w:val="center"/>
              <w:rPr>
                <w:rFonts w:asciiTheme="minorHAnsi" w:hAnsiTheme="minorHAnsi" w:cstheme="minorHAnsi"/>
                <w:sz w:val="20"/>
              </w:rPr>
            </w:pPr>
          </w:p>
        </w:tc>
        <w:tc>
          <w:tcPr>
            <w:tcW w:w="0" w:type="auto"/>
          </w:tcPr>
          <w:p w14:paraId="115E5A46" w14:textId="77777777" w:rsidR="008E312C" w:rsidRPr="00F617B2" w:rsidRDefault="008E312C" w:rsidP="00E94201">
            <w:pPr>
              <w:jc w:val="center"/>
              <w:rPr>
                <w:rFonts w:asciiTheme="minorHAnsi" w:hAnsiTheme="minorHAnsi" w:cstheme="minorHAnsi"/>
                <w:sz w:val="20"/>
              </w:rPr>
            </w:pPr>
          </w:p>
        </w:tc>
        <w:tc>
          <w:tcPr>
            <w:tcW w:w="0" w:type="auto"/>
          </w:tcPr>
          <w:p w14:paraId="6BB9F14A" w14:textId="77777777" w:rsidR="008E312C" w:rsidRPr="00F617B2" w:rsidRDefault="008E312C" w:rsidP="00E94201">
            <w:pPr>
              <w:jc w:val="center"/>
              <w:rPr>
                <w:rFonts w:asciiTheme="minorHAnsi" w:hAnsiTheme="minorHAnsi" w:cstheme="minorHAnsi"/>
                <w:sz w:val="20"/>
              </w:rPr>
            </w:pPr>
          </w:p>
        </w:tc>
      </w:tr>
      <w:tr w:rsidR="008E312C" w:rsidRPr="00F617B2" w14:paraId="23E4DEC2" w14:textId="77777777" w:rsidTr="00E94201">
        <w:tc>
          <w:tcPr>
            <w:tcW w:w="0" w:type="auto"/>
          </w:tcPr>
          <w:p w14:paraId="2F346830" w14:textId="77777777" w:rsidR="008E312C" w:rsidRPr="00F617B2" w:rsidRDefault="008E312C" w:rsidP="00E94201">
            <w:pPr>
              <w:rPr>
                <w:rFonts w:asciiTheme="minorHAnsi" w:hAnsiTheme="minorHAnsi" w:cstheme="minorHAnsi"/>
                <w:sz w:val="20"/>
              </w:rPr>
            </w:pPr>
            <w:r w:rsidRPr="00F617B2">
              <w:rPr>
                <w:rFonts w:asciiTheme="minorHAnsi" w:hAnsiTheme="minorHAnsi" w:cstheme="minorHAnsi"/>
                <w:sz w:val="20"/>
              </w:rPr>
              <w:t>The content of the essay answers the question/issue posed in the HW assignment clearly and concisely.  The style and content are appropriate for a college-educated reader with no expertise in microeconomics.  It is practitioner-friendly to read.</w:t>
            </w:r>
          </w:p>
        </w:tc>
        <w:tc>
          <w:tcPr>
            <w:tcW w:w="0" w:type="auto"/>
          </w:tcPr>
          <w:p w14:paraId="088DD0CF" w14:textId="77777777" w:rsidR="008E312C" w:rsidRPr="00F617B2" w:rsidRDefault="008E312C" w:rsidP="00E94201">
            <w:pPr>
              <w:jc w:val="center"/>
              <w:rPr>
                <w:rFonts w:asciiTheme="minorHAnsi" w:hAnsiTheme="minorHAnsi" w:cstheme="minorHAnsi"/>
                <w:sz w:val="20"/>
              </w:rPr>
            </w:pPr>
          </w:p>
        </w:tc>
        <w:tc>
          <w:tcPr>
            <w:tcW w:w="0" w:type="auto"/>
          </w:tcPr>
          <w:p w14:paraId="439040BC" w14:textId="77777777" w:rsidR="008E312C" w:rsidRPr="00F617B2" w:rsidRDefault="008E312C" w:rsidP="00E94201">
            <w:pPr>
              <w:jc w:val="center"/>
              <w:rPr>
                <w:rFonts w:asciiTheme="minorHAnsi" w:hAnsiTheme="minorHAnsi" w:cstheme="minorHAnsi"/>
                <w:sz w:val="20"/>
              </w:rPr>
            </w:pPr>
          </w:p>
        </w:tc>
        <w:tc>
          <w:tcPr>
            <w:tcW w:w="0" w:type="auto"/>
          </w:tcPr>
          <w:p w14:paraId="1010343B" w14:textId="77777777" w:rsidR="008E312C" w:rsidRPr="00F617B2" w:rsidRDefault="008E312C" w:rsidP="00E94201">
            <w:pPr>
              <w:jc w:val="center"/>
              <w:rPr>
                <w:rFonts w:asciiTheme="minorHAnsi" w:hAnsiTheme="minorHAnsi" w:cstheme="minorHAnsi"/>
                <w:sz w:val="20"/>
              </w:rPr>
            </w:pPr>
          </w:p>
        </w:tc>
        <w:tc>
          <w:tcPr>
            <w:tcW w:w="0" w:type="auto"/>
          </w:tcPr>
          <w:p w14:paraId="58B07D4B" w14:textId="77777777" w:rsidR="008E312C" w:rsidRPr="00F617B2" w:rsidRDefault="008E312C" w:rsidP="00E94201">
            <w:pPr>
              <w:jc w:val="center"/>
              <w:rPr>
                <w:rFonts w:asciiTheme="minorHAnsi" w:hAnsiTheme="minorHAnsi" w:cstheme="minorHAnsi"/>
                <w:sz w:val="20"/>
              </w:rPr>
            </w:pPr>
          </w:p>
        </w:tc>
        <w:tc>
          <w:tcPr>
            <w:tcW w:w="0" w:type="auto"/>
          </w:tcPr>
          <w:p w14:paraId="05C3997D" w14:textId="77777777" w:rsidR="008E312C" w:rsidRPr="00F617B2" w:rsidRDefault="008E312C" w:rsidP="00E94201">
            <w:pPr>
              <w:jc w:val="center"/>
              <w:rPr>
                <w:rFonts w:asciiTheme="minorHAnsi" w:hAnsiTheme="minorHAnsi" w:cstheme="minorHAnsi"/>
                <w:sz w:val="20"/>
              </w:rPr>
            </w:pPr>
          </w:p>
        </w:tc>
        <w:tc>
          <w:tcPr>
            <w:tcW w:w="0" w:type="auto"/>
          </w:tcPr>
          <w:p w14:paraId="3BE411D3" w14:textId="77777777" w:rsidR="008E312C" w:rsidRPr="00F617B2" w:rsidRDefault="008E312C" w:rsidP="00E94201">
            <w:pPr>
              <w:jc w:val="center"/>
              <w:rPr>
                <w:rFonts w:asciiTheme="minorHAnsi" w:hAnsiTheme="minorHAnsi" w:cstheme="minorHAnsi"/>
                <w:sz w:val="20"/>
              </w:rPr>
            </w:pPr>
          </w:p>
        </w:tc>
        <w:tc>
          <w:tcPr>
            <w:tcW w:w="0" w:type="auto"/>
          </w:tcPr>
          <w:p w14:paraId="378C9515" w14:textId="77777777" w:rsidR="008E312C" w:rsidRPr="00F617B2" w:rsidRDefault="008E312C" w:rsidP="00E94201">
            <w:pPr>
              <w:jc w:val="center"/>
              <w:rPr>
                <w:rFonts w:asciiTheme="minorHAnsi" w:hAnsiTheme="minorHAnsi" w:cstheme="minorHAnsi"/>
                <w:sz w:val="20"/>
              </w:rPr>
            </w:pPr>
          </w:p>
        </w:tc>
        <w:tc>
          <w:tcPr>
            <w:tcW w:w="0" w:type="auto"/>
          </w:tcPr>
          <w:p w14:paraId="274020C5" w14:textId="77777777" w:rsidR="008E312C" w:rsidRPr="00F617B2" w:rsidRDefault="008E312C" w:rsidP="00E94201">
            <w:pPr>
              <w:jc w:val="center"/>
              <w:rPr>
                <w:rFonts w:asciiTheme="minorHAnsi" w:hAnsiTheme="minorHAnsi" w:cstheme="minorHAnsi"/>
                <w:sz w:val="20"/>
              </w:rPr>
            </w:pPr>
          </w:p>
        </w:tc>
        <w:tc>
          <w:tcPr>
            <w:tcW w:w="0" w:type="auto"/>
          </w:tcPr>
          <w:p w14:paraId="6235ECBF" w14:textId="77777777" w:rsidR="008E312C" w:rsidRPr="00F617B2" w:rsidRDefault="008E312C" w:rsidP="00E94201">
            <w:pPr>
              <w:jc w:val="center"/>
              <w:rPr>
                <w:rFonts w:asciiTheme="minorHAnsi" w:hAnsiTheme="minorHAnsi" w:cstheme="minorHAnsi"/>
                <w:sz w:val="20"/>
              </w:rPr>
            </w:pPr>
          </w:p>
        </w:tc>
        <w:tc>
          <w:tcPr>
            <w:tcW w:w="0" w:type="auto"/>
          </w:tcPr>
          <w:p w14:paraId="49C84AA8" w14:textId="77777777" w:rsidR="008E312C" w:rsidRPr="00F617B2" w:rsidRDefault="008E312C" w:rsidP="00E94201">
            <w:pPr>
              <w:jc w:val="center"/>
              <w:rPr>
                <w:rFonts w:asciiTheme="minorHAnsi" w:hAnsiTheme="minorHAnsi" w:cstheme="minorHAnsi"/>
                <w:sz w:val="20"/>
              </w:rPr>
            </w:pPr>
          </w:p>
        </w:tc>
      </w:tr>
      <w:tr w:rsidR="008E312C" w:rsidRPr="00F617B2" w14:paraId="2478A579" w14:textId="77777777" w:rsidTr="00E94201">
        <w:tc>
          <w:tcPr>
            <w:tcW w:w="0" w:type="auto"/>
            <w:tcBorders>
              <w:left w:val="nil"/>
              <w:right w:val="nil"/>
            </w:tcBorders>
          </w:tcPr>
          <w:p w14:paraId="1E427625" w14:textId="77777777" w:rsidR="008E312C" w:rsidRPr="00F617B2" w:rsidRDefault="008E312C" w:rsidP="00E94201">
            <w:pPr>
              <w:jc w:val="center"/>
              <w:rPr>
                <w:rFonts w:asciiTheme="minorHAnsi" w:hAnsiTheme="minorHAnsi" w:cstheme="minorHAnsi"/>
                <w:b/>
                <w:sz w:val="20"/>
              </w:rPr>
            </w:pPr>
            <w:r w:rsidRPr="00F617B2">
              <w:rPr>
                <w:rFonts w:asciiTheme="minorHAnsi" w:hAnsiTheme="minorHAnsi" w:cstheme="minorHAnsi"/>
                <w:b/>
                <w:sz w:val="20"/>
              </w:rPr>
              <w:t xml:space="preserve">                                     Total Points (100 possible)</w:t>
            </w:r>
          </w:p>
        </w:tc>
        <w:tc>
          <w:tcPr>
            <w:tcW w:w="0" w:type="auto"/>
            <w:tcBorders>
              <w:left w:val="nil"/>
              <w:right w:val="nil"/>
            </w:tcBorders>
          </w:tcPr>
          <w:p w14:paraId="76BB2FB9"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0622B496"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7C769303"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6BF2E6F4"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60930B0F"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041C385D"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49AAE934"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3CC14A2E"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5E479BD4" w14:textId="77777777" w:rsidR="008E312C" w:rsidRPr="00F617B2" w:rsidRDefault="008E312C" w:rsidP="00E94201">
            <w:pPr>
              <w:jc w:val="center"/>
              <w:rPr>
                <w:rFonts w:asciiTheme="minorHAnsi" w:hAnsiTheme="minorHAnsi" w:cstheme="minorHAnsi"/>
                <w:b/>
                <w:sz w:val="20"/>
              </w:rPr>
            </w:pPr>
          </w:p>
        </w:tc>
        <w:tc>
          <w:tcPr>
            <w:tcW w:w="0" w:type="auto"/>
            <w:tcBorders>
              <w:left w:val="nil"/>
              <w:right w:val="nil"/>
            </w:tcBorders>
          </w:tcPr>
          <w:p w14:paraId="7C31FB0A" w14:textId="77777777" w:rsidR="008E312C" w:rsidRPr="00F617B2" w:rsidRDefault="008E312C" w:rsidP="00E94201">
            <w:pPr>
              <w:jc w:val="center"/>
              <w:rPr>
                <w:rFonts w:asciiTheme="minorHAnsi" w:hAnsiTheme="minorHAnsi" w:cstheme="minorHAnsi"/>
                <w:b/>
                <w:sz w:val="20"/>
              </w:rPr>
            </w:pPr>
          </w:p>
        </w:tc>
      </w:tr>
    </w:tbl>
    <w:p w14:paraId="5315E4D2" w14:textId="77777777" w:rsidR="00712AC4" w:rsidRPr="00F617B2" w:rsidRDefault="00712AC4" w:rsidP="00712AC4">
      <w:pPr>
        <w:pStyle w:val="NormalWeb"/>
        <w:tabs>
          <w:tab w:val="left" w:pos="720"/>
        </w:tabs>
        <w:rPr>
          <w:rFonts w:asciiTheme="minorHAnsi" w:hAnsiTheme="minorHAnsi" w:cstheme="minorHAnsi"/>
          <w:b/>
          <w:sz w:val="16"/>
          <w:szCs w:val="18"/>
        </w:rPr>
      </w:pPr>
    </w:p>
    <w:sectPr w:rsidR="00712AC4" w:rsidRPr="00F617B2">
      <w:headerReference w:type="default" r:id="rId43"/>
      <w:footerReference w:type="even"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C32FA" w14:textId="77777777" w:rsidR="00BE5B75" w:rsidRDefault="00BE5B75">
      <w:r>
        <w:separator/>
      </w:r>
    </w:p>
  </w:endnote>
  <w:endnote w:type="continuationSeparator" w:id="0">
    <w:p w14:paraId="16A7D96A" w14:textId="77777777" w:rsidR="00BE5B75" w:rsidRDefault="00BE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A68F" w14:textId="77777777" w:rsidR="00BE5B75" w:rsidRDefault="00BE5B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41B136" w14:textId="77777777" w:rsidR="00BE5B75" w:rsidRDefault="00BE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0894" w14:textId="77777777" w:rsidR="00BE5B75" w:rsidRDefault="00BE5B75">
      <w:r>
        <w:separator/>
      </w:r>
    </w:p>
  </w:footnote>
  <w:footnote w:type="continuationSeparator" w:id="0">
    <w:p w14:paraId="1879A6F2" w14:textId="77777777" w:rsidR="00BE5B75" w:rsidRDefault="00BE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11175"/>
      <w:docPartObj>
        <w:docPartGallery w:val="Page Numbers (Top of Page)"/>
        <w:docPartUnique/>
      </w:docPartObj>
    </w:sdtPr>
    <w:sdtEndPr>
      <w:rPr>
        <w:noProof/>
      </w:rPr>
    </w:sdtEndPr>
    <w:sdtContent>
      <w:p w14:paraId="011AA385" w14:textId="7235808A" w:rsidR="00BE5B75" w:rsidRDefault="00BE5B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A99F09" w14:textId="77777777" w:rsidR="00BE5B75" w:rsidRDefault="00BE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43A7"/>
    <w:multiLevelType w:val="multilevel"/>
    <w:tmpl w:val="1D9C5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7566EF"/>
    <w:multiLevelType w:val="hybridMultilevel"/>
    <w:tmpl w:val="39E8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57CD1"/>
    <w:multiLevelType w:val="hybridMultilevel"/>
    <w:tmpl w:val="C3BA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0E78BD"/>
    <w:multiLevelType w:val="hybridMultilevel"/>
    <w:tmpl w:val="1632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57818"/>
    <w:multiLevelType w:val="multilevel"/>
    <w:tmpl w:val="25C09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C76826"/>
    <w:multiLevelType w:val="multilevel"/>
    <w:tmpl w:val="B10A3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2D1898"/>
    <w:multiLevelType w:val="hybridMultilevel"/>
    <w:tmpl w:val="E28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635B1"/>
    <w:multiLevelType w:val="hybridMultilevel"/>
    <w:tmpl w:val="27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F35FB"/>
    <w:multiLevelType w:val="multilevel"/>
    <w:tmpl w:val="4B32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B9C3066"/>
    <w:multiLevelType w:val="hybridMultilevel"/>
    <w:tmpl w:val="F57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24B53"/>
    <w:multiLevelType w:val="multilevel"/>
    <w:tmpl w:val="03DEC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1134E6"/>
    <w:multiLevelType w:val="hybridMultilevel"/>
    <w:tmpl w:val="4EBE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10C41"/>
    <w:multiLevelType w:val="multilevel"/>
    <w:tmpl w:val="987C5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02F177E"/>
    <w:multiLevelType w:val="multilevel"/>
    <w:tmpl w:val="F1725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6"/>
  </w:num>
  <w:num w:numId="11">
    <w:abstractNumId w:val="11"/>
  </w:num>
  <w:num w:numId="12">
    <w:abstractNumId w:val="3"/>
  </w:num>
  <w:num w:numId="13">
    <w:abstractNumId w:val="9"/>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tbAwNTc1NjczMTFX0lEKTi0uzszPAykwMqsFAEPreDAtAAAA"/>
  </w:docVars>
  <w:rsids>
    <w:rsidRoot w:val="00C5165C"/>
    <w:rsid w:val="00000715"/>
    <w:rsid w:val="00003820"/>
    <w:rsid w:val="00003C9F"/>
    <w:rsid w:val="0000513F"/>
    <w:rsid w:val="000059A0"/>
    <w:rsid w:val="00006012"/>
    <w:rsid w:val="00007577"/>
    <w:rsid w:val="00011A85"/>
    <w:rsid w:val="00014398"/>
    <w:rsid w:val="00016240"/>
    <w:rsid w:val="0001732F"/>
    <w:rsid w:val="000209F4"/>
    <w:rsid w:val="00020DC1"/>
    <w:rsid w:val="00021360"/>
    <w:rsid w:val="000223A7"/>
    <w:rsid w:val="0002264E"/>
    <w:rsid w:val="00024253"/>
    <w:rsid w:val="000246B5"/>
    <w:rsid w:val="000265B5"/>
    <w:rsid w:val="00027A7B"/>
    <w:rsid w:val="00030FEA"/>
    <w:rsid w:val="00031114"/>
    <w:rsid w:val="000315B9"/>
    <w:rsid w:val="00032E00"/>
    <w:rsid w:val="00033570"/>
    <w:rsid w:val="00037DC2"/>
    <w:rsid w:val="000409F7"/>
    <w:rsid w:val="00041284"/>
    <w:rsid w:val="00046165"/>
    <w:rsid w:val="00046A67"/>
    <w:rsid w:val="00050CE8"/>
    <w:rsid w:val="00050DE3"/>
    <w:rsid w:val="000574C1"/>
    <w:rsid w:val="0005759C"/>
    <w:rsid w:val="00060C25"/>
    <w:rsid w:val="00061123"/>
    <w:rsid w:val="00065706"/>
    <w:rsid w:val="000779D2"/>
    <w:rsid w:val="000826A3"/>
    <w:rsid w:val="00082BA1"/>
    <w:rsid w:val="00083C2E"/>
    <w:rsid w:val="00084471"/>
    <w:rsid w:val="00087E2E"/>
    <w:rsid w:val="00091BCC"/>
    <w:rsid w:val="00092898"/>
    <w:rsid w:val="00095096"/>
    <w:rsid w:val="000A1AAE"/>
    <w:rsid w:val="000A4927"/>
    <w:rsid w:val="000A4B94"/>
    <w:rsid w:val="000A4EBF"/>
    <w:rsid w:val="000A6B89"/>
    <w:rsid w:val="000A7C05"/>
    <w:rsid w:val="000B072C"/>
    <w:rsid w:val="000B097C"/>
    <w:rsid w:val="000B0A6C"/>
    <w:rsid w:val="000B1C49"/>
    <w:rsid w:val="000C07EE"/>
    <w:rsid w:val="000C21F5"/>
    <w:rsid w:val="000C3E07"/>
    <w:rsid w:val="000C4557"/>
    <w:rsid w:val="000C5430"/>
    <w:rsid w:val="000D0119"/>
    <w:rsid w:val="000D238B"/>
    <w:rsid w:val="000D51AC"/>
    <w:rsid w:val="000D5E15"/>
    <w:rsid w:val="000E06F9"/>
    <w:rsid w:val="000E4747"/>
    <w:rsid w:val="000E6C94"/>
    <w:rsid w:val="000E6F08"/>
    <w:rsid w:val="000E74C6"/>
    <w:rsid w:val="000E78AC"/>
    <w:rsid w:val="000F0FA2"/>
    <w:rsid w:val="000F535E"/>
    <w:rsid w:val="000F5E47"/>
    <w:rsid w:val="000F5E9D"/>
    <w:rsid w:val="000F69E4"/>
    <w:rsid w:val="000F6E35"/>
    <w:rsid w:val="000F7252"/>
    <w:rsid w:val="000F7812"/>
    <w:rsid w:val="00101A19"/>
    <w:rsid w:val="00104207"/>
    <w:rsid w:val="00107015"/>
    <w:rsid w:val="00111B73"/>
    <w:rsid w:val="00116436"/>
    <w:rsid w:val="001203AB"/>
    <w:rsid w:val="001205CD"/>
    <w:rsid w:val="00120DDD"/>
    <w:rsid w:val="00123CA8"/>
    <w:rsid w:val="001249CC"/>
    <w:rsid w:val="00124DD0"/>
    <w:rsid w:val="0013027F"/>
    <w:rsid w:val="00130D17"/>
    <w:rsid w:val="00133725"/>
    <w:rsid w:val="001362FC"/>
    <w:rsid w:val="00141EBB"/>
    <w:rsid w:val="001451E5"/>
    <w:rsid w:val="001459B4"/>
    <w:rsid w:val="00153D35"/>
    <w:rsid w:val="00154E6A"/>
    <w:rsid w:val="001576F5"/>
    <w:rsid w:val="00157DD0"/>
    <w:rsid w:val="001637AD"/>
    <w:rsid w:val="001644FE"/>
    <w:rsid w:val="001653AF"/>
    <w:rsid w:val="001717DF"/>
    <w:rsid w:val="00171811"/>
    <w:rsid w:val="00172BBE"/>
    <w:rsid w:val="001732EB"/>
    <w:rsid w:val="001736A4"/>
    <w:rsid w:val="00174C07"/>
    <w:rsid w:val="001752F6"/>
    <w:rsid w:val="00177339"/>
    <w:rsid w:val="001813E3"/>
    <w:rsid w:val="0018158D"/>
    <w:rsid w:val="00182187"/>
    <w:rsid w:val="00187441"/>
    <w:rsid w:val="00192E7E"/>
    <w:rsid w:val="001940EF"/>
    <w:rsid w:val="001A2001"/>
    <w:rsid w:val="001A2382"/>
    <w:rsid w:val="001A6162"/>
    <w:rsid w:val="001A7F46"/>
    <w:rsid w:val="001B6B1D"/>
    <w:rsid w:val="001B738B"/>
    <w:rsid w:val="001B7FCC"/>
    <w:rsid w:val="001B7FDE"/>
    <w:rsid w:val="001C2AD1"/>
    <w:rsid w:val="001C3A9F"/>
    <w:rsid w:val="001C5C98"/>
    <w:rsid w:val="001D06DB"/>
    <w:rsid w:val="001D1149"/>
    <w:rsid w:val="001D1826"/>
    <w:rsid w:val="001D3100"/>
    <w:rsid w:val="001D5BE0"/>
    <w:rsid w:val="001E009B"/>
    <w:rsid w:val="001E31D5"/>
    <w:rsid w:val="001E73FE"/>
    <w:rsid w:val="001F1186"/>
    <w:rsid w:val="001F2A4B"/>
    <w:rsid w:val="001F3D32"/>
    <w:rsid w:val="001F5F20"/>
    <w:rsid w:val="001F6D52"/>
    <w:rsid w:val="00200035"/>
    <w:rsid w:val="0020059A"/>
    <w:rsid w:val="00203DD5"/>
    <w:rsid w:val="00204619"/>
    <w:rsid w:val="002047A0"/>
    <w:rsid w:val="00207DEE"/>
    <w:rsid w:val="00207EBB"/>
    <w:rsid w:val="00217B74"/>
    <w:rsid w:val="002220CB"/>
    <w:rsid w:val="00223253"/>
    <w:rsid w:val="00225645"/>
    <w:rsid w:val="00225A27"/>
    <w:rsid w:val="00242712"/>
    <w:rsid w:val="002438A9"/>
    <w:rsid w:val="002453CB"/>
    <w:rsid w:val="00246AAC"/>
    <w:rsid w:val="002470DC"/>
    <w:rsid w:val="00252FC4"/>
    <w:rsid w:val="00265EEC"/>
    <w:rsid w:val="0026761C"/>
    <w:rsid w:val="002705C0"/>
    <w:rsid w:val="00273020"/>
    <w:rsid w:val="00273627"/>
    <w:rsid w:val="00273CB3"/>
    <w:rsid w:val="0027461C"/>
    <w:rsid w:val="00276065"/>
    <w:rsid w:val="00276E03"/>
    <w:rsid w:val="002802F7"/>
    <w:rsid w:val="002813D2"/>
    <w:rsid w:val="002832A3"/>
    <w:rsid w:val="00285181"/>
    <w:rsid w:val="002873C7"/>
    <w:rsid w:val="00290983"/>
    <w:rsid w:val="00291F41"/>
    <w:rsid w:val="00295534"/>
    <w:rsid w:val="002A0C69"/>
    <w:rsid w:val="002A1E64"/>
    <w:rsid w:val="002A2FE9"/>
    <w:rsid w:val="002A3090"/>
    <w:rsid w:val="002A4267"/>
    <w:rsid w:val="002A4821"/>
    <w:rsid w:val="002A51DE"/>
    <w:rsid w:val="002A6E1B"/>
    <w:rsid w:val="002A7ED7"/>
    <w:rsid w:val="002B4413"/>
    <w:rsid w:val="002B6233"/>
    <w:rsid w:val="002B6BEB"/>
    <w:rsid w:val="002B6CC7"/>
    <w:rsid w:val="002C124E"/>
    <w:rsid w:val="002C373F"/>
    <w:rsid w:val="002C55DD"/>
    <w:rsid w:val="002C69EA"/>
    <w:rsid w:val="002C6FE3"/>
    <w:rsid w:val="002D03F6"/>
    <w:rsid w:val="002D1C16"/>
    <w:rsid w:val="002D612C"/>
    <w:rsid w:val="002D64DA"/>
    <w:rsid w:val="002D6738"/>
    <w:rsid w:val="002E7C66"/>
    <w:rsid w:val="002F14FC"/>
    <w:rsid w:val="002F2880"/>
    <w:rsid w:val="002F5313"/>
    <w:rsid w:val="002F5A16"/>
    <w:rsid w:val="00300435"/>
    <w:rsid w:val="00304AE1"/>
    <w:rsid w:val="00304F9D"/>
    <w:rsid w:val="0031380C"/>
    <w:rsid w:val="00313D1A"/>
    <w:rsid w:val="00314363"/>
    <w:rsid w:val="00315B73"/>
    <w:rsid w:val="003224B0"/>
    <w:rsid w:val="00322FC5"/>
    <w:rsid w:val="00326746"/>
    <w:rsid w:val="00326E55"/>
    <w:rsid w:val="003273AF"/>
    <w:rsid w:val="00331A88"/>
    <w:rsid w:val="00331E7C"/>
    <w:rsid w:val="003338C7"/>
    <w:rsid w:val="00335A53"/>
    <w:rsid w:val="003412EE"/>
    <w:rsid w:val="00342E81"/>
    <w:rsid w:val="003441EF"/>
    <w:rsid w:val="00344262"/>
    <w:rsid w:val="00352026"/>
    <w:rsid w:val="00352DE3"/>
    <w:rsid w:val="00352FDC"/>
    <w:rsid w:val="003559C4"/>
    <w:rsid w:val="00355F1A"/>
    <w:rsid w:val="003563CB"/>
    <w:rsid w:val="003616E6"/>
    <w:rsid w:val="00362BD7"/>
    <w:rsid w:val="003642F6"/>
    <w:rsid w:val="0037128A"/>
    <w:rsid w:val="0037135A"/>
    <w:rsid w:val="00372859"/>
    <w:rsid w:val="003739D1"/>
    <w:rsid w:val="00373ADD"/>
    <w:rsid w:val="00374569"/>
    <w:rsid w:val="00380196"/>
    <w:rsid w:val="00380CCF"/>
    <w:rsid w:val="00383D2F"/>
    <w:rsid w:val="00387357"/>
    <w:rsid w:val="00390B0E"/>
    <w:rsid w:val="00392189"/>
    <w:rsid w:val="00392688"/>
    <w:rsid w:val="00394523"/>
    <w:rsid w:val="00394A3D"/>
    <w:rsid w:val="00394AAD"/>
    <w:rsid w:val="003A2A12"/>
    <w:rsid w:val="003A2B1E"/>
    <w:rsid w:val="003A38AA"/>
    <w:rsid w:val="003A4A84"/>
    <w:rsid w:val="003A767C"/>
    <w:rsid w:val="003B1A62"/>
    <w:rsid w:val="003B216F"/>
    <w:rsid w:val="003B4EE2"/>
    <w:rsid w:val="003B63F1"/>
    <w:rsid w:val="003C1B49"/>
    <w:rsid w:val="003C2B42"/>
    <w:rsid w:val="003C33F9"/>
    <w:rsid w:val="003C53D5"/>
    <w:rsid w:val="003C5857"/>
    <w:rsid w:val="003D0150"/>
    <w:rsid w:val="003D1645"/>
    <w:rsid w:val="003D2148"/>
    <w:rsid w:val="003D3E90"/>
    <w:rsid w:val="003D47F7"/>
    <w:rsid w:val="003D4DC4"/>
    <w:rsid w:val="003D609C"/>
    <w:rsid w:val="003D69E7"/>
    <w:rsid w:val="003D77C8"/>
    <w:rsid w:val="003E0C40"/>
    <w:rsid w:val="003F1C0D"/>
    <w:rsid w:val="003F219C"/>
    <w:rsid w:val="003F60E8"/>
    <w:rsid w:val="003F7C46"/>
    <w:rsid w:val="00401E92"/>
    <w:rsid w:val="004046F7"/>
    <w:rsid w:val="00405169"/>
    <w:rsid w:val="0040528A"/>
    <w:rsid w:val="00411DB7"/>
    <w:rsid w:val="00412314"/>
    <w:rsid w:val="00416111"/>
    <w:rsid w:val="00416610"/>
    <w:rsid w:val="004170E2"/>
    <w:rsid w:val="004201DB"/>
    <w:rsid w:val="0042168D"/>
    <w:rsid w:val="00422049"/>
    <w:rsid w:val="00426C79"/>
    <w:rsid w:val="004345FA"/>
    <w:rsid w:val="004454C6"/>
    <w:rsid w:val="004462DD"/>
    <w:rsid w:val="004473B3"/>
    <w:rsid w:val="004500AC"/>
    <w:rsid w:val="00452986"/>
    <w:rsid w:val="0045424F"/>
    <w:rsid w:val="004542B8"/>
    <w:rsid w:val="00457C30"/>
    <w:rsid w:val="00463A4C"/>
    <w:rsid w:val="00463DC6"/>
    <w:rsid w:val="0046476B"/>
    <w:rsid w:val="00465F83"/>
    <w:rsid w:val="004663D5"/>
    <w:rsid w:val="00467487"/>
    <w:rsid w:val="004711F2"/>
    <w:rsid w:val="00472F24"/>
    <w:rsid w:val="00473730"/>
    <w:rsid w:val="00473A7A"/>
    <w:rsid w:val="00474883"/>
    <w:rsid w:val="004752C2"/>
    <w:rsid w:val="0047555C"/>
    <w:rsid w:val="00476B71"/>
    <w:rsid w:val="00477880"/>
    <w:rsid w:val="0048110D"/>
    <w:rsid w:val="0048306B"/>
    <w:rsid w:val="004900AE"/>
    <w:rsid w:val="0049629D"/>
    <w:rsid w:val="004974B3"/>
    <w:rsid w:val="00497C6F"/>
    <w:rsid w:val="004A0D8D"/>
    <w:rsid w:val="004A13BB"/>
    <w:rsid w:val="004A4819"/>
    <w:rsid w:val="004B02A7"/>
    <w:rsid w:val="004B15BC"/>
    <w:rsid w:val="004B34EB"/>
    <w:rsid w:val="004B4AB7"/>
    <w:rsid w:val="004B5260"/>
    <w:rsid w:val="004B6843"/>
    <w:rsid w:val="004B7C86"/>
    <w:rsid w:val="004C0ECA"/>
    <w:rsid w:val="004C1FF0"/>
    <w:rsid w:val="004C29A7"/>
    <w:rsid w:val="004C578E"/>
    <w:rsid w:val="004D02E2"/>
    <w:rsid w:val="004D0DAE"/>
    <w:rsid w:val="004D16CC"/>
    <w:rsid w:val="004D194A"/>
    <w:rsid w:val="004D1DEB"/>
    <w:rsid w:val="004D3309"/>
    <w:rsid w:val="004D3C13"/>
    <w:rsid w:val="004D4818"/>
    <w:rsid w:val="004D6164"/>
    <w:rsid w:val="004D6E77"/>
    <w:rsid w:val="004D6F68"/>
    <w:rsid w:val="004D75B5"/>
    <w:rsid w:val="004E15D5"/>
    <w:rsid w:val="004E55EB"/>
    <w:rsid w:val="004E6B7C"/>
    <w:rsid w:val="004E7B6F"/>
    <w:rsid w:val="004F0C7D"/>
    <w:rsid w:val="004F1BED"/>
    <w:rsid w:val="004F4211"/>
    <w:rsid w:val="004F457A"/>
    <w:rsid w:val="004F5314"/>
    <w:rsid w:val="004F5F38"/>
    <w:rsid w:val="004F7575"/>
    <w:rsid w:val="00505961"/>
    <w:rsid w:val="00506B6D"/>
    <w:rsid w:val="00507EF6"/>
    <w:rsid w:val="00512696"/>
    <w:rsid w:val="0051383C"/>
    <w:rsid w:val="00513D5B"/>
    <w:rsid w:val="00513E78"/>
    <w:rsid w:val="0051578B"/>
    <w:rsid w:val="00515834"/>
    <w:rsid w:val="00515B77"/>
    <w:rsid w:val="0051702E"/>
    <w:rsid w:val="00517BEF"/>
    <w:rsid w:val="00517D8F"/>
    <w:rsid w:val="0052179E"/>
    <w:rsid w:val="005274AC"/>
    <w:rsid w:val="00534372"/>
    <w:rsid w:val="00535424"/>
    <w:rsid w:val="00541B31"/>
    <w:rsid w:val="00545468"/>
    <w:rsid w:val="00545BCD"/>
    <w:rsid w:val="0054730B"/>
    <w:rsid w:val="00550482"/>
    <w:rsid w:val="005505DA"/>
    <w:rsid w:val="00551FE2"/>
    <w:rsid w:val="00553D5A"/>
    <w:rsid w:val="00557EFC"/>
    <w:rsid w:val="0056371A"/>
    <w:rsid w:val="005645F9"/>
    <w:rsid w:val="00565A28"/>
    <w:rsid w:val="005663F3"/>
    <w:rsid w:val="00567F04"/>
    <w:rsid w:val="00567FCB"/>
    <w:rsid w:val="00571201"/>
    <w:rsid w:val="005758D8"/>
    <w:rsid w:val="00577248"/>
    <w:rsid w:val="00577805"/>
    <w:rsid w:val="00581248"/>
    <w:rsid w:val="005845BB"/>
    <w:rsid w:val="005874DC"/>
    <w:rsid w:val="0059174F"/>
    <w:rsid w:val="005917A6"/>
    <w:rsid w:val="00593DC7"/>
    <w:rsid w:val="00595DB9"/>
    <w:rsid w:val="005975C1"/>
    <w:rsid w:val="005A0919"/>
    <w:rsid w:val="005A2528"/>
    <w:rsid w:val="005A46BD"/>
    <w:rsid w:val="005A62E4"/>
    <w:rsid w:val="005B10FC"/>
    <w:rsid w:val="005B423D"/>
    <w:rsid w:val="005B5B00"/>
    <w:rsid w:val="005B6825"/>
    <w:rsid w:val="005B6AF1"/>
    <w:rsid w:val="005C0475"/>
    <w:rsid w:val="005C124E"/>
    <w:rsid w:val="005C238F"/>
    <w:rsid w:val="005C4588"/>
    <w:rsid w:val="005C6930"/>
    <w:rsid w:val="005C7D61"/>
    <w:rsid w:val="005D1AB7"/>
    <w:rsid w:val="005D32B7"/>
    <w:rsid w:val="005D32D3"/>
    <w:rsid w:val="005D50AB"/>
    <w:rsid w:val="005D7446"/>
    <w:rsid w:val="005D7F8B"/>
    <w:rsid w:val="005E11B5"/>
    <w:rsid w:val="005F052C"/>
    <w:rsid w:val="005F0666"/>
    <w:rsid w:val="005F128D"/>
    <w:rsid w:val="005F1412"/>
    <w:rsid w:val="005F1EA2"/>
    <w:rsid w:val="005F2108"/>
    <w:rsid w:val="005F447C"/>
    <w:rsid w:val="005F7AC8"/>
    <w:rsid w:val="00600A41"/>
    <w:rsid w:val="00602C73"/>
    <w:rsid w:val="00605B04"/>
    <w:rsid w:val="00607352"/>
    <w:rsid w:val="00607978"/>
    <w:rsid w:val="00607D48"/>
    <w:rsid w:val="00610EEE"/>
    <w:rsid w:val="00614EE6"/>
    <w:rsid w:val="00621FA6"/>
    <w:rsid w:val="006233EE"/>
    <w:rsid w:val="006235E2"/>
    <w:rsid w:val="00630CC7"/>
    <w:rsid w:val="006310C9"/>
    <w:rsid w:val="00631DD0"/>
    <w:rsid w:val="006322FA"/>
    <w:rsid w:val="00632804"/>
    <w:rsid w:val="00635A8B"/>
    <w:rsid w:val="0063733B"/>
    <w:rsid w:val="00637DAC"/>
    <w:rsid w:val="006432B5"/>
    <w:rsid w:val="00644340"/>
    <w:rsid w:val="00645A89"/>
    <w:rsid w:val="00646017"/>
    <w:rsid w:val="00650650"/>
    <w:rsid w:val="00650863"/>
    <w:rsid w:val="006525FE"/>
    <w:rsid w:val="006535D7"/>
    <w:rsid w:val="0065698C"/>
    <w:rsid w:val="0065714F"/>
    <w:rsid w:val="00657D90"/>
    <w:rsid w:val="00660F0F"/>
    <w:rsid w:val="0066248E"/>
    <w:rsid w:val="00664088"/>
    <w:rsid w:val="00664761"/>
    <w:rsid w:val="006658D9"/>
    <w:rsid w:val="0067782C"/>
    <w:rsid w:val="006802BD"/>
    <w:rsid w:val="00681812"/>
    <w:rsid w:val="00681AD4"/>
    <w:rsid w:val="0068244D"/>
    <w:rsid w:val="0068518F"/>
    <w:rsid w:val="0068633A"/>
    <w:rsid w:val="00686CBA"/>
    <w:rsid w:val="006919BD"/>
    <w:rsid w:val="00693A39"/>
    <w:rsid w:val="00694B6B"/>
    <w:rsid w:val="00696439"/>
    <w:rsid w:val="00697214"/>
    <w:rsid w:val="00697B06"/>
    <w:rsid w:val="006A20F4"/>
    <w:rsid w:val="006A52F1"/>
    <w:rsid w:val="006A5671"/>
    <w:rsid w:val="006A70AA"/>
    <w:rsid w:val="006B0DCF"/>
    <w:rsid w:val="006B180F"/>
    <w:rsid w:val="006B50B1"/>
    <w:rsid w:val="006B63E6"/>
    <w:rsid w:val="006B7BB6"/>
    <w:rsid w:val="006C1B30"/>
    <w:rsid w:val="006C1C14"/>
    <w:rsid w:val="006D0D6C"/>
    <w:rsid w:val="006D12EA"/>
    <w:rsid w:val="006D2D13"/>
    <w:rsid w:val="006D3060"/>
    <w:rsid w:val="006D33C5"/>
    <w:rsid w:val="006D4D4D"/>
    <w:rsid w:val="006D74F8"/>
    <w:rsid w:val="006D791C"/>
    <w:rsid w:val="006E0C94"/>
    <w:rsid w:val="006E159B"/>
    <w:rsid w:val="006E464C"/>
    <w:rsid w:val="006E4686"/>
    <w:rsid w:val="006E6630"/>
    <w:rsid w:val="006E7668"/>
    <w:rsid w:val="006F0153"/>
    <w:rsid w:val="006F3EE0"/>
    <w:rsid w:val="006F545E"/>
    <w:rsid w:val="006F62B7"/>
    <w:rsid w:val="007009A6"/>
    <w:rsid w:val="00700A7D"/>
    <w:rsid w:val="007029C6"/>
    <w:rsid w:val="007042CF"/>
    <w:rsid w:val="00704F2A"/>
    <w:rsid w:val="0071031A"/>
    <w:rsid w:val="007104F7"/>
    <w:rsid w:val="00710A7C"/>
    <w:rsid w:val="0071266D"/>
    <w:rsid w:val="00712AC4"/>
    <w:rsid w:val="00714610"/>
    <w:rsid w:val="007157D3"/>
    <w:rsid w:val="00716A34"/>
    <w:rsid w:val="00716F02"/>
    <w:rsid w:val="007252DE"/>
    <w:rsid w:val="007259B7"/>
    <w:rsid w:val="0072700A"/>
    <w:rsid w:val="00730CF1"/>
    <w:rsid w:val="00731A01"/>
    <w:rsid w:val="00733862"/>
    <w:rsid w:val="007351FF"/>
    <w:rsid w:val="00741C53"/>
    <w:rsid w:val="00741C6C"/>
    <w:rsid w:val="00744CB7"/>
    <w:rsid w:val="007458E9"/>
    <w:rsid w:val="00746FDE"/>
    <w:rsid w:val="00750500"/>
    <w:rsid w:val="007525BC"/>
    <w:rsid w:val="00755A67"/>
    <w:rsid w:val="00757FEC"/>
    <w:rsid w:val="00760BBC"/>
    <w:rsid w:val="007627F9"/>
    <w:rsid w:val="007636BF"/>
    <w:rsid w:val="00767F3D"/>
    <w:rsid w:val="0077097F"/>
    <w:rsid w:val="00770BA0"/>
    <w:rsid w:val="007754C8"/>
    <w:rsid w:val="00776232"/>
    <w:rsid w:val="00776D76"/>
    <w:rsid w:val="00781973"/>
    <w:rsid w:val="00782D6B"/>
    <w:rsid w:val="00783EB4"/>
    <w:rsid w:val="0078577F"/>
    <w:rsid w:val="00786A2B"/>
    <w:rsid w:val="00787BB9"/>
    <w:rsid w:val="00796E55"/>
    <w:rsid w:val="007977DF"/>
    <w:rsid w:val="007A2B36"/>
    <w:rsid w:val="007A371A"/>
    <w:rsid w:val="007A4895"/>
    <w:rsid w:val="007A6675"/>
    <w:rsid w:val="007A79E4"/>
    <w:rsid w:val="007B2B08"/>
    <w:rsid w:val="007B5328"/>
    <w:rsid w:val="007B5E3B"/>
    <w:rsid w:val="007B7283"/>
    <w:rsid w:val="007C549A"/>
    <w:rsid w:val="007C7542"/>
    <w:rsid w:val="007D0814"/>
    <w:rsid w:val="007D4B74"/>
    <w:rsid w:val="007D64F8"/>
    <w:rsid w:val="007D6B1A"/>
    <w:rsid w:val="007E126E"/>
    <w:rsid w:val="007E12CD"/>
    <w:rsid w:val="007E291C"/>
    <w:rsid w:val="007E337B"/>
    <w:rsid w:val="007E3E0E"/>
    <w:rsid w:val="007F06FA"/>
    <w:rsid w:val="007F1564"/>
    <w:rsid w:val="007F7C84"/>
    <w:rsid w:val="00800577"/>
    <w:rsid w:val="00800962"/>
    <w:rsid w:val="008016E7"/>
    <w:rsid w:val="00802689"/>
    <w:rsid w:val="00803484"/>
    <w:rsid w:val="00813889"/>
    <w:rsid w:val="00813EC8"/>
    <w:rsid w:val="00816B8A"/>
    <w:rsid w:val="008221EA"/>
    <w:rsid w:val="0082273F"/>
    <w:rsid w:val="00824385"/>
    <w:rsid w:val="008253B5"/>
    <w:rsid w:val="00825D6D"/>
    <w:rsid w:val="008262AD"/>
    <w:rsid w:val="008308E4"/>
    <w:rsid w:val="008325BD"/>
    <w:rsid w:val="008406BB"/>
    <w:rsid w:val="00844658"/>
    <w:rsid w:val="00847ECD"/>
    <w:rsid w:val="00851075"/>
    <w:rsid w:val="008529AD"/>
    <w:rsid w:val="00853E80"/>
    <w:rsid w:val="0085422B"/>
    <w:rsid w:val="00855161"/>
    <w:rsid w:val="00857897"/>
    <w:rsid w:val="00857C13"/>
    <w:rsid w:val="008604EF"/>
    <w:rsid w:val="00864C60"/>
    <w:rsid w:val="00866EEB"/>
    <w:rsid w:val="00871203"/>
    <w:rsid w:val="00871A20"/>
    <w:rsid w:val="00871CFA"/>
    <w:rsid w:val="00872345"/>
    <w:rsid w:val="00873AAE"/>
    <w:rsid w:val="00876125"/>
    <w:rsid w:val="00877EC5"/>
    <w:rsid w:val="00886169"/>
    <w:rsid w:val="00887327"/>
    <w:rsid w:val="00887959"/>
    <w:rsid w:val="00890740"/>
    <w:rsid w:val="008908A3"/>
    <w:rsid w:val="00890951"/>
    <w:rsid w:val="00891966"/>
    <w:rsid w:val="008A01B4"/>
    <w:rsid w:val="008A4A27"/>
    <w:rsid w:val="008A5436"/>
    <w:rsid w:val="008A5FD4"/>
    <w:rsid w:val="008A799A"/>
    <w:rsid w:val="008A7F00"/>
    <w:rsid w:val="008B0673"/>
    <w:rsid w:val="008B43F1"/>
    <w:rsid w:val="008B4504"/>
    <w:rsid w:val="008B4744"/>
    <w:rsid w:val="008B5BE6"/>
    <w:rsid w:val="008B6579"/>
    <w:rsid w:val="008C09BF"/>
    <w:rsid w:val="008C1721"/>
    <w:rsid w:val="008C500F"/>
    <w:rsid w:val="008C5318"/>
    <w:rsid w:val="008D1CF0"/>
    <w:rsid w:val="008D326E"/>
    <w:rsid w:val="008D3771"/>
    <w:rsid w:val="008D4FE0"/>
    <w:rsid w:val="008D5A90"/>
    <w:rsid w:val="008D6D59"/>
    <w:rsid w:val="008E08A7"/>
    <w:rsid w:val="008E312C"/>
    <w:rsid w:val="008E5337"/>
    <w:rsid w:val="008F25B9"/>
    <w:rsid w:val="008F2E09"/>
    <w:rsid w:val="008F63D2"/>
    <w:rsid w:val="00900123"/>
    <w:rsid w:val="009016AF"/>
    <w:rsid w:val="00902A52"/>
    <w:rsid w:val="00903D27"/>
    <w:rsid w:val="009140DC"/>
    <w:rsid w:val="00914133"/>
    <w:rsid w:val="009154B4"/>
    <w:rsid w:val="00916037"/>
    <w:rsid w:val="00920CF9"/>
    <w:rsid w:val="00921B99"/>
    <w:rsid w:val="00925D14"/>
    <w:rsid w:val="00927B88"/>
    <w:rsid w:val="00931714"/>
    <w:rsid w:val="00931FA5"/>
    <w:rsid w:val="00932F9C"/>
    <w:rsid w:val="00933D79"/>
    <w:rsid w:val="00933DB9"/>
    <w:rsid w:val="0093448C"/>
    <w:rsid w:val="00936252"/>
    <w:rsid w:val="00941862"/>
    <w:rsid w:val="00943E0E"/>
    <w:rsid w:val="009441C3"/>
    <w:rsid w:val="00944D9C"/>
    <w:rsid w:val="00952A9F"/>
    <w:rsid w:val="00954A12"/>
    <w:rsid w:val="00956D8A"/>
    <w:rsid w:val="0096031F"/>
    <w:rsid w:val="00960401"/>
    <w:rsid w:val="00961E3B"/>
    <w:rsid w:val="00962479"/>
    <w:rsid w:val="009634EB"/>
    <w:rsid w:val="00964ABE"/>
    <w:rsid w:val="00965899"/>
    <w:rsid w:val="009661AB"/>
    <w:rsid w:val="00966D95"/>
    <w:rsid w:val="009706E0"/>
    <w:rsid w:val="00971F66"/>
    <w:rsid w:val="00973868"/>
    <w:rsid w:val="00975F98"/>
    <w:rsid w:val="00977EE7"/>
    <w:rsid w:val="00980581"/>
    <w:rsid w:val="009809EF"/>
    <w:rsid w:val="00981FFB"/>
    <w:rsid w:val="009826E4"/>
    <w:rsid w:val="00983EF3"/>
    <w:rsid w:val="00985141"/>
    <w:rsid w:val="00985F10"/>
    <w:rsid w:val="0098650A"/>
    <w:rsid w:val="00987650"/>
    <w:rsid w:val="009A0A23"/>
    <w:rsid w:val="009A1088"/>
    <w:rsid w:val="009A3A4C"/>
    <w:rsid w:val="009B1F6F"/>
    <w:rsid w:val="009B2DD7"/>
    <w:rsid w:val="009B3FA9"/>
    <w:rsid w:val="009B47CB"/>
    <w:rsid w:val="009B65C8"/>
    <w:rsid w:val="009C1BAD"/>
    <w:rsid w:val="009C3DC5"/>
    <w:rsid w:val="009C5AB2"/>
    <w:rsid w:val="009C7BB7"/>
    <w:rsid w:val="009D1E28"/>
    <w:rsid w:val="009D2D4A"/>
    <w:rsid w:val="009D44FA"/>
    <w:rsid w:val="009D694F"/>
    <w:rsid w:val="009E021F"/>
    <w:rsid w:val="009E03DB"/>
    <w:rsid w:val="009E2F7B"/>
    <w:rsid w:val="009E2FDA"/>
    <w:rsid w:val="009E6204"/>
    <w:rsid w:val="009E6BC2"/>
    <w:rsid w:val="009F169D"/>
    <w:rsid w:val="009F3918"/>
    <w:rsid w:val="009F4838"/>
    <w:rsid w:val="009F5936"/>
    <w:rsid w:val="009F6EB2"/>
    <w:rsid w:val="00A055C5"/>
    <w:rsid w:val="00A05EAE"/>
    <w:rsid w:val="00A07575"/>
    <w:rsid w:val="00A07579"/>
    <w:rsid w:val="00A10F6F"/>
    <w:rsid w:val="00A12564"/>
    <w:rsid w:val="00A12C95"/>
    <w:rsid w:val="00A16898"/>
    <w:rsid w:val="00A170C6"/>
    <w:rsid w:val="00A17733"/>
    <w:rsid w:val="00A17B97"/>
    <w:rsid w:val="00A20271"/>
    <w:rsid w:val="00A31597"/>
    <w:rsid w:val="00A36D2C"/>
    <w:rsid w:val="00A3768E"/>
    <w:rsid w:val="00A51AE9"/>
    <w:rsid w:val="00A523B4"/>
    <w:rsid w:val="00A549F0"/>
    <w:rsid w:val="00A553ED"/>
    <w:rsid w:val="00A5754A"/>
    <w:rsid w:val="00A6236C"/>
    <w:rsid w:val="00A63578"/>
    <w:rsid w:val="00A63D9A"/>
    <w:rsid w:val="00A64EE2"/>
    <w:rsid w:val="00A663C1"/>
    <w:rsid w:val="00A67181"/>
    <w:rsid w:val="00A67E17"/>
    <w:rsid w:val="00A67F90"/>
    <w:rsid w:val="00A70506"/>
    <w:rsid w:val="00A80BAF"/>
    <w:rsid w:val="00A816C6"/>
    <w:rsid w:val="00A823CD"/>
    <w:rsid w:val="00A83C93"/>
    <w:rsid w:val="00A85A39"/>
    <w:rsid w:val="00A85C2A"/>
    <w:rsid w:val="00A8689A"/>
    <w:rsid w:val="00A9116E"/>
    <w:rsid w:val="00A91BDB"/>
    <w:rsid w:val="00A94FC2"/>
    <w:rsid w:val="00A958FE"/>
    <w:rsid w:val="00A965E5"/>
    <w:rsid w:val="00A97649"/>
    <w:rsid w:val="00AA20FE"/>
    <w:rsid w:val="00AA2867"/>
    <w:rsid w:val="00AA66AA"/>
    <w:rsid w:val="00AA7894"/>
    <w:rsid w:val="00AB5470"/>
    <w:rsid w:val="00AB5D17"/>
    <w:rsid w:val="00AC0B4D"/>
    <w:rsid w:val="00AC1333"/>
    <w:rsid w:val="00AC1B13"/>
    <w:rsid w:val="00AC45F0"/>
    <w:rsid w:val="00AC7FBA"/>
    <w:rsid w:val="00AD1F35"/>
    <w:rsid w:val="00AD2BAA"/>
    <w:rsid w:val="00AD4031"/>
    <w:rsid w:val="00AD4590"/>
    <w:rsid w:val="00AD74FF"/>
    <w:rsid w:val="00AE5665"/>
    <w:rsid w:val="00AE5795"/>
    <w:rsid w:val="00AE5872"/>
    <w:rsid w:val="00AE6BC0"/>
    <w:rsid w:val="00AF0675"/>
    <w:rsid w:val="00AF0CB1"/>
    <w:rsid w:val="00AF1428"/>
    <w:rsid w:val="00AF4AD4"/>
    <w:rsid w:val="00AF6DF7"/>
    <w:rsid w:val="00B0017B"/>
    <w:rsid w:val="00B04D1E"/>
    <w:rsid w:val="00B05FDF"/>
    <w:rsid w:val="00B07FBA"/>
    <w:rsid w:val="00B10A2C"/>
    <w:rsid w:val="00B11035"/>
    <w:rsid w:val="00B11F15"/>
    <w:rsid w:val="00B14234"/>
    <w:rsid w:val="00B27574"/>
    <w:rsid w:val="00B27A53"/>
    <w:rsid w:val="00B310C8"/>
    <w:rsid w:val="00B31599"/>
    <w:rsid w:val="00B347F1"/>
    <w:rsid w:val="00B42E4B"/>
    <w:rsid w:val="00B42EFE"/>
    <w:rsid w:val="00B43258"/>
    <w:rsid w:val="00B43770"/>
    <w:rsid w:val="00B44069"/>
    <w:rsid w:val="00B46451"/>
    <w:rsid w:val="00B46AEF"/>
    <w:rsid w:val="00B46E1F"/>
    <w:rsid w:val="00B51B6B"/>
    <w:rsid w:val="00B53955"/>
    <w:rsid w:val="00B572CD"/>
    <w:rsid w:val="00B60B96"/>
    <w:rsid w:val="00B61E08"/>
    <w:rsid w:val="00B62FA3"/>
    <w:rsid w:val="00B64F6E"/>
    <w:rsid w:val="00B7052E"/>
    <w:rsid w:val="00B70A9A"/>
    <w:rsid w:val="00B71353"/>
    <w:rsid w:val="00B75D59"/>
    <w:rsid w:val="00B76D5B"/>
    <w:rsid w:val="00B7720B"/>
    <w:rsid w:val="00B81145"/>
    <w:rsid w:val="00B85D74"/>
    <w:rsid w:val="00B86F48"/>
    <w:rsid w:val="00B87536"/>
    <w:rsid w:val="00B90CAC"/>
    <w:rsid w:val="00B91BA5"/>
    <w:rsid w:val="00B92933"/>
    <w:rsid w:val="00B97677"/>
    <w:rsid w:val="00BA073A"/>
    <w:rsid w:val="00BA1895"/>
    <w:rsid w:val="00BA77A2"/>
    <w:rsid w:val="00BB1854"/>
    <w:rsid w:val="00BB2272"/>
    <w:rsid w:val="00BB3A59"/>
    <w:rsid w:val="00BC1B41"/>
    <w:rsid w:val="00BC1B5C"/>
    <w:rsid w:val="00BC2B25"/>
    <w:rsid w:val="00BC2BCE"/>
    <w:rsid w:val="00BC2EC2"/>
    <w:rsid w:val="00BC36CA"/>
    <w:rsid w:val="00BC3EDE"/>
    <w:rsid w:val="00BC4913"/>
    <w:rsid w:val="00BC67F4"/>
    <w:rsid w:val="00BC6A7A"/>
    <w:rsid w:val="00BD2E59"/>
    <w:rsid w:val="00BD3C35"/>
    <w:rsid w:val="00BD4C34"/>
    <w:rsid w:val="00BD61F6"/>
    <w:rsid w:val="00BE0946"/>
    <w:rsid w:val="00BE16F3"/>
    <w:rsid w:val="00BE19B2"/>
    <w:rsid w:val="00BE4F9C"/>
    <w:rsid w:val="00BE5952"/>
    <w:rsid w:val="00BE5B75"/>
    <w:rsid w:val="00BE64ED"/>
    <w:rsid w:val="00BF0518"/>
    <w:rsid w:val="00BF062F"/>
    <w:rsid w:val="00BF267B"/>
    <w:rsid w:val="00BF4520"/>
    <w:rsid w:val="00C01D7E"/>
    <w:rsid w:val="00C01E4D"/>
    <w:rsid w:val="00C023E1"/>
    <w:rsid w:val="00C03893"/>
    <w:rsid w:val="00C038BD"/>
    <w:rsid w:val="00C03D46"/>
    <w:rsid w:val="00C076B8"/>
    <w:rsid w:val="00C07882"/>
    <w:rsid w:val="00C10BD7"/>
    <w:rsid w:val="00C111D4"/>
    <w:rsid w:val="00C1269F"/>
    <w:rsid w:val="00C12C06"/>
    <w:rsid w:val="00C21696"/>
    <w:rsid w:val="00C22EC9"/>
    <w:rsid w:val="00C230F8"/>
    <w:rsid w:val="00C23DB4"/>
    <w:rsid w:val="00C337BA"/>
    <w:rsid w:val="00C36C6F"/>
    <w:rsid w:val="00C37F0F"/>
    <w:rsid w:val="00C40B30"/>
    <w:rsid w:val="00C4348F"/>
    <w:rsid w:val="00C45D80"/>
    <w:rsid w:val="00C46ABA"/>
    <w:rsid w:val="00C50E1F"/>
    <w:rsid w:val="00C5165C"/>
    <w:rsid w:val="00C51A34"/>
    <w:rsid w:val="00C603AA"/>
    <w:rsid w:val="00C60A65"/>
    <w:rsid w:val="00C61030"/>
    <w:rsid w:val="00C63D6E"/>
    <w:rsid w:val="00C64606"/>
    <w:rsid w:val="00C7162A"/>
    <w:rsid w:val="00C71C39"/>
    <w:rsid w:val="00C73392"/>
    <w:rsid w:val="00C741B0"/>
    <w:rsid w:val="00C74313"/>
    <w:rsid w:val="00C8297C"/>
    <w:rsid w:val="00C82C80"/>
    <w:rsid w:val="00C86D59"/>
    <w:rsid w:val="00C90CF6"/>
    <w:rsid w:val="00C90ED4"/>
    <w:rsid w:val="00C926EE"/>
    <w:rsid w:val="00C94428"/>
    <w:rsid w:val="00C945FE"/>
    <w:rsid w:val="00C9655B"/>
    <w:rsid w:val="00CA019A"/>
    <w:rsid w:val="00CA2DF8"/>
    <w:rsid w:val="00CA425F"/>
    <w:rsid w:val="00CA4859"/>
    <w:rsid w:val="00CA511A"/>
    <w:rsid w:val="00CA66A5"/>
    <w:rsid w:val="00CB05BC"/>
    <w:rsid w:val="00CB0BF4"/>
    <w:rsid w:val="00CB4C65"/>
    <w:rsid w:val="00CC0503"/>
    <w:rsid w:val="00CC09FE"/>
    <w:rsid w:val="00CC12A8"/>
    <w:rsid w:val="00CC1CB4"/>
    <w:rsid w:val="00CC608A"/>
    <w:rsid w:val="00CD1913"/>
    <w:rsid w:val="00CD1F74"/>
    <w:rsid w:val="00CD6BA1"/>
    <w:rsid w:val="00CE0094"/>
    <w:rsid w:val="00CE3F96"/>
    <w:rsid w:val="00CE75CB"/>
    <w:rsid w:val="00CF2DB9"/>
    <w:rsid w:val="00CF31CB"/>
    <w:rsid w:val="00CF6B1F"/>
    <w:rsid w:val="00CF789A"/>
    <w:rsid w:val="00CF7F83"/>
    <w:rsid w:val="00D0510B"/>
    <w:rsid w:val="00D05656"/>
    <w:rsid w:val="00D064A4"/>
    <w:rsid w:val="00D077BA"/>
    <w:rsid w:val="00D11833"/>
    <w:rsid w:val="00D11DC6"/>
    <w:rsid w:val="00D125AD"/>
    <w:rsid w:val="00D13527"/>
    <w:rsid w:val="00D14211"/>
    <w:rsid w:val="00D15713"/>
    <w:rsid w:val="00D15C28"/>
    <w:rsid w:val="00D20FBF"/>
    <w:rsid w:val="00D21D76"/>
    <w:rsid w:val="00D2509D"/>
    <w:rsid w:val="00D2691E"/>
    <w:rsid w:val="00D27F42"/>
    <w:rsid w:val="00D33DDB"/>
    <w:rsid w:val="00D342F8"/>
    <w:rsid w:val="00D349A1"/>
    <w:rsid w:val="00D368AE"/>
    <w:rsid w:val="00D369F1"/>
    <w:rsid w:val="00D37768"/>
    <w:rsid w:val="00D4102A"/>
    <w:rsid w:val="00D41640"/>
    <w:rsid w:val="00D4319B"/>
    <w:rsid w:val="00D46E45"/>
    <w:rsid w:val="00D474C8"/>
    <w:rsid w:val="00D50C22"/>
    <w:rsid w:val="00D544BC"/>
    <w:rsid w:val="00D55D33"/>
    <w:rsid w:val="00D57360"/>
    <w:rsid w:val="00D629CB"/>
    <w:rsid w:val="00D63433"/>
    <w:rsid w:val="00D63589"/>
    <w:rsid w:val="00D64958"/>
    <w:rsid w:val="00D65A1F"/>
    <w:rsid w:val="00D65EEE"/>
    <w:rsid w:val="00D700A4"/>
    <w:rsid w:val="00D71BA8"/>
    <w:rsid w:val="00D731A7"/>
    <w:rsid w:val="00D74017"/>
    <w:rsid w:val="00D75F79"/>
    <w:rsid w:val="00D81C7D"/>
    <w:rsid w:val="00D839B8"/>
    <w:rsid w:val="00D8545F"/>
    <w:rsid w:val="00D8582D"/>
    <w:rsid w:val="00D86184"/>
    <w:rsid w:val="00D86FF5"/>
    <w:rsid w:val="00D94087"/>
    <w:rsid w:val="00D948FE"/>
    <w:rsid w:val="00D95613"/>
    <w:rsid w:val="00D96A69"/>
    <w:rsid w:val="00D96B93"/>
    <w:rsid w:val="00D97D15"/>
    <w:rsid w:val="00DA03EC"/>
    <w:rsid w:val="00DB0CB0"/>
    <w:rsid w:val="00DB3F14"/>
    <w:rsid w:val="00DB4D07"/>
    <w:rsid w:val="00DC0ECA"/>
    <w:rsid w:val="00DD2043"/>
    <w:rsid w:val="00DD2691"/>
    <w:rsid w:val="00DD402C"/>
    <w:rsid w:val="00DD5B42"/>
    <w:rsid w:val="00DE1820"/>
    <w:rsid w:val="00DE29B7"/>
    <w:rsid w:val="00DE364F"/>
    <w:rsid w:val="00DE3E05"/>
    <w:rsid w:val="00DE46C0"/>
    <w:rsid w:val="00DE74F8"/>
    <w:rsid w:val="00DF0A79"/>
    <w:rsid w:val="00DF2141"/>
    <w:rsid w:val="00DF273C"/>
    <w:rsid w:val="00DF36D3"/>
    <w:rsid w:val="00DF4B7C"/>
    <w:rsid w:val="00DF522C"/>
    <w:rsid w:val="00DF60DF"/>
    <w:rsid w:val="00DF6321"/>
    <w:rsid w:val="00DF72D8"/>
    <w:rsid w:val="00E01AB5"/>
    <w:rsid w:val="00E07CC9"/>
    <w:rsid w:val="00E17E1E"/>
    <w:rsid w:val="00E203B4"/>
    <w:rsid w:val="00E22AB8"/>
    <w:rsid w:val="00E31909"/>
    <w:rsid w:val="00E32BE2"/>
    <w:rsid w:val="00E33AA1"/>
    <w:rsid w:val="00E35159"/>
    <w:rsid w:val="00E35F78"/>
    <w:rsid w:val="00E510FE"/>
    <w:rsid w:val="00E51806"/>
    <w:rsid w:val="00E56E47"/>
    <w:rsid w:val="00E56FC1"/>
    <w:rsid w:val="00E61608"/>
    <w:rsid w:val="00E63D23"/>
    <w:rsid w:val="00E67227"/>
    <w:rsid w:val="00E67F95"/>
    <w:rsid w:val="00E70541"/>
    <w:rsid w:val="00E7172D"/>
    <w:rsid w:val="00E740CF"/>
    <w:rsid w:val="00E74786"/>
    <w:rsid w:val="00E75838"/>
    <w:rsid w:val="00E778D2"/>
    <w:rsid w:val="00E8170D"/>
    <w:rsid w:val="00E81E1C"/>
    <w:rsid w:val="00E8516A"/>
    <w:rsid w:val="00E8639F"/>
    <w:rsid w:val="00E86D57"/>
    <w:rsid w:val="00E900B3"/>
    <w:rsid w:val="00E906CC"/>
    <w:rsid w:val="00E92C8B"/>
    <w:rsid w:val="00E9330D"/>
    <w:rsid w:val="00E9397D"/>
    <w:rsid w:val="00E96C56"/>
    <w:rsid w:val="00E96D13"/>
    <w:rsid w:val="00E97470"/>
    <w:rsid w:val="00E97D5B"/>
    <w:rsid w:val="00EA0694"/>
    <w:rsid w:val="00EA2230"/>
    <w:rsid w:val="00EA2541"/>
    <w:rsid w:val="00EA37E2"/>
    <w:rsid w:val="00EA3AF6"/>
    <w:rsid w:val="00EA52DF"/>
    <w:rsid w:val="00EA53D1"/>
    <w:rsid w:val="00EB0FE3"/>
    <w:rsid w:val="00EB1539"/>
    <w:rsid w:val="00EB6C4D"/>
    <w:rsid w:val="00EB7224"/>
    <w:rsid w:val="00EC5F8A"/>
    <w:rsid w:val="00EC6423"/>
    <w:rsid w:val="00ED0A2C"/>
    <w:rsid w:val="00ED1031"/>
    <w:rsid w:val="00ED3340"/>
    <w:rsid w:val="00ED3BA6"/>
    <w:rsid w:val="00ED5A0A"/>
    <w:rsid w:val="00ED5D0D"/>
    <w:rsid w:val="00ED7E4C"/>
    <w:rsid w:val="00EE01E5"/>
    <w:rsid w:val="00EE2A55"/>
    <w:rsid w:val="00EE4587"/>
    <w:rsid w:val="00EE49C4"/>
    <w:rsid w:val="00EE4A90"/>
    <w:rsid w:val="00EE5D75"/>
    <w:rsid w:val="00EF64DF"/>
    <w:rsid w:val="00F044C7"/>
    <w:rsid w:val="00F10D83"/>
    <w:rsid w:val="00F11DC6"/>
    <w:rsid w:val="00F16262"/>
    <w:rsid w:val="00F16A90"/>
    <w:rsid w:val="00F17EE6"/>
    <w:rsid w:val="00F209FB"/>
    <w:rsid w:val="00F21FA6"/>
    <w:rsid w:val="00F224D4"/>
    <w:rsid w:val="00F31B98"/>
    <w:rsid w:val="00F325D6"/>
    <w:rsid w:val="00F35195"/>
    <w:rsid w:val="00F35B8E"/>
    <w:rsid w:val="00F371A6"/>
    <w:rsid w:val="00F409ED"/>
    <w:rsid w:val="00F4107B"/>
    <w:rsid w:val="00F4214D"/>
    <w:rsid w:val="00F4292C"/>
    <w:rsid w:val="00F43942"/>
    <w:rsid w:val="00F451E8"/>
    <w:rsid w:val="00F4749E"/>
    <w:rsid w:val="00F47631"/>
    <w:rsid w:val="00F51DFA"/>
    <w:rsid w:val="00F52704"/>
    <w:rsid w:val="00F53150"/>
    <w:rsid w:val="00F535F5"/>
    <w:rsid w:val="00F54A5A"/>
    <w:rsid w:val="00F5707F"/>
    <w:rsid w:val="00F60448"/>
    <w:rsid w:val="00F6067B"/>
    <w:rsid w:val="00F60E4E"/>
    <w:rsid w:val="00F612AF"/>
    <w:rsid w:val="00F617B2"/>
    <w:rsid w:val="00F61AD8"/>
    <w:rsid w:val="00F61FDA"/>
    <w:rsid w:val="00F678E0"/>
    <w:rsid w:val="00F70582"/>
    <w:rsid w:val="00F70826"/>
    <w:rsid w:val="00F70FCD"/>
    <w:rsid w:val="00F72310"/>
    <w:rsid w:val="00F7245F"/>
    <w:rsid w:val="00F72CEB"/>
    <w:rsid w:val="00F76906"/>
    <w:rsid w:val="00F76A1D"/>
    <w:rsid w:val="00F810FC"/>
    <w:rsid w:val="00F821EF"/>
    <w:rsid w:val="00F826C9"/>
    <w:rsid w:val="00F826DF"/>
    <w:rsid w:val="00F83B86"/>
    <w:rsid w:val="00F9017A"/>
    <w:rsid w:val="00F91497"/>
    <w:rsid w:val="00F91F6A"/>
    <w:rsid w:val="00F935BD"/>
    <w:rsid w:val="00F939FA"/>
    <w:rsid w:val="00F9450C"/>
    <w:rsid w:val="00F95C06"/>
    <w:rsid w:val="00F96935"/>
    <w:rsid w:val="00F97EFA"/>
    <w:rsid w:val="00FA0352"/>
    <w:rsid w:val="00FA3A58"/>
    <w:rsid w:val="00FA4B9F"/>
    <w:rsid w:val="00FB50F2"/>
    <w:rsid w:val="00FB585E"/>
    <w:rsid w:val="00FB7175"/>
    <w:rsid w:val="00FB7639"/>
    <w:rsid w:val="00FC0B65"/>
    <w:rsid w:val="00FC1027"/>
    <w:rsid w:val="00FC12B8"/>
    <w:rsid w:val="00FC3F65"/>
    <w:rsid w:val="00FC7DDE"/>
    <w:rsid w:val="00FD1B34"/>
    <w:rsid w:val="00FD2F44"/>
    <w:rsid w:val="00FD5AD9"/>
    <w:rsid w:val="00FD6E8C"/>
    <w:rsid w:val="00FE295D"/>
    <w:rsid w:val="00FE3FBF"/>
    <w:rsid w:val="00FE5368"/>
    <w:rsid w:val="00FE5676"/>
    <w:rsid w:val="00FE7EC3"/>
    <w:rsid w:val="00FF0915"/>
    <w:rsid w:val="00FF389E"/>
    <w:rsid w:val="00FF5C45"/>
    <w:rsid w:val="00FF79C9"/>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64333"/>
  <w15:chartTrackingRefBased/>
  <w15:docId w15:val="{77F4AC03-5206-443C-94A5-855E5BE4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B5C"/>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outlineLvl w:val="1"/>
    </w:pPr>
    <w:rPr>
      <w:rFonts w:ascii="Arial" w:hAnsi="Arial" w:cs="Arial"/>
    </w:rPr>
  </w:style>
  <w:style w:type="paragraph" w:styleId="Heading5">
    <w:name w:val="heading 5"/>
    <w:basedOn w:val="Normal"/>
    <w:next w:val="Normal"/>
    <w:link w:val="Heading5Char"/>
    <w:semiHidden/>
    <w:unhideWhenUsed/>
    <w:qFormat/>
    <w:rsid w:val="00C71C3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Emphasis">
    <w:name w:val="Emphasis"/>
    <w:qFormat/>
    <w:rPr>
      <w:i/>
      <w:iCs/>
    </w:rPr>
  </w:style>
  <w:style w:type="paragraph" w:styleId="BalloonText">
    <w:name w:val="Balloon Text"/>
    <w:basedOn w:val="Normal"/>
    <w:semiHidden/>
    <w:rsid w:val="00C07882"/>
    <w:rPr>
      <w:rFonts w:ascii="Tahoma" w:hAnsi="Tahoma" w:cs="Tahoma"/>
      <w:sz w:val="16"/>
      <w:szCs w:val="16"/>
    </w:rPr>
  </w:style>
  <w:style w:type="paragraph" w:customStyle="1" w:styleId="Default">
    <w:name w:val="Default"/>
    <w:rsid w:val="0037128A"/>
    <w:pPr>
      <w:autoSpaceDE w:val="0"/>
      <w:autoSpaceDN w:val="0"/>
      <w:adjustRightInd w:val="0"/>
    </w:pPr>
    <w:rPr>
      <w:rFonts w:ascii="Code" w:hAnsi="Code" w:cs="Code"/>
      <w:color w:val="000000"/>
      <w:sz w:val="24"/>
      <w:szCs w:val="24"/>
    </w:rPr>
  </w:style>
  <w:style w:type="paragraph" w:styleId="ListParagraph">
    <w:name w:val="List Paragraph"/>
    <w:basedOn w:val="Normal"/>
    <w:uiPriority w:val="34"/>
    <w:qFormat/>
    <w:rsid w:val="003D2148"/>
    <w:pPr>
      <w:ind w:left="720"/>
    </w:pPr>
  </w:style>
  <w:style w:type="character" w:styleId="UnresolvedMention">
    <w:name w:val="Unresolved Mention"/>
    <w:uiPriority w:val="99"/>
    <w:semiHidden/>
    <w:unhideWhenUsed/>
    <w:rsid w:val="001F5F20"/>
    <w:rPr>
      <w:color w:val="808080"/>
      <w:shd w:val="clear" w:color="auto" w:fill="E6E6E6"/>
    </w:rPr>
  </w:style>
  <w:style w:type="paragraph" w:styleId="Header">
    <w:name w:val="header"/>
    <w:basedOn w:val="Normal"/>
    <w:link w:val="HeaderChar"/>
    <w:uiPriority w:val="99"/>
    <w:rsid w:val="008908A3"/>
    <w:pPr>
      <w:tabs>
        <w:tab w:val="center" w:pos="4680"/>
        <w:tab w:val="right" w:pos="9360"/>
      </w:tabs>
    </w:pPr>
  </w:style>
  <w:style w:type="character" w:customStyle="1" w:styleId="HeaderChar">
    <w:name w:val="Header Char"/>
    <w:link w:val="Header"/>
    <w:uiPriority w:val="99"/>
    <w:rsid w:val="008908A3"/>
    <w:rPr>
      <w:sz w:val="24"/>
      <w:szCs w:val="24"/>
    </w:rPr>
  </w:style>
  <w:style w:type="character" w:styleId="CommentReference">
    <w:name w:val="annotation reference"/>
    <w:rsid w:val="00F60E4E"/>
    <w:rPr>
      <w:sz w:val="16"/>
      <w:szCs w:val="16"/>
    </w:rPr>
  </w:style>
  <w:style w:type="paragraph" w:styleId="CommentText">
    <w:name w:val="annotation text"/>
    <w:basedOn w:val="Normal"/>
    <w:link w:val="CommentTextChar"/>
    <w:rsid w:val="00F60E4E"/>
    <w:rPr>
      <w:sz w:val="20"/>
      <w:szCs w:val="20"/>
    </w:rPr>
  </w:style>
  <w:style w:type="character" w:customStyle="1" w:styleId="CommentTextChar">
    <w:name w:val="Comment Text Char"/>
    <w:basedOn w:val="DefaultParagraphFont"/>
    <w:link w:val="CommentText"/>
    <w:rsid w:val="00F60E4E"/>
  </w:style>
  <w:style w:type="paragraph" w:styleId="CommentSubject">
    <w:name w:val="annotation subject"/>
    <w:basedOn w:val="CommentText"/>
    <w:next w:val="CommentText"/>
    <w:link w:val="CommentSubjectChar"/>
    <w:rsid w:val="00F60E4E"/>
    <w:rPr>
      <w:b/>
      <w:bCs/>
    </w:rPr>
  </w:style>
  <w:style w:type="character" w:customStyle="1" w:styleId="CommentSubjectChar">
    <w:name w:val="Comment Subject Char"/>
    <w:link w:val="CommentSubject"/>
    <w:rsid w:val="00F60E4E"/>
    <w:rPr>
      <w:b/>
      <w:bCs/>
    </w:rPr>
  </w:style>
  <w:style w:type="character" w:customStyle="1" w:styleId="Heading5Char">
    <w:name w:val="Heading 5 Char"/>
    <w:link w:val="Heading5"/>
    <w:semiHidden/>
    <w:rsid w:val="00C71C39"/>
    <w:rPr>
      <w:rFonts w:ascii="Calibri" w:eastAsia="Times New Roman" w:hAnsi="Calibri" w:cs="Times New Roman"/>
      <w:b/>
      <w:bCs/>
      <w:i/>
      <w:iCs/>
      <w:sz w:val="26"/>
      <w:szCs w:val="26"/>
    </w:rPr>
  </w:style>
  <w:style w:type="table" w:styleId="TableGrid">
    <w:name w:val="Table Grid"/>
    <w:basedOn w:val="TableNormal"/>
    <w:rsid w:val="008A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3E07"/>
    <w:pPr>
      <w:widowControl w:val="0"/>
      <w:autoSpaceDE w:val="0"/>
      <w:autoSpaceDN w:val="0"/>
      <w:spacing w:before="4"/>
      <w:ind w:left="40"/>
    </w:pPr>
    <w:rPr>
      <w:sz w:val="20"/>
      <w:szCs w:val="20"/>
      <w:lang w:bidi="en-US"/>
    </w:rPr>
  </w:style>
  <w:style w:type="character" w:customStyle="1" w:styleId="BodyTextChar">
    <w:name w:val="Body Text Char"/>
    <w:basedOn w:val="DefaultParagraphFont"/>
    <w:link w:val="BodyText"/>
    <w:uiPriority w:val="1"/>
    <w:rsid w:val="000C3E07"/>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3717">
      <w:bodyDiv w:val="1"/>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sChild>
            <w:div w:id="1096556843">
              <w:marLeft w:val="0"/>
              <w:marRight w:val="0"/>
              <w:marTop w:val="0"/>
              <w:marBottom w:val="0"/>
              <w:divBdr>
                <w:top w:val="none" w:sz="0" w:space="0" w:color="auto"/>
                <w:left w:val="none" w:sz="0" w:space="0" w:color="auto"/>
                <w:bottom w:val="none" w:sz="0" w:space="0" w:color="auto"/>
                <w:right w:val="none" w:sz="0" w:space="0" w:color="auto"/>
              </w:divBdr>
              <w:divsChild>
                <w:div w:id="414321076">
                  <w:marLeft w:val="0"/>
                  <w:marRight w:val="120"/>
                  <w:marTop w:val="0"/>
                  <w:marBottom w:val="0"/>
                  <w:divBdr>
                    <w:top w:val="none" w:sz="0" w:space="0" w:color="auto"/>
                    <w:left w:val="none" w:sz="0" w:space="0" w:color="auto"/>
                    <w:bottom w:val="none" w:sz="0" w:space="0" w:color="auto"/>
                    <w:right w:val="none" w:sz="0" w:space="0" w:color="auto"/>
                  </w:divBdr>
                  <w:divsChild>
                    <w:div w:id="432241353">
                      <w:marLeft w:val="0"/>
                      <w:marRight w:val="0"/>
                      <w:marTop w:val="0"/>
                      <w:marBottom w:val="0"/>
                      <w:divBdr>
                        <w:top w:val="none" w:sz="0" w:space="0" w:color="auto"/>
                        <w:left w:val="none" w:sz="0" w:space="0" w:color="auto"/>
                        <w:bottom w:val="none" w:sz="0" w:space="0" w:color="auto"/>
                        <w:right w:val="none" w:sz="0" w:space="0" w:color="auto"/>
                      </w:divBdr>
                      <w:divsChild>
                        <w:div w:id="1520655874">
                          <w:marLeft w:val="0"/>
                          <w:marRight w:val="0"/>
                          <w:marTop w:val="0"/>
                          <w:marBottom w:val="0"/>
                          <w:divBdr>
                            <w:top w:val="none" w:sz="0" w:space="0" w:color="auto"/>
                            <w:left w:val="none" w:sz="0" w:space="0" w:color="auto"/>
                            <w:bottom w:val="none" w:sz="0" w:space="0" w:color="auto"/>
                            <w:right w:val="none" w:sz="0" w:space="0" w:color="auto"/>
                          </w:divBdr>
                          <w:divsChild>
                            <w:div w:id="31241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8258">
      <w:bodyDiv w:val="1"/>
      <w:marLeft w:val="0"/>
      <w:marRight w:val="0"/>
      <w:marTop w:val="0"/>
      <w:marBottom w:val="0"/>
      <w:divBdr>
        <w:top w:val="none" w:sz="0" w:space="0" w:color="auto"/>
        <w:left w:val="none" w:sz="0" w:space="0" w:color="auto"/>
        <w:bottom w:val="none" w:sz="0" w:space="0" w:color="auto"/>
        <w:right w:val="none" w:sz="0" w:space="0" w:color="auto"/>
      </w:divBdr>
    </w:div>
    <w:div w:id="163907796">
      <w:bodyDiv w:val="1"/>
      <w:marLeft w:val="0"/>
      <w:marRight w:val="0"/>
      <w:marTop w:val="0"/>
      <w:marBottom w:val="0"/>
      <w:divBdr>
        <w:top w:val="none" w:sz="0" w:space="0" w:color="auto"/>
        <w:left w:val="none" w:sz="0" w:space="0" w:color="auto"/>
        <w:bottom w:val="none" w:sz="0" w:space="0" w:color="auto"/>
        <w:right w:val="none" w:sz="0" w:space="0" w:color="auto"/>
      </w:divBdr>
    </w:div>
    <w:div w:id="645860462">
      <w:bodyDiv w:val="1"/>
      <w:marLeft w:val="0"/>
      <w:marRight w:val="0"/>
      <w:marTop w:val="0"/>
      <w:marBottom w:val="0"/>
      <w:divBdr>
        <w:top w:val="none" w:sz="0" w:space="0" w:color="auto"/>
        <w:left w:val="none" w:sz="0" w:space="0" w:color="auto"/>
        <w:bottom w:val="none" w:sz="0" w:space="0" w:color="auto"/>
        <w:right w:val="none" w:sz="0" w:space="0" w:color="auto"/>
      </w:divBdr>
      <w:divsChild>
        <w:div w:id="1824160257">
          <w:marLeft w:val="547"/>
          <w:marRight w:val="0"/>
          <w:marTop w:val="96"/>
          <w:marBottom w:val="0"/>
          <w:divBdr>
            <w:top w:val="none" w:sz="0" w:space="0" w:color="auto"/>
            <w:left w:val="none" w:sz="0" w:space="0" w:color="auto"/>
            <w:bottom w:val="none" w:sz="0" w:space="0" w:color="auto"/>
            <w:right w:val="none" w:sz="0" w:space="0" w:color="auto"/>
          </w:divBdr>
        </w:div>
      </w:divsChild>
    </w:div>
    <w:div w:id="731730959">
      <w:bodyDiv w:val="1"/>
      <w:marLeft w:val="0"/>
      <w:marRight w:val="0"/>
      <w:marTop w:val="0"/>
      <w:marBottom w:val="0"/>
      <w:divBdr>
        <w:top w:val="none" w:sz="0" w:space="0" w:color="auto"/>
        <w:left w:val="none" w:sz="0" w:space="0" w:color="auto"/>
        <w:bottom w:val="none" w:sz="0" w:space="0" w:color="auto"/>
        <w:right w:val="none" w:sz="0" w:space="0" w:color="auto"/>
      </w:divBdr>
    </w:div>
    <w:div w:id="732968026">
      <w:bodyDiv w:val="1"/>
      <w:marLeft w:val="0"/>
      <w:marRight w:val="0"/>
      <w:marTop w:val="0"/>
      <w:marBottom w:val="0"/>
      <w:divBdr>
        <w:top w:val="none" w:sz="0" w:space="0" w:color="auto"/>
        <w:left w:val="none" w:sz="0" w:space="0" w:color="auto"/>
        <w:bottom w:val="none" w:sz="0" w:space="0" w:color="auto"/>
        <w:right w:val="none" w:sz="0" w:space="0" w:color="auto"/>
      </w:divBdr>
    </w:div>
    <w:div w:id="764955784">
      <w:bodyDiv w:val="1"/>
      <w:marLeft w:val="0"/>
      <w:marRight w:val="0"/>
      <w:marTop w:val="0"/>
      <w:marBottom w:val="0"/>
      <w:divBdr>
        <w:top w:val="none" w:sz="0" w:space="0" w:color="auto"/>
        <w:left w:val="none" w:sz="0" w:space="0" w:color="auto"/>
        <w:bottom w:val="none" w:sz="0" w:space="0" w:color="auto"/>
        <w:right w:val="none" w:sz="0" w:space="0" w:color="auto"/>
      </w:divBdr>
    </w:div>
    <w:div w:id="906958006">
      <w:bodyDiv w:val="1"/>
      <w:marLeft w:val="0"/>
      <w:marRight w:val="0"/>
      <w:marTop w:val="0"/>
      <w:marBottom w:val="0"/>
      <w:divBdr>
        <w:top w:val="none" w:sz="0" w:space="0" w:color="auto"/>
        <w:left w:val="none" w:sz="0" w:space="0" w:color="auto"/>
        <w:bottom w:val="none" w:sz="0" w:space="0" w:color="auto"/>
        <w:right w:val="none" w:sz="0" w:space="0" w:color="auto"/>
      </w:divBdr>
      <w:divsChild>
        <w:div w:id="1976791805">
          <w:marLeft w:val="0"/>
          <w:marRight w:val="0"/>
          <w:marTop w:val="0"/>
          <w:marBottom w:val="0"/>
          <w:divBdr>
            <w:top w:val="none" w:sz="0" w:space="0" w:color="auto"/>
            <w:left w:val="none" w:sz="0" w:space="0" w:color="auto"/>
            <w:bottom w:val="none" w:sz="0" w:space="0" w:color="auto"/>
            <w:right w:val="none" w:sz="0" w:space="0" w:color="auto"/>
          </w:divBdr>
          <w:divsChild>
            <w:div w:id="290788393">
              <w:marLeft w:val="0"/>
              <w:marRight w:val="0"/>
              <w:marTop w:val="0"/>
              <w:marBottom w:val="0"/>
              <w:divBdr>
                <w:top w:val="none" w:sz="0" w:space="0" w:color="auto"/>
                <w:left w:val="none" w:sz="0" w:space="0" w:color="auto"/>
                <w:bottom w:val="none" w:sz="0" w:space="0" w:color="auto"/>
                <w:right w:val="none" w:sz="0" w:space="0" w:color="auto"/>
              </w:divBdr>
            </w:div>
          </w:divsChild>
        </w:div>
        <w:div w:id="634992782">
          <w:marLeft w:val="0"/>
          <w:marRight w:val="0"/>
          <w:marTop w:val="0"/>
          <w:marBottom w:val="0"/>
          <w:divBdr>
            <w:top w:val="none" w:sz="0" w:space="0" w:color="auto"/>
            <w:left w:val="none" w:sz="0" w:space="0" w:color="auto"/>
            <w:bottom w:val="none" w:sz="0" w:space="0" w:color="auto"/>
            <w:right w:val="none" w:sz="0" w:space="0" w:color="auto"/>
          </w:divBdr>
          <w:divsChild>
            <w:div w:id="184831982">
              <w:marLeft w:val="0"/>
              <w:marRight w:val="0"/>
              <w:marTop w:val="0"/>
              <w:marBottom w:val="0"/>
              <w:divBdr>
                <w:top w:val="none" w:sz="0" w:space="0" w:color="auto"/>
                <w:left w:val="none" w:sz="0" w:space="0" w:color="auto"/>
                <w:bottom w:val="none" w:sz="0" w:space="0" w:color="auto"/>
                <w:right w:val="none" w:sz="0" w:space="0" w:color="auto"/>
              </w:divBdr>
              <w:divsChild>
                <w:div w:id="494684525">
                  <w:marLeft w:val="0"/>
                  <w:marRight w:val="0"/>
                  <w:marTop w:val="0"/>
                  <w:marBottom w:val="0"/>
                  <w:divBdr>
                    <w:top w:val="none" w:sz="0" w:space="0" w:color="auto"/>
                    <w:left w:val="none" w:sz="0" w:space="0" w:color="auto"/>
                    <w:bottom w:val="none" w:sz="0" w:space="0" w:color="auto"/>
                    <w:right w:val="none" w:sz="0" w:space="0" w:color="auto"/>
                  </w:divBdr>
                  <w:divsChild>
                    <w:div w:id="121077740">
                      <w:marLeft w:val="0"/>
                      <w:marRight w:val="0"/>
                      <w:marTop w:val="0"/>
                      <w:marBottom w:val="0"/>
                      <w:divBdr>
                        <w:top w:val="none" w:sz="0" w:space="0" w:color="auto"/>
                        <w:left w:val="none" w:sz="0" w:space="0" w:color="auto"/>
                        <w:bottom w:val="none" w:sz="0" w:space="0" w:color="auto"/>
                        <w:right w:val="none" w:sz="0" w:space="0" w:color="auto"/>
                      </w:divBdr>
                      <w:divsChild>
                        <w:div w:id="489758145">
                          <w:marLeft w:val="0"/>
                          <w:marRight w:val="0"/>
                          <w:marTop w:val="0"/>
                          <w:marBottom w:val="0"/>
                          <w:divBdr>
                            <w:top w:val="none" w:sz="0" w:space="0" w:color="auto"/>
                            <w:left w:val="none" w:sz="0" w:space="0" w:color="auto"/>
                            <w:bottom w:val="none" w:sz="0" w:space="0" w:color="auto"/>
                            <w:right w:val="none" w:sz="0" w:space="0" w:color="auto"/>
                          </w:divBdr>
                        </w:div>
                      </w:divsChild>
                    </w:div>
                    <w:div w:id="1628774917">
                      <w:marLeft w:val="0"/>
                      <w:marRight w:val="0"/>
                      <w:marTop w:val="0"/>
                      <w:marBottom w:val="0"/>
                      <w:divBdr>
                        <w:top w:val="none" w:sz="0" w:space="0" w:color="auto"/>
                        <w:left w:val="none" w:sz="0" w:space="0" w:color="auto"/>
                        <w:bottom w:val="none" w:sz="0" w:space="0" w:color="auto"/>
                        <w:right w:val="none" w:sz="0" w:space="0" w:color="auto"/>
                      </w:divBdr>
                      <w:divsChild>
                        <w:div w:id="546264042">
                          <w:marLeft w:val="0"/>
                          <w:marRight w:val="0"/>
                          <w:marTop w:val="0"/>
                          <w:marBottom w:val="0"/>
                          <w:divBdr>
                            <w:top w:val="none" w:sz="0" w:space="0" w:color="auto"/>
                            <w:left w:val="none" w:sz="0" w:space="0" w:color="auto"/>
                            <w:bottom w:val="none" w:sz="0" w:space="0" w:color="auto"/>
                            <w:right w:val="none" w:sz="0" w:space="0" w:color="auto"/>
                          </w:divBdr>
                          <w:divsChild>
                            <w:div w:id="699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0">
                      <w:marLeft w:val="0"/>
                      <w:marRight w:val="0"/>
                      <w:marTop w:val="0"/>
                      <w:marBottom w:val="0"/>
                      <w:divBdr>
                        <w:top w:val="none" w:sz="0" w:space="0" w:color="auto"/>
                        <w:left w:val="none" w:sz="0" w:space="0" w:color="auto"/>
                        <w:bottom w:val="none" w:sz="0" w:space="0" w:color="auto"/>
                        <w:right w:val="none" w:sz="0" w:space="0" w:color="auto"/>
                      </w:divBdr>
                      <w:divsChild>
                        <w:div w:id="9060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6264">
              <w:marLeft w:val="0"/>
              <w:marRight w:val="0"/>
              <w:marTop w:val="0"/>
              <w:marBottom w:val="0"/>
              <w:divBdr>
                <w:top w:val="none" w:sz="0" w:space="0" w:color="auto"/>
                <w:left w:val="none" w:sz="0" w:space="0" w:color="auto"/>
                <w:bottom w:val="none" w:sz="0" w:space="0" w:color="auto"/>
                <w:right w:val="none" w:sz="0" w:space="0" w:color="auto"/>
              </w:divBdr>
              <w:divsChild>
                <w:div w:id="1640915830">
                  <w:marLeft w:val="0"/>
                  <w:marRight w:val="0"/>
                  <w:marTop w:val="0"/>
                  <w:marBottom w:val="0"/>
                  <w:divBdr>
                    <w:top w:val="none" w:sz="0" w:space="0" w:color="auto"/>
                    <w:left w:val="none" w:sz="0" w:space="0" w:color="auto"/>
                    <w:bottom w:val="none" w:sz="0" w:space="0" w:color="auto"/>
                    <w:right w:val="none" w:sz="0" w:space="0" w:color="auto"/>
                  </w:divBdr>
                  <w:divsChild>
                    <w:div w:id="431436653">
                      <w:marLeft w:val="0"/>
                      <w:marRight w:val="0"/>
                      <w:marTop w:val="0"/>
                      <w:marBottom w:val="0"/>
                      <w:divBdr>
                        <w:top w:val="none" w:sz="0" w:space="0" w:color="auto"/>
                        <w:left w:val="none" w:sz="0" w:space="0" w:color="auto"/>
                        <w:bottom w:val="none" w:sz="0" w:space="0" w:color="auto"/>
                        <w:right w:val="none" w:sz="0" w:space="0" w:color="auto"/>
                      </w:divBdr>
                      <w:divsChild>
                        <w:div w:id="340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7114">
              <w:marLeft w:val="0"/>
              <w:marRight w:val="0"/>
              <w:marTop w:val="0"/>
              <w:marBottom w:val="0"/>
              <w:divBdr>
                <w:top w:val="none" w:sz="0" w:space="0" w:color="auto"/>
                <w:left w:val="none" w:sz="0" w:space="0" w:color="auto"/>
                <w:bottom w:val="none" w:sz="0" w:space="0" w:color="auto"/>
                <w:right w:val="none" w:sz="0" w:space="0" w:color="auto"/>
              </w:divBdr>
              <w:divsChild>
                <w:div w:id="1570193597">
                  <w:marLeft w:val="0"/>
                  <w:marRight w:val="0"/>
                  <w:marTop w:val="0"/>
                  <w:marBottom w:val="0"/>
                  <w:divBdr>
                    <w:top w:val="none" w:sz="0" w:space="0" w:color="auto"/>
                    <w:left w:val="none" w:sz="0" w:space="0" w:color="auto"/>
                    <w:bottom w:val="none" w:sz="0" w:space="0" w:color="auto"/>
                    <w:right w:val="none" w:sz="0" w:space="0" w:color="auto"/>
                  </w:divBdr>
                  <w:divsChild>
                    <w:div w:id="360008685">
                      <w:marLeft w:val="0"/>
                      <w:marRight w:val="0"/>
                      <w:marTop w:val="0"/>
                      <w:marBottom w:val="0"/>
                      <w:divBdr>
                        <w:top w:val="none" w:sz="0" w:space="0" w:color="auto"/>
                        <w:left w:val="none" w:sz="0" w:space="0" w:color="auto"/>
                        <w:bottom w:val="none" w:sz="0" w:space="0" w:color="auto"/>
                        <w:right w:val="none" w:sz="0" w:space="0" w:color="auto"/>
                      </w:divBdr>
                      <w:divsChild>
                        <w:div w:id="574049071">
                          <w:marLeft w:val="0"/>
                          <w:marRight w:val="0"/>
                          <w:marTop w:val="0"/>
                          <w:marBottom w:val="0"/>
                          <w:divBdr>
                            <w:top w:val="none" w:sz="0" w:space="0" w:color="auto"/>
                            <w:left w:val="none" w:sz="0" w:space="0" w:color="auto"/>
                            <w:bottom w:val="none" w:sz="0" w:space="0" w:color="auto"/>
                            <w:right w:val="none" w:sz="0" w:space="0" w:color="auto"/>
                          </w:divBdr>
                          <w:divsChild>
                            <w:div w:id="1266038715">
                              <w:marLeft w:val="0"/>
                              <w:marRight w:val="0"/>
                              <w:marTop w:val="0"/>
                              <w:marBottom w:val="0"/>
                              <w:divBdr>
                                <w:top w:val="none" w:sz="0" w:space="0" w:color="auto"/>
                                <w:left w:val="none" w:sz="0" w:space="0" w:color="auto"/>
                                <w:bottom w:val="none" w:sz="0" w:space="0" w:color="auto"/>
                                <w:right w:val="none" w:sz="0" w:space="0" w:color="auto"/>
                              </w:divBdr>
                              <w:divsChild>
                                <w:div w:id="200675895">
                                  <w:marLeft w:val="0"/>
                                  <w:marRight w:val="0"/>
                                  <w:marTop w:val="0"/>
                                  <w:marBottom w:val="0"/>
                                  <w:divBdr>
                                    <w:top w:val="none" w:sz="0" w:space="0" w:color="auto"/>
                                    <w:left w:val="none" w:sz="0" w:space="0" w:color="auto"/>
                                    <w:bottom w:val="none" w:sz="0" w:space="0" w:color="auto"/>
                                    <w:right w:val="none" w:sz="0" w:space="0" w:color="auto"/>
                                  </w:divBdr>
                                  <w:divsChild>
                                    <w:div w:id="1240486454">
                                      <w:marLeft w:val="0"/>
                                      <w:marRight w:val="0"/>
                                      <w:marTop w:val="0"/>
                                      <w:marBottom w:val="0"/>
                                      <w:divBdr>
                                        <w:top w:val="none" w:sz="0" w:space="0" w:color="auto"/>
                                        <w:left w:val="none" w:sz="0" w:space="0" w:color="auto"/>
                                        <w:bottom w:val="none" w:sz="0" w:space="0" w:color="auto"/>
                                        <w:right w:val="none" w:sz="0" w:space="0" w:color="auto"/>
                                      </w:divBdr>
                                      <w:divsChild>
                                        <w:div w:id="410009243">
                                          <w:marLeft w:val="0"/>
                                          <w:marRight w:val="0"/>
                                          <w:marTop w:val="0"/>
                                          <w:marBottom w:val="0"/>
                                          <w:divBdr>
                                            <w:top w:val="none" w:sz="0" w:space="0" w:color="auto"/>
                                            <w:left w:val="none" w:sz="0" w:space="0" w:color="auto"/>
                                            <w:bottom w:val="none" w:sz="0" w:space="0" w:color="auto"/>
                                            <w:right w:val="none" w:sz="0" w:space="0" w:color="auto"/>
                                          </w:divBdr>
                                          <w:divsChild>
                                            <w:div w:id="2012565323">
                                              <w:marLeft w:val="0"/>
                                              <w:marRight w:val="0"/>
                                              <w:marTop w:val="0"/>
                                              <w:marBottom w:val="0"/>
                                              <w:divBdr>
                                                <w:top w:val="none" w:sz="0" w:space="0" w:color="auto"/>
                                                <w:left w:val="none" w:sz="0" w:space="0" w:color="auto"/>
                                                <w:bottom w:val="none" w:sz="0" w:space="0" w:color="auto"/>
                                                <w:right w:val="none" w:sz="0" w:space="0" w:color="auto"/>
                                              </w:divBdr>
                                              <w:divsChild>
                                                <w:div w:id="11653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60613">
                          <w:marLeft w:val="0"/>
                          <w:marRight w:val="0"/>
                          <w:marTop w:val="0"/>
                          <w:marBottom w:val="0"/>
                          <w:divBdr>
                            <w:top w:val="none" w:sz="0" w:space="0" w:color="auto"/>
                            <w:left w:val="none" w:sz="0" w:space="0" w:color="auto"/>
                            <w:bottom w:val="none" w:sz="0" w:space="0" w:color="auto"/>
                            <w:right w:val="none" w:sz="0" w:space="0" w:color="auto"/>
                          </w:divBdr>
                          <w:divsChild>
                            <w:div w:id="2003312393">
                              <w:marLeft w:val="0"/>
                              <w:marRight w:val="0"/>
                              <w:marTop w:val="0"/>
                              <w:marBottom w:val="0"/>
                              <w:divBdr>
                                <w:top w:val="none" w:sz="0" w:space="0" w:color="auto"/>
                                <w:left w:val="none" w:sz="0" w:space="0" w:color="auto"/>
                                <w:bottom w:val="none" w:sz="0" w:space="0" w:color="auto"/>
                                <w:right w:val="none" w:sz="0" w:space="0" w:color="auto"/>
                              </w:divBdr>
                              <w:divsChild>
                                <w:div w:id="18983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91220">
      <w:bodyDiv w:val="1"/>
      <w:marLeft w:val="0"/>
      <w:marRight w:val="0"/>
      <w:marTop w:val="0"/>
      <w:marBottom w:val="0"/>
      <w:divBdr>
        <w:top w:val="none" w:sz="0" w:space="0" w:color="auto"/>
        <w:left w:val="none" w:sz="0" w:space="0" w:color="auto"/>
        <w:bottom w:val="none" w:sz="0" w:space="0" w:color="auto"/>
        <w:right w:val="none" w:sz="0" w:space="0" w:color="auto"/>
      </w:divBdr>
      <w:divsChild>
        <w:div w:id="446704037">
          <w:marLeft w:val="0"/>
          <w:marRight w:val="0"/>
          <w:marTop w:val="0"/>
          <w:marBottom w:val="0"/>
          <w:divBdr>
            <w:top w:val="none" w:sz="0" w:space="0" w:color="auto"/>
            <w:left w:val="none" w:sz="0" w:space="0" w:color="auto"/>
            <w:bottom w:val="none" w:sz="0" w:space="0" w:color="auto"/>
            <w:right w:val="none" w:sz="0" w:space="0" w:color="auto"/>
          </w:divBdr>
          <w:divsChild>
            <w:div w:id="603928179">
              <w:marLeft w:val="0"/>
              <w:marRight w:val="0"/>
              <w:marTop w:val="0"/>
              <w:marBottom w:val="0"/>
              <w:divBdr>
                <w:top w:val="none" w:sz="0" w:space="0" w:color="auto"/>
                <w:left w:val="none" w:sz="0" w:space="0" w:color="auto"/>
                <w:bottom w:val="none" w:sz="0" w:space="0" w:color="auto"/>
                <w:right w:val="none" w:sz="0" w:space="0" w:color="auto"/>
              </w:divBdr>
            </w:div>
            <w:div w:id="2104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705">
      <w:bodyDiv w:val="1"/>
      <w:marLeft w:val="0"/>
      <w:marRight w:val="0"/>
      <w:marTop w:val="0"/>
      <w:marBottom w:val="0"/>
      <w:divBdr>
        <w:top w:val="none" w:sz="0" w:space="0" w:color="auto"/>
        <w:left w:val="none" w:sz="0" w:space="0" w:color="auto"/>
        <w:bottom w:val="none" w:sz="0" w:space="0" w:color="auto"/>
        <w:right w:val="none" w:sz="0" w:space="0" w:color="auto"/>
      </w:divBdr>
    </w:div>
    <w:div w:id="1210462140">
      <w:bodyDiv w:val="1"/>
      <w:marLeft w:val="0"/>
      <w:marRight w:val="0"/>
      <w:marTop w:val="0"/>
      <w:marBottom w:val="0"/>
      <w:divBdr>
        <w:top w:val="none" w:sz="0" w:space="0" w:color="auto"/>
        <w:left w:val="none" w:sz="0" w:space="0" w:color="auto"/>
        <w:bottom w:val="none" w:sz="0" w:space="0" w:color="auto"/>
        <w:right w:val="none" w:sz="0" w:space="0" w:color="auto"/>
      </w:divBdr>
    </w:div>
    <w:div w:id="1309436990">
      <w:bodyDiv w:val="1"/>
      <w:marLeft w:val="0"/>
      <w:marRight w:val="0"/>
      <w:marTop w:val="0"/>
      <w:marBottom w:val="0"/>
      <w:divBdr>
        <w:top w:val="none" w:sz="0" w:space="0" w:color="auto"/>
        <w:left w:val="none" w:sz="0" w:space="0" w:color="auto"/>
        <w:bottom w:val="none" w:sz="0" w:space="0" w:color="auto"/>
        <w:right w:val="none" w:sz="0" w:space="0" w:color="auto"/>
      </w:divBdr>
    </w:div>
    <w:div w:id="1443458092">
      <w:bodyDiv w:val="1"/>
      <w:marLeft w:val="0"/>
      <w:marRight w:val="0"/>
      <w:marTop w:val="0"/>
      <w:marBottom w:val="0"/>
      <w:divBdr>
        <w:top w:val="none" w:sz="0" w:space="0" w:color="auto"/>
        <w:left w:val="none" w:sz="0" w:space="0" w:color="auto"/>
        <w:bottom w:val="none" w:sz="0" w:space="0" w:color="auto"/>
        <w:right w:val="none" w:sz="0" w:space="0" w:color="auto"/>
      </w:divBdr>
    </w:div>
    <w:div w:id="1640379488">
      <w:bodyDiv w:val="1"/>
      <w:marLeft w:val="0"/>
      <w:marRight w:val="0"/>
      <w:marTop w:val="0"/>
      <w:marBottom w:val="0"/>
      <w:divBdr>
        <w:top w:val="none" w:sz="0" w:space="0" w:color="auto"/>
        <w:left w:val="none" w:sz="0" w:space="0" w:color="auto"/>
        <w:bottom w:val="none" w:sz="0" w:space="0" w:color="auto"/>
        <w:right w:val="none" w:sz="0" w:space="0" w:color="auto"/>
      </w:divBdr>
    </w:div>
    <w:div w:id="1749881839">
      <w:bodyDiv w:val="1"/>
      <w:marLeft w:val="0"/>
      <w:marRight w:val="0"/>
      <w:marTop w:val="0"/>
      <w:marBottom w:val="0"/>
      <w:divBdr>
        <w:top w:val="none" w:sz="0" w:space="0" w:color="auto"/>
        <w:left w:val="none" w:sz="0" w:space="0" w:color="auto"/>
        <w:bottom w:val="none" w:sz="0" w:space="0" w:color="auto"/>
        <w:right w:val="none" w:sz="0" w:space="0" w:color="auto"/>
      </w:divBdr>
    </w:div>
    <w:div w:id="19807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us.edu/faculty/w/rwassme/" TargetMode="External"/><Relationship Id="rId18" Type="http://schemas.openxmlformats.org/officeDocument/2006/relationships/hyperlink" Target="https://calmatters.org/subscribe-to-calmatters/" TargetMode="External"/><Relationship Id="rId26" Type="http://schemas.openxmlformats.org/officeDocument/2006/relationships/hyperlink" Target="https://www.csus.edu/academic-affairs/internal/_internal/_documents/drop-and-withdrawal-policy.pdf" TargetMode="External"/><Relationship Id="rId39" Type="http://schemas.openxmlformats.org/officeDocument/2006/relationships/hyperlink" Target="https://freakonomics.com/podcast/the-pros-and-cons-of-reparations-ep-427/" TargetMode="External"/><Relationship Id="rId21" Type="http://schemas.openxmlformats.org/officeDocument/2006/relationships/hyperlink" Target="https://www.csus.edu/college/social-sciences-interdisciplinary-studies/public-policy-administration/_internal/_documents/guide-mapping-ppa-specific-learning-objectives-2020.pdf" TargetMode="External"/><Relationship Id="rId34" Type="http://schemas.openxmlformats.org/officeDocument/2006/relationships/hyperlink" Target="https://www.auditor.ca.gov/reports/search_results" TargetMode="External"/><Relationship Id="rId42" Type="http://schemas.openxmlformats.org/officeDocument/2006/relationships/hyperlink" Target="https://www.grammarly.com/blog/active-vs-passive-voi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lmatters.us11.list-manage.com/subscribe?u=5f4af3af825368013c58e4547&amp;id=faa7be558d&amp;mc_cid=3122a10f9f&amp;mc_eid=789e065aef" TargetMode="External"/><Relationship Id="rId29" Type="http://schemas.openxmlformats.org/officeDocument/2006/relationships/hyperlink" Target="https://www.csus.edu/information-resources-techn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sus.edu/student-life/health-counseling/" TargetMode="External"/><Relationship Id="rId32" Type="http://schemas.openxmlformats.org/officeDocument/2006/relationships/hyperlink" Target="https://www.csus.edu/umanual/student/stu-0119.htm" TargetMode="External"/><Relationship Id="rId37" Type="http://schemas.openxmlformats.org/officeDocument/2006/relationships/hyperlink" Target="https://art19.com/shows/think-like-an-economist/episodes/a03a7d9d-05b7-43c2-bcb7-706fecf3eb02" TargetMode="External"/><Relationship Id="rId40" Type="http://schemas.openxmlformats.org/officeDocument/2006/relationships/hyperlink" Target="https://thedecisionlab.com/bias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mazon.com/exec/obidos/asin/014313700X/robwassmershomep" TargetMode="External"/><Relationship Id="rId23" Type="http://schemas.openxmlformats.org/officeDocument/2006/relationships/hyperlink" Target="https://www.csus.edu/student-affairs/centers-programs/services-students-disabilities/" TargetMode="External"/><Relationship Id="rId28" Type="http://schemas.openxmlformats.org/officeDocument/2006/relationships/hyperlink" Target="https://www.csus.edu/student-life/academic-advising/" TargetMode="External"/><Relationship Id="rId36" Type="http://schemas.openxmlformats.org/officeDocument/2006/relationships/hyperlink" Target="https://www.khanacademy.org/economics-finance-domain/microeconomics" TargetMode="External"/><Relationship Id="rId10" Type="http://schemas.openxmlformats.org/officeDocument/2006/relationships/endnotes" Target="endnotes.xml"/><Relationship Id="rId19" Type="http://schemas.openxmlformats.org/officeDocument/2006/relationships/hyperlink" Target="https://www.youtube.com/watch?v=uhiCFdWeQfA" TargetMode="External"/><Relationship Id="rId31" Type="http://schemas.openxmlformats.org/officeDocument/2006/relationships/hyperlink" Target="https://www.csus.edu/undergraduate-studies/writing-program/reading-writing-center.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azon.com/exec/obidos/asin/1544372604/robwassmershomep" TargetMode="External"/><Relationship Id="rId22" Type="http://schemas.openxmlformats.org/officeDocument/2006/relationships/hyperlink" Target="https://www.csus.edu/information-resources-technology/canvas/canvas-for-students.html" TargetMode="External"/><Relationship Id="rId27" Type="http://schemas.openxmlformats.org/officeDocument/2006/relationships/hyperlink" Target="https://www.csus.edu/umanual/acad/umg05150.htm" TargetMode="External"/><Relationship Id="rId30" Type="http://schemas.openxmlformats.org/officeDocument/2006/relationships/hyperlink" Target="https://www.csus.edu/student-affairs/centers-programs/services-students-disabilities/" TargetMode="External"/><Relationship Id="rId35" Type="http://schemas.openxmlformats.org/officeDocument/2006/relationships/hyperlink" Target="https://www.khanacademy.org/economics-finance-domain/microeconomics"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wassme@csus.edu" TargetMode="External"/><Relationship Id="rId17" Type="http://schemas.openxmlformats.org/officeDocument/2006/relationships/hyperlink" Target="https://www.khanacademy.org/economics-finance-domain/microeconomics" TargetMode="External"/><Relationship Id="rId25" Type="http://schemas.openxmlformats.org/officeDocument/2006/relationships/hyperlink" Target="https://www.csus.edu/student-affairs/crisis-assistance-resource-education-support/" TargetMode="External"/><Relationship Id="rId33" Type="http://schemas.openxmlformats.org/officeDocument/2006/relationships/hyperlink" Target="https://csus.libguides.com/plagiarism" TargetMode="External"/><Relationship Id="rId38" Type="http://schemas.openxmlformats.org/officeDocument/2006/relationships/hyperlink" Target="https://freakonomics.com/podcast/why-rent-control-doesnt-work-ep-373-rebroadcast/" TargetMode="External"/><Relationship Id="rId46" Type="http://schemas.openxmlformats.org/officeDocument/2006/relationships/theme" Target="theme/theme1.xml"/><Relationship Id="rId20" Type="http://schemas.openxmlformats.org/officeDocument/2006/relationships/hyperlink" Target="https://www.theatlantic.com/technology/archive/2014/05/to-remember-a-lecture-better-take-notes-by-hand/361478" TargetMode="External"/><Relationship Id="rId41" Type="http://schemas.openxmlformats.org/officeDocument/2006/relationships/hyperlink" Target="https://freakonomics.com/podcast/which-incentives-are-best-at-boosting-vaccination-and-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E03C4B2498D947BFA2022C041EE6CA" ma:contentTypeVersion="13" ma:contentTypeDescription="Create a new document." ma:contentTypeScope="" ma:versionID="ae493ad507a5bbc2d10e882d93db4074">
  <xsd:schema xmlns:xsd="http://www.w3.org/2001/XMLSchema" xmlns:xs="http://www.w3.org/2001/XMLSchema" xmlns:p="http://schemas.microsoft.com/office/2006/metadata/properties" xmlns:ns3="e22b78a2-9554-4610-96f6-93f4a9bc202a" xmlns:ns4="373eeecf-bb1a-4333-b389-cb28951674e4" targetNamespace="http://schemas.microsoft.com/office/2006/metadata/properties" ma:root="true" ma:fieldsID="d21cd1168767dfa5a8cfe6348b3794fc" ns3:_="" ns4:_="">
    <xsd:import namespace="e22b78a2-9554-4610-96f6-93f4a9bc202a"/>
    <xsd:import namespace="373eeecf-bb1a-4333-b389-cb2895167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78a2-9554-4610-96f6-93f4a9bc2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eeecf-bb1a-4333-b389-cb28951674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9554-9EDF-45F8-8FB5-017A600DAF0C}">
  <ds:schemaRefs>
    <ds:schemaRef ds:uri="http://schemas.microsoft.com/sharepoint/v3/contenttype/forms"/>
  </ds:schemaRefs>
</ds:datastoreItem>
</file>

<file path=customXml/itemProps2.xml><?xml version="1.0" encoding="utf-8"?>
<ds:datastoreItem xmlns:ds="http://schemas.openxmlformats.org/officeDocument/2006/customXml" ds:itemID="{02B8B49C-D27A-4028-A2DF-AF2C3728CFDA}">
  <ds:schemaRef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373eeecf-bb1a-4333-b389-cb28951674e4"/>
    <ds:schemaRef ds:uri="http://purl.org/dc/dcmitype/"/>
    <ds:schemaRef ds:uri="http://schemas.microsoft.com/office/2006/documentManagement/types"/>
    <ds:schemaRef ds:uri="e22b78a2-9554-4610-96f6-93f4a9bc202a"/>
    <ds:schemaRef ds:uri="http://schemas.microsoft.com/office/2006/metadata/properties"/>
  </ds:schemaRefs>
</ds:datastoreItem>
</file>

<file path=customXml/itemProps3.xml><?xml version="1.0" encoding="utf-8"?>
<ds:datastoreItem xmlns:ds="http://schemas.openxmlformats.org/officeDocument/2006/customXml" ds:itemID="{27DD6B83-6DD2-4334-B529-6B47BABE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78a2-9554-4610-96f6-93f4a9bc202a"/>
    <ds:schemaRef ds:uri="373eeecf-bb1a-4333-b389-cb289516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51879-8652-431F-8157-4BD3FB48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2880</Words>
  <Characters>19065</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PPA 220A -- APPLIED ECONOMIC ANALYSIS</vt:lpstr>
    </vt:vector>
  </TitlesOfParts>
  <Company>California State University Sacramento</Company>
  <LinksUpToDate>false</LinksUpToDate>
  <CharactersWithSpaces>21902</CharactersWithSpaces>
  <SharedDoc>false</SharedDoc>
  <HLinks>
    <vt:vector size="258" baseType="variant">
      <vt:variant>
        <vt:i4>2818104</vt:i4>
      </vt:variant>
      <vt:variant>
        <vt:i4>126</vt:i4>
      </vt:variant>
      <vt:variant>
        <vt:i4>0</vt:i4>
      </vt:variant>
      <vt:variant>
        <vt:i4>5</vt:i4>
      </vt:variant>
      <vt:variant>
        <vt:lpwstr>https://www.mercatus.org/system/files/Viscusi-Behavioral-Public-Choice.pdf</vt:lpwstr>
      </vt:variant>
      <vt:variant>
        <vt:lpwstr/>
      </vt:variant>
      <vt:variant>
        <vt:i4>7012463</vt:i4>
      </vt:variant>
      <vt:variant>
        <vt:i4>123</vt:i4>
      </vt:variant>
      <vt:variant>
        <vt:i4>0</vt:i4>
      </vt:variant>
      <vt:variant>
        <vt:i4>5</vt:i4>
      </vt:variant>
      <vt:variant>
        <vt:lpwstr>http://www.econtalk.org/archives/2010/08/munger_on_priva.html</vt:lpwstr>
      </vt:variant>
      <vt:variant>
        <vt:lpwstr/>
      </vt:variant>
      <vt:variant>
        <vt:i4>6160474</vt:i4>
      </vt:variant>
      <vt:variant>
        <vt:i4>120</vt:i4>
      </vt:variant>
      <vt:variant>
        <vt:i4>0</vt:i4>
      </vt:variant>
      <vt:variant>
        <vt:i4>5</vt:i4>
      </vt:variant>
      <vt:variant>
        <vt:lpwstr>http://well.blogs.nytimes.com/2015/04/07/study-warns-of-diet-supplement-dangers-kept-quiet-by-f-d-a/</vt:lpwstr>
      </vt:variant>
      <vt:variant>
        <vt:lpwstr/>
      </vt:variant>
      <vt:variant>
        <vt:i4>6553699</vt:i4>
      </vt:variant>
      <vt:variant>
        <vt:i4>117</vt:i4>
      </vt:variant>
      <vt:variant>
        <vt:i4>0</vt:i4>
      </vt:variant>
      <vt:variant>
        <vt:i4>5</vt:i4>
      </vt:variant>
      <vt:variant>
        <vt:lpwstr>http://business.time.com/2013/03/18/amazon-prime-bigger-more-powerful-more-profitable-than-anyone-imagined/</vt:lpwstr>
      </vt:variant>
      <vt:variant>
        <vt:lpwstr/>
      </vt:variant>
      <vt:variant>
        <vt:i4>3866630</vt:i4>
      </vt:variant>
      <vt:variant>
        <vt:i4>114</vt:i4>
      </vt:variant>
      <vt:variant>
        <vt:i4>0</vt:i4>
      </vt:variant>
      <vt:variant>
        <vt:i4>5</vt:i4>
      </vt:variant>
      <vt:variant>
        <vt:lpwstr>mailto:rwassme@csus.edu</vt:lpwstr>
      </vt:variant>
      <vt:variant>
        <vt:lpwstr/>
      </vt:variant>
      <vt:variant>
        <vt:i4>983108</vt:i4>
      </vt:variant>
      <vt:variant>
        <vt:i4>111</vt:i4>
      </vt:variant>
      <vt:variant>
        <vt:i4>0</vt:i4>
      </vt:variant>
      <vt:variant>
        <vt:i4>5</vt:i4>
      </vt:variant>
      <vt:variant>
        <vt:lpwstr>http://www.econtalk.org/peter-boettke-on-public-administration-liberty-and-the-proper-role-of-government/</vt:lpwstr>
      </vt:variant>
      <vt:variant>
        <vt:lpwstr/>
      </vt:variant>
      <vt:variant>
        <vt:i4>5111813</vt:i4>
      </vt:variant>
      <vt:variant>
        <vt:i4>108</vt:i4>
      </vt:variant>
      <vt:variant>
        <vt:i4>0</vt:i4>
      </vt:variant>
      <vt:variant>
        <vt:i4>5</vt:i4>
      </vt:variant>
      <vt:variant>
        <vt:lpwstr>https://www2.calrecycle.ca.gov/Publications/Download/536</vt:lpwstr>
      </vt:variant>
      <vt:variant>
        <vt:lpwstr/>
      </vt:variant>
      <vt:variant>
        <vt:i4>7536737</vt:i4>
      </vt:variant>
      <vt:variant>
        <vt:i4>105</vt:i4>
      </vt:variant>
      <vt:variant>
        <vt:i4>0</vt:i4>
      </vt:variant>
      <vt:variant>
        <vt:i4>5</vt:i4>
      </vt:variant>
      <vt:variant>
        <vt:lpwstr>https://www.youtube.com/watch?v=xblEd00hNsI</vt:lpwstr>
      </vt:variant>
      <vt:variant>
        <vt:lpwstr/>
      </vt:variant>
      <vt:variant>
        <vt:i4>2228287</vt:i4>
      </vt:variant>
      <vt:variant>
        <vt:i4>102</vt:i4>
      </vt:variant>
      <vt:variant>
        <vt:i4>0</vt:i4>
      </vt:variant>
      <vt:variant>
        <vt:i4>5</vt:i4>
      </vt:variant>
      <vt:variant>
        <vt:lpwstr>http://freakonomics.com/podcast/politics-industry/</vt:lpwstr>
      </vt:variant>
      <vt:variant>
        <vt:lpwstr/>
      </vt:variant>
      <vt:variant>
        <vt:i4>7077991</vt:i4>
      </vt:variant>
      <vt:variant>
        <vt:i4>99</vt:i4>
      </vt:variant>
      <vt:variant>
        <vt:i4>0</vt:i4>
      </vt:variant>
      <vt:variant>
        <vt:i4>5</vt:i4>
      </vt:variant>
      <vt:variant>
        <vt:lpwstr>http://freakonomics.com/podcast/idea-must-die-election-edition</vt:lpwstr>
      </vt:variant>
      <vt:variant>
        <vt:lpwstr/>
      </vt:variant>
      <vt:variant>
        <vt:i4>4063271</vt:i4>
      </vt:variant>
      <vt:variant>
        <vt:i4>96</vt:i4>
      </vt:variant>
      <vt:variant>
        <vt:i4>0</vt:i4>
      </vt:variant>
      <vt:variant>
        <vt:i4>5</vt:i4>
      </vt:variant>
      <vt:variant>
        <vt:lpwstr>https://www.npr.org/sections/money/2018/06/01/616216560/episode-845-redmap</vt:lpwstr>
      </vt:variant>
      <vt:variant>
        <vt:lpwstr/>
      </vt:variant>
      <vt:variant>
        <vt:i4>5242883</vt:i4>
      </vt:variant>
      <vt:variant>
        <vt:i4>93</vt:i4>
      </vt:variant>
      <vt:variant>
        <vt:i4>0</vt:i4>
      </vt:variant>
      <vt:variant>
        <vt:i4>5</vt:i4>
      </vt:variant>
      <vt:variant>
        <vt:lpwstr>https://www.npr.org/sections/money/2018/06/08/618410306/episode-846-ungerrymandering-florida</vt:lpwstr>
      </vt:variant>
      <vt:variant>
        <vt:lpwstr/>
      </vt:variant>
      <vt:variant>
        <vt:i4>1245271</vt:i4>
      </vt:variant>
      <vt:variant>
        <vt:i4>90</vt:i4>
      </vt:variant>
      <vt:variant>
        <vt:i4>0</vt:i4>
      </vt:variant>
      <vt:variant>
        <vt:i4>5</vt:i4>
      </vt:variant>
      <vt:variant>
        <vt:lpwstr>https://www.npr.org/sections/money/2018/10/19/659051650/episode-870-trump-vs-red-tape</vt:lpwstr>
      </vt:variant>
      <vt:variant>
        <vt:lpwstr/>
      </vt:variant>
      <vt:variant>
        <vt:i4>3735596</vt:i4>
      </vt:variant>
      <vt:variant>
        <vt:i4>87</vt:i4>
      </vt:variant>
      <vt:variant>
        <vt:i4>0</vt:i4>
      </vt:variant>
      <vt:variant>
        <vt:i4>5</vt:i4>
      </vt:variant>
      <vt:variant>
        <vt:lpwstr>https://www.npr.org/sections/money/2018/11/02/663492385/episode-873-the-seattle-experiment</vt:lpwstr>
      </vt:variant>
      <vt:variant>
        <vt:lpwstr/>
      </vt:variant>
      <vt:variant>
        <vt:i4>6815803</vt:i4>
      </vt:variant>
      <vt:variant>
        <vt:i4>84</vt:i4>
      </vt:variant>
      <vt:variant>
        <vt:i4>0</vt:i4>
      </vt:variant>
      <vt:variant>
        <vt:i4>5</vt:i4>
      </vt:variant>
      <vt:variant>
        <vt:lpwstr>http://freakonomics.com/podcast/the-true-story-of-the-gender-pay-gap-a-new-freakonomics-radio-podcast/</vt:lpwstr>
      </vt:variant>
      <vt:variant>
        <vt:lpwstr/>
      </vt:variant>
      <vt:variant>
        <vt:i4>983126</vt:i4>
      </vt:variant>
      <vt:variant>
        <vt:i4>81</vt:i4>
      </vt:variant>
      <vt:variant>
        <vt:i4>0</vt:i4>
      </vt:variant>
      <vt:variant>
        <vt:i4>5</vt:i4>
      </vt:variant>
      <vt:variant>
        <vt:lpwstr>http://freakonomics.com/podcast/earth-2-0-income-inequality/</vt:lpwstr>
      </vt:variant>
      <vt:variant>
        <vt:lpwstr/>
      </vt:variant>
      <vt:variant>
        <vt:i4>2883689</vt:i4>
      </vt:variant>
      <vt:variant>
        <vt:i4>78</vt:i4>
      </vt:variant>
      <vt:variant>
        <vt:i4>0</vt:i4>
      </vt:variant>
      <vt:variant>
        <vt:i4>5</vt:i4>
      </vt:variant>
      <vt:variant>
        <vt:lpwstr>https://www.npr.org/sections/money/2017/09/22/552850245/episode-796-the-basic-income-experiment</vt:lpwstr>
      </vt:variant>
      <vt:variant>
        <vt:lpwstr/>
      </vt:variant>
      <vt:variant>
        <vt:i4>3080242</vt:i4>
      </vt:variant>
      <vt:variant>
        <vt:i4>75</vt:i4>
      </vt:variant>
      <vt:variant>
        <vt:i4>0</vt:i4>
      </vt:variant>
      <vt:variant>
        <vt:i4>5</vt:i4>
      </vt:variant>
      <vt:variant>
        <vt:lpwstr>https://www.npr.org/sections/money/2018/03/09/592393083/episode-829-rigging-the-economy</vt:lpwstr>
      </vt:variant>
      <vt:variant>
        <vt:lpwstr/>
      </vt:variant>
      <vt:variant>
        <vt:i4>327763</vt:i4>
      </vt:variant>
      <vt:variant>
        <vt:i4>72</vt:i4>
      </vt:variant>
      <vt:variant>
        <vt:i4>0</vt:i4>
      </vt:variant>
      <vt:variant>
        <vt:i4>5</vt:i4>
      </vt:variant>
      <vt:variant>
        <vt:lpwstr>https://www.npr.org/sections/money/2017/08/04/541643346/episode-787-google-is-big-is-that-bad</vt:lpwstr>
      </vt:variant>
      <vt:variant>
        <vt:lpwstr/>
      </vt:variant>
      <vt:variant>
        <vt:i4>1966163</vt:i4>
      </vt:variant>
      <vt:variant>
        <vt:i4>69</vt:i4>
      </vt:variant>
      <vt:variant>
        <vt:i4>0</vt:i4>
      </vt:variant>
      <vt:variant>
        <vt:i4>5</vt:i4>
      </vt:variant>
      <vt:variant>
        <vt:lpwstr>https://www.npr.org/sections/money/2013/02/23/172724026/episode-438-mavericks-monopolies-and-beer</vt:lpwstr>
      </vt:variant>
      <vt:variant>
        <vt:lpwstr/>
      </vt:variant>
      <vt:variant>
        <vt:i4>6160413</vt:i4>
      </vt:variant>
      <vt:variant>
        <vt:i4>66</vt:i4>
      </vt:variant>
      <vt:variant>
        <vt:i4>0</vt:i4>
      </vt:variant>
      <vt:variant>
        <vt:i4>5</vt:i4>
      </vt:variant>
      <vt:variant>
        <vt:lpwstr>https://www.npr.org/sections/money/2019/02/22/697170790/antitrust-3-big-tech</vt:lpwstr>
      </vt:variant>
      <vt:variant>
        <vt:lpwstr/>
      </vt:variant>
      <vt:variant>
        <vt:i4>3473535</vt:i4>
      </vt:variant>
      <vt:variant>
        <vt:i4>63</vt:i4>
      </vt:variant>
      <vt:variant>
        <vt:i4>0</vt:i4>
      </vt:variant>
      <vt:variant>
        <vt:i4>5</vt:i4>
      </vt:variant>
      <vt:variant>
        <vt:lpwstr>https://www.npr.org/sections/money/2019/02/20/696342011/antitrust-2-the-paradox</vt:lpwstr>
      </vt:variant>
      <vt:variant>
        <vt:lpwstr/>
      </vt:variant>
      <vt:variant>
        <vt:i4>196673</vt:i4>
      </vt:variant>
      <vt:variant>
        <vt:i4>60</vt:i4>
      </vt:variant>
      <vt:variant>
        <vt:i4>0</vt:i4>
      </vt:variant>
      <vt:variant>
        <vt:i4>5</vt:i4>
      </vt:variant>
      <vt:variant>
        <vt:lpwstr>https://www.npr.org/sections/money/2019/02/15/695131832/antitrust-1-standard-oil</vt:lpwstr>
      </vt:variant>
      <vt:variant>
        <vt:lpwstr/>
      </vt:variant>
      <vt:variant>
        <vt:i4>6094873</vt:i4>
      </vt:variant>
      <vt:variant>
        <vt:i4>57</vt:i4>
      </vt:variant>
      <vt:variant>
        <vt:i4>0</vt:i4>
      </vt:variant>
      <vt:variant>
        <vt:i4>5</vt:i4>
      </vt:variant>
      <vt:variant>
        <vt:lpwstr>http://www.econtalk.org/bjorn-lomborg-on-the-costs-and-benefits-of-attacking-climate-change/</vt:lpwstr>
      </vt:variant>
      <vt:variant>
        <vt:lpwstr/>
      </vt:variant>
      <vt:variant>
        <vt:i4>786439</vt:i4>
      </vt:variant>
      <vt:variant>
        <vt:i4>54</vt:i4>
      </vt:variant>
      <vt:variant>
        <vt:i4>0</vt:i4>
      </vt:variant>
      <vt:variant>
        <vt:i4>5</vt:i4>
      </vt:variant>
      <vt:variant>
        <vt:lpwstr>https://www.npr.org/sections/money/2018/07/18/630267782/episode-472-the-one-page-plan-to-fix-global-warming-revisited</vt:lpwstr>
      </vt:variant>
      <vt:variant>
        <vt:lpwstr/>
      </vt:variant>
      <vt:variant>
        <vt:i4>7667836</vt:i4>
      </vt:variant>
      <vt:variant>
        <vt:i4>51</vt:i4>
      </vt:variant>
      <vt:variant>
        <vt:i4>0</vt:i4>
      </vt:variant>
      <vt:variant>
        <vt:i4>5</vt:i4>
      </vt:variant>
      <vt:variant>
        <vt:lpwstr>http://freakonomics.com/podcast/mariana-mazzucato/</vt:lpwstr>
      </vt:variant>
      <vt:variant>
        <vt:lpwstr/>
      </vt:variant>
      <vt:variant>
        <vt:i4>3801149</vt:i4>
      </vt:variant>
      <vt:variant>
        <vt:i4>48</vt:i4>
      </vt:variant>
      <vt:variant>
        <vt:i4>0</vt:i4>
      </vt:variant>
      <vt:variant>
        <vt:i4>5</vt:i4>
      </vt:variant>
      <vt:variant>
        <vt:lpwstr>http://freakonomics.com/podcast/live-philadelphia/</vt:lpwstr>
      </vt:variant>
      <vt:variant>
        <vt:lpwstr/>
      </vt:variant>
      <vt:variant>
        <vt:i4>5177433</vt:i4>
      </vt:variant>
      <vt:variant>
        <vt:i4>45</vt:i4>
      </vt:variant>
      <vt:variant>
        <vt:i4>0</vt:i4>
      </vt:variant>
      <vt:variant>
        <vt:i4>5</vt:i4>
      </vt:variant>
      <vt:variant>
        <vt:lpwstr>https://www.npr.org/sections/money/2017/11/01/561421807/episode-803-nudge-nudge-nobel</vt:lpwstr>
      </vt:variant>
      <vt:variant>
        <vt:lpwstr/>
      </vt:variant>
      <vt:variant>
        <vt:i4>3342441</vt:i4>
      </vt:variant>
      <vt:variant>
        <vt:i4>42</vt:i4>
      </vt:variant>
      <vt:variant>
        <vt:i4>0</vt:i4>
      </vt:variant>
      <vt:variant>
        <vt:i4>5</vt:i4>
      </vt:variant>
      <vt:variant>
        <vt:lpwstr>http://freakonomics.com/2012/12/13/have-a-very-homo-economicus-christmas-a-new-marketplace-podcast/</vt:lpwstr>
      </vt:variant>
      <vt:variant>
        <vt:lpwstr/>
      </vt:variant>
      <vt:variant>
        <vt:i4>3276918</vt:i4>
      </vt:variant>
      <vt:variant>
        <vt:i4>39</vt:i4>
      </vt:variant>
      <vt:variant>
        <vt:i4>0</vt:i4>
      </vt:variant>
      <vt:variant>
        <vt:i4>5</vt:i4>
      </vt:variant>
      <vt:variant>
        <vt:lpwstr>http://freakonomics.com/podcast/should-we-really-behave-like-economists-say-we-do-a-new-freakonomics-radio-podcast</vt:lpwstr>
      </vt:variant>
      <vt:variant>
        <vt:lpwstr/>
      </vt:variant>
      <vt:variant>
        <vt:i4>2031690</vt:i4>
      </vt:variant>
      <vt:variant>
        <vt:i4>36</vt:i4>
      </vt:variant>
      <vt:variant>
        <vt:i4>0</vt:i4>
      </vt:variant>
      <vt:variant>
        <vt:i4>5</vt:i4>
      </vt:variant>
      <vt:variant>
        <vt:lpwstr>http://freakonomics.com/podcast/rent-control/</vt:lpwstr>
      </vt:variant>
      <vt:variant>
        <vt:lpwstr/>
      </vt:variant>
      <vt:variant>
        <vt:i4>1638485</vt:i4>
      </vt:variant>
      <vt:variant>
        <vt:i4>33</vt:i4>
      </vt:variant>
      <vt:variant>
        <vt:i4>0</vt:i4>
      </vt:variant>
      <vt:variant>
        <vt:i4>5</vt:i4>
      </vt:variant>
      <vt:variant>
        <vt:lpwstr>https://twitter.com/</vt:lpwstr>
      </vt:variant>
      <vt:variant>
        <vt:lpwstr/>
      </vt:variant>
      <vt:variant>
        <vt:i4>6029386</vt:i4>
      </vt:variant>
      <vt:variant>
        <vt:i4>30</vt:i4>
      </vt:variant>
      <vt:variant>
        <vt:i4>0</vt:i4>
      </vt:variant>
      <vt:variant>
        <vt:i4>5</vt:i4>
      </vt:variant>
      <vt:variant>
        <vt:lpwstr>https://www.theatlantic.com/technology/archive/2014/05/to-remember-a-lecture-better-take-notes-by-hand/361478</vt:lpwstr>
      </vt:variant>
      <vt:variant>
        <vt:lpwstr/>
      </vt:variant>
      <vt:variant>
        <vt:i4>6226012</vt:i4>
      </vt:variant>
      <vt:variant>
        <vt:i4>27</vt:i4>
      </vt:variant>
      <vt:variant>
        <vt:i4>0</vt:i4>
      </vt:variant>
      <vt:variant>
        <vt:i4>5</vt:i4>
      </vt:variant>
      <vt:variant>
        <vt:lpwstr>https://www.cultofpedagogy.com/speaking-listening-techniques</vt:lpwstr>
      </vt:variant>
      <vt:variant>
        <vt:lpwstr/>
      </vt:variant>
      <vt:variant>
        <vt:i4>3342387</vt:i4>
      </vt:variant>
      <vt:variant>
        <vt:i4>24</vt:i4>
      </vt:variant>
      <vt:variant>
        <vt:i4>0</vt:i4>
      </vt:variant>
      <vt:variant>
        <vt:i4>5</vt:i4>
      </vt:variant>
      <vt:variant>
        <vt:lpwstr>https://www.youtube.com/watch?v=uhiCFdWeQfA</vt:lpwstr>
      </vt:variant>
      <vt:variant>
        <vt:lpwstr/>
      </vt:variant>
      <vt:variant>
        <vt:i4>3866630</vt:i4>
      </vt:variant>
      <vt:variant>
        <vt:i4>21</vt:i4>
      </vt:variant>
      <vt:variant>
        <vt:i4>0</vt:i4>
      </vt:variant>
      <vt:variant>
        <vt:i4>5</vt:i4>
      </vt:variant>
      <vt:variant>
        <vt:lpwstr>mailto:rwassme@csus.edu</vt:lpwstr>
      </vt:variant>
      <vt:variant>
        <vt:lpwstr/>
      </vt:variant>
      <vt:variant>
        <vt:i4>1966160</vt:i4>
      </vt:variant>
      <vt:variant>
        <vt:i4>18</vt:i4>
      </vt:variant>
      <vt:variant>
        <vt:i4>0</vt:i4>
      </vt:variant>
      <vt:variant>
        <vt:i4>5</vt:i4>
      </vt:variant>
      <vt:variant>
        <vt:lpwstr>https://www.csus.edu/information-resources-technology/teaching-learning/canvas.html/</vt:lpwstr>
      </vt:variant>
      <vt:variant>
        <vt:lpwstr/>
      </vt:variant>
      <vt:variant>
        <vt:i4>7864436</vt:i4>
      </vt:variant>
      <vt:variant>
        <vt:i4>15</vt:i4>
      </vt:variant>
      <vt:variant>
        <vt:i4>0</vt:i4>
      </vt:variant>
      <vt:variant>
        <vt:i4>5</vt:i4>
      </vt:variant>
      <vt:variant>
        <vt:lpwstr>http://www.amazon.com/exec/obidos/asin/1423208552/robwassmershomep</vt:lpwstr>
      </vt:variant>
      <vt:variant>
        <vt:lpwstr/>
      </vt:variant>
      <vt:variant>
        <vt:i4>8192115</vt:i4>
      </vt:variant>
      <vt:variant>
        <vt:i4>12</vt:i4>
      </vt:variant>
      <vt:variant>
        <vt:i4>0</vt:i4>
      </vt:variant>
      <vt:variant>
        <vt:i4>5</vt:i4>
      </vt:variant>
      <vt:variant>
        <vt:lpwstr>http://www.amazon.com/exec/obidos/asin/1138228915/robwassmershomep</vt:lpwstr>
      </vt:variant>
      <vt:variant>
        <vt:lpwstr/>
      </vt:variant>
      <vt:variant>
        <vt:i4>7798902</vt:i4>
      </vt:variant>
      <vt:variant>
        <vt:i4>9</vt:i4>
      </vt:variant>
      <vt:variant>
        <vt:i4>0</vt:i4>
      </vt:variant>
      <vt:variant>
        <vt:i4>5</vt:i4>
      </vt:variant>
      <vt:variant>
        <vt:lpwstr>http://www.amazon.com/exec/obidos/asin/1138630179/robwassmershomep</vt:lpwstr>
      </vt:variant>
      <vt:variant>
        <vt:lpwstr/>
      </vt:variant>
      <vt:variant>
        <vt:i4>7733373</vt:i4>
      </vt:variant>
      <vt:variant>
        <vt:i4>6</vt:i4>
      </vt:variant>
      <vt:variant>
        <vt:i4>0</vt:i4>
      </vt:variant>
      <vt:variant>
        <vt:i4>5</vt:i4>
      </vt:variant>
      <vt:variant>
        <vt:lpwstr>http://www.amazon.com/exec/obidos/asin/1842779397/robwassmershomep</vt:lpwstr>
      </vt:variant>
      <vt:variant>
        <vt:lpwstr/>
      </vt:variant>
      <vt:variant>
        <vt:i4>5898327</vt:i4>
      </vt:variant>
      <vt:variant>
        <vt:i4>3</vt:i4>
      </vt:variant>
      <vt:variant>
        <vt:i4>0</vt:i4>
      </vt:variant>
      <vt:variant>
        <vt:i4>5</vt:i4>
      </vt:variant>
      <vt:variant>
        <vt:lpwstr>http://www.csus.edu/indiv/w/wassmerr</vt:lpwstr>
      </vt:variant>
      <vt:variant>
        <vt:lpwstr/>
      </vt:variant>
      <vt:variant>
        <vt:i4>3866630</vt:i4>
      </vt:variant>
      <vt:variant>
        <vt:i4>0</vt:i4>
      </vt:variant>
      <vt:variant>
        <vt:i4>0</vt:i4>
      </vt:variant>
      <vt:variant>
        <vt:i4>5</vt:i4>
      </vt:variant>
      <vt:variant>
        <vt:lpwstr>mailto:rwassme@csus.edu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220A -- APPLIED ECONOMIC ANALYSIS</dc:title>
  <dc:subject/>
  <dc:creator>Psychology User</dc:creator>
  <cp:keywords/>
  <cp:lastModifiedBy>Wassmer, Robert</cp:lastModifiedBy>
  <cp:revision>3</cp:revision>
  <cp:lastPrinted>2021-06-21T15:37:00Z</cp:lastPrinted>
  <dcterms:created xsi:type="dcterms:W3CDTF">2022-08-01T19:10:00Z</dcterms:created>
  <dcterms:modified xsi:type="dcterms:W3CDTF">2022-08-01T19:24:00Z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0x010100C7E03C4B2498D947BFA2022C041EE6CA</vt:lpwstr>
  </property>
</Properties>
</file>