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F9E9" w14:textId="59CDBA08" w:rsidR="00877EB8" w:rsidRPr="00CB2B07" w:rsidRDefault="00B967A3" w:rsidP="003E476F">
      <w:pPr>
        <w:pStyle w:val="Title"/>
        <w:ind w:left="-720"/>
        <w:rPr>
          <w:sz w:val="52"/>
          <w:szCs w:val="52"/>
        </w:rPr>
      </w:pPr>
      <w:r w:rsidRPr="00CB2B07">
        <w:rPr>
          <w:sz w:val="52"/>
          <w:szCs w:val="52"/>
        </w:rPr>
        <w:t xml:space="preserve">CSUS IRB: </w:t>
      </w:r>
      <w:r w:rsidR="00877EB8" w:rsidRPr="00CB2B07">
        <w:rPr>
          <w:sz w:val="52"/>
          <w:szCs w:val="52"/>
        </w:rPr>
        <w:t>F</w:t>
      </w:r>
      <w:r w:rsidR="003E476F" w:rsidRPr="00CB2B07">
        <w:rPr>
          <w:sz w:val="52"/>
          <w:szCs w:val="52"/>
        </w:rPr>
        <w:t>ace -to-</w:t>
      </w:r>
      <w:r w:rsidR="00611AA4" w:rsidRPr="00CB2B07">
        <w:rPr>
          <w:sz w:val="52"/>
          <w:szCs w:val="52"/>
        </w:rPr>
        <w:t>F</w:t>
      </w:r>
      <w:r w:rsidR="003E476F" w:rsidRPr="00CB2B07">
        <w:rPr>
          <w:sz w:val="52"/>
          <w:szCs w:val="52"/>
        </w:rPr>
        <w:t>ace</w:t>
      </w:r>
      <w:r w:rsidR="00877EB8" w:rsidRPr="00CB2B07">
        <w:rPr>
          <w:sz w:val="52"/>
          <w:szCs w:val="52"/>
        </w:rPr>
        <w:t xml:space="preserve"> </w:t>
      </w:r>
      <w:r w:rsidR="00611AA4" w:rsidRPr="00CB2B07">
        <w:rPr>
          <w:sz w:val="52"/>
          <w:szCs w:val="52"/>
        </w:rPr>
        <w:t xml:space="preserve">(F2F) </w:t>
      </w:r>
      <w:r w:rsidR="00877EB8" w:rsidRPr="00CB2B07">
        <w:rPr>
          <w:sz w:val="52"/>
          <w:szCs w:val="52"/>
        </w:rPr>
        <w:t>Researcher Guide</w:t>
      </w:r>
    </w:p>
    <w:p w14:paraId="4B9B4E03" w14:textId="200C9F8F" w:rsidR="004E67B9" w:rsidRDefault="004E67B9" w:rsidP="00CB2B07"/>
    <w:p w14:paraId="5C089A6F" w14:textId="1FFA19C1" w:rsidR="00AC427F" w:rsidRDefault="00AC427F" w:rsidP="00181ECF">
      <w:pPr>
        <w:ind w:left="-720"/>
      </w:pPr>
      <w:r>
        <w:t>Researchers proposing to conduct face-to-face</w:t>
      </w:r>
      <w:r w:rsidR="00611AA4">
        <w:t xml:space="preserve"> (F2F) or </w:t>
      </w:r>
      <w:r w:rsidR="009654BE">
        <w:t xml:space="preserve"> “</w:t>
      </w:r>
      <w:r w:rsidR="001D36FE">
        <w:t>in-person</w:t>
      </w:r>
      <w:r w:rsidR="00611AA4">
        <w:t>”</w:t>
      </w:r>
      <w:r>
        <w:t xml:space="preserve"> research must describe detailed protocols around COVID-19 safety in their IRB application. Depending on the research methods, protocols may or may not include the items listed below.</w:t>
      </w:r>
      <w:r w:rsidR="00181ECF">
        <w:t>*</w:t>
      </w:r>
      <w:r>
        <w:t xml:space="preserve"> The IRB </w:t>
      </w:r>
      <w:r w:rsidR="00B967A3">
        <w:t xml:space="preserve">may </w:t>
      </w:r>
      <w:r>
        <w:t xml:space="preserve"> help </w:t>
      </w:r>
      <w:r w:rsidR="00E76A88">
        <w:t xml:space="preserve">you </w:t>
      </w:r>
      <w:r>
        <w:t xml:space="preserve">make decisions on these items </w:t>
      </w:r>
      <w:r w:rsidRPr="001D36FE">
        <w:rPr>
          <w:i/>
        </w:rPr>
        <w:t>during the review</w:t>
      </w:r>
      <w:r>
        <w:t xml:space="preserve"> as well.</w:t>
      </w:r>
    </w:p>
    <w:p w14:paraId="58BAD63B" w14:textId="77777777" w:rsidR="00181ECF" w:rsidRPr="00181ECF" w:rsidRDefault="00181ECF" w:rsidP="00181ECF">
      <w:pPr>
        <w:ind w:left="-720"/>
        <w:rPr>
          <w:sz w:val="8"/>
        </w:rPr>
      </w:pPr>
    </w:p>
    <w:p w14:paraId="01530C13" w14:textId="233FD8D7" w:rsidR="00181ECF" w:rsidRDefault="00181ECF" w:rsidP="00181ECF">
      <w:pPr>
        <w:ind w:left="-720"/>
        <w:rPr>
          <w:i/>
        </w:rPr>
      </w:pPr>
      <w:r w:rsidRPr="00181ECF">
        <w:rPr>
          <w:i/>
        </w:rPr>
        <w:t>*Please note, the IRB may not be able to approve all F2F research proposals dependent on at-risk populations, proposed interventions/interactions that increase exposure, or ability to comply with safety precautions.</w:t>
      </w:r>
    </w:p>
    <w:p w14:paraId="636E77E3" w14:textId="77777777" w:rsidR="00181ECF" w:rsidRPr="00181ECF" w:rsidRDefault="00181ECF" w:rsidP="00181ECF">
      <w:pPr>
        <w:ind w:left="-720"/>
        <w:rPr>
          <w:i/>
          <w:sz w:val="8"/>
        </w:rPr>
      </w:pPr>
    </w:p>
    <w:tbl>
      <w:tblPr>
        <w:tblStyle w:val="TableGridLight"/>
        <w:tblW w:w="10980" w:type="dxa"/>
        <w:tblInd w:w="-815" w:type="dxa"/>
        <w:tblLook w:val="04A0" w:firstRow="1" w:lastRow="0" w:firstColumn="1" w:lastColumn="0" w:noHBand="0" w:noVBand="1"/>
      </w:tblPr>
      <w:tblGrid>
        <w:gridCol w:w="3240"/>
        <w:gridCol w:w="3780"/>
        <w:gridCol w:w="3960"/>
      </w:tblGrid>
      <w:tr w:rsidR="007B51CA" w14:paraId="676D1317" w14:textId="20BBBD0F" w:rsidTr="00D907D0">
        <w:tc>
          <w:tcPr>
            <w:tcW w:w="3240" w:type="dxa"/>
          </w:tcPr>
          <w:p w14:paraId="1403FFFC" w14:textId="6A630040" w:rsidR="007B51CA" w:rsidRPr="00E76A88" w:rsidRDefault="007B51CA" w:rsidP="00AC427F">
            <w:pPr>
              <w:rPr>
                <w:b/>
              </w:rPr>
            </w:pPr>
            <w:r w:rsidRPr="00E76A88">
              <w:rPr>
                <w:b/>
              </w:rPr>
              <w:t>Safety Protocol</w:t>
            </w:r>
          </w:p>
        </w:tc>
        <w:tc>
          <w:tcPr>
            <w:tcW w:w="3780" w:type="dxa"/>
          </w:tcPr>
          <w:p w14:paraId="78802735" w14:textId="2038A745" w:rsidR="007B51CA" w:rsidRPr="00E76A88" w:rsidRDefault="007B51CA" w:rsidP="00AC427F">
            <w:pPr>
              <w:rPr>
                <w:b/>
              </w:rPr>
            </w:pPr>
            <w:r w:rsidRPr="00E76A88">
              <w:rPr>
                <w:b/>
              </w:rPr>
              <w:t xml:space="preserve">When Appropriate </w:t>
            </w:r>
          </w:p>
        </w:tc>
        <w:tc>
          <w:tcPr>
            <w:tcW w:w="3960" w:type="dxa"/>
          </w:tcPr>
          <w:p w14:paraId="5D50A07E" w14:textId="74E79C02" w:rsidR="007B51CA" w:rsidRPr="00E76A88" w:rsidRDefault="001D36FE" w:rsidP="00AC427F">
            <w:pPr>
              <w:rPr>
                <w:b/>
              </w:rPr>
            </w:pPr>
            <w:r>
              <w:rPr>
                <w:b/>
              </w:rPr>
              <w:t>Application Placement / Other Considerations</w:t>
            </w:r>
          </w:p>
        </w:tc>
      </w:tr>
      <w:tr w:rsidR="007B51CA" w14:paraId="4A42DC52" w14:textId="0C178BC0" w:rsidTr="00D907D0">
        <w:tc>
          <w:tcPr>
            <w:tcW w:w="3240" w:type="dxa"/>
          </w:tcPr>
          <w:p w14:paraId="7ADF2D97" w14:textId="77777777" w:rsidR="00531D18" w:rsidRDefault="00531D18" w:rsidP="00AC427F">
            <w:pPr>
              <w:rPr>
                <w:b/>
              </w:rPr>
            </w:pPr>
          </w:p>
          <w:p w14:paraId="2145612E" w14:textId="43222972" w:rsidR="007B51CA" w:rsidRPr="003E476F" w:rsidRDefault="00822577" w:rsidP="00AC427F">
            <w:pPr>
              <w:rPr>
                <w:b/>
              </w:rPr>
            </w:pPr>
            <w:r>
              <w:rPr>
                <w:b/>
              </w:rPr>
              <w:t xml:space="preserve">Participant </w:t>
            </w:r>
            <w:r w:rsidR="007B51CA" w:rsidRPr="003E476F">
              <w:rPr>
                <w:b/>
              </w:rPr>
              <w:t xml:space="preserve">COVID health assessment </w:t>
            </w:r>
          </w:p>
          <w:p w14:paraId="60EDACD3" w14:textId="5B23E9DC" w:rsidR="007B51CA" w:rsidRDefault="007B51CA" w:rsidP="00AC427F"/>
          <w:p w14:paraId="090E80E5" w14:textId="430CE958" w:rsidR="00D907D0" w:rsidRPr="00FA25F9" w:rsidRDefault="00D907D0" w:rsidP="00FA25F9">
            <w:pPr>
              <w:pStyle w:val="ListParagraph"/>
              <w:numPr>
                <w:ilvl w:val="0"/>
                <w:numId w:val="14"/>
              </w:numPr>
            </w:pPr>
            <w:r>
              <w:t>Word Document</w:t>
            </w:r>
            <w:r w:rsidR="00FA25F9">
              <w:t xml:space="preserve"> (See appendix)</w:t>
            </w:r>
          </w:p>
          <w:p w14:paraId="54589EB6" w14:textId="77777777" w:rsidR="00FA25F9" w:rsidRDefault="00FA25F9" w:rsidP="00AC427F"/>
          <w:p w14:paraId="75C66107" w14:textId="4FD909C5" w:rsidR="00D907D0" w:rsidRDefault="00FA25F9" w:rsidP="00AC427F">
            <w:r>
              <w:t>OR</w:t>
            </w:r>
          </w:p>
          <w:p w14:paraId="4F71387B" w14:textId="77777777" w:rsidR="00D907D0" w:rsidRDefault="00D907D0" w:rsidP="00AC427F"/>
          <w:p w14:paraId="5E82367D" w14:textId="6F28BC61" w:rsidR="00D907D0" w:rsidRDefault="00D907D0" w:rsidP="00FA25F9">
            <w:pPr>
              <w:pStyle w:val="ListParagraph"/>
              <w:numPr>
                <w:ilvl w:val="0"/>
                <w:numId w:val="14"/>
              </w:numPr>
            </w:pPr>
            <w:r>
              <w:t>Request a copy of Qualtrics version</w:t>
            </w:r>
            <w:r w:rsidR="00FA25F9">
              <w:t xml:space="preserve"> from </w:t>
            </w:r>
            <w:hyperlink r:id="rId6" w:history="1">
              <w:r w:rsidR="00FA25F9" w:rsidRPr="004C5602">
                <w:rPr>
                  <w:rStyle w:val="Hyperlink"/>
                </w:rPr>
                <w:t>leah.vargas@csus.edu</w:t>
              </w:r>
            </w:hyperlink>
            <w:r>
              <w:t xml:space="preserve"> </w:t>
            </w:r>
          </w:p>
        </w:tc>
        <w:tc>
          <w:tcPr>
            <w:tcW w:w="3780" w:type="dxa"/>
          </w:tcPr>
          <w:p w14:paraId="1031D072" w14:textId="77777777" w:rsidR="00531D18" w:rsidRDefault="00531D18" w:rsidP="007B51CA"/>
          <w:p w14:paraId="64C888D0" w14:textId="5588EA83" w:rsidR="007B51CA" w:rsidRDefault="00216946" w:rsidP="007B51CA">
            <w:r>
              <w:t xml:space="preserve">When meeting participants </w:t>
            </w:r>
            <w:r w:rsidR="00822577">
              <w:t>F2F</w:t>
            </w:r>
            <w:r>
              <w:t xml:space="preserve"> </w:t>
            </w:r>
            <w:r w:rsidR="00B967A3">
              <w:t xml:space="preserve">(either </w:t>
            </w:r>
            <w:r w:rsidR="00204192">
              <w:t>on or off campus</w:t>
            </w:r>
            <w:r w:rsidR="00B967A3">
              <w:t>)</w:t>
            </w:r>
            <w:r w:rsidR="00204192">
              <w:t xml:space="preserve"> for interventions, interviews, focus groups, etc.</w:t>
            </w:r>
            <w:r w:rsidR="00B967A3">
              <w:t>,</w:t>
            </w:r>
            <w:r w:rsidR="00204192">
              <w:t xml:space="preserve"> it is important for the researcher to know whether a visit can continue as schedule</w:t>
            </w:r>
            <w:r w:rsidR="00CC0714">
              <w:t>d</w:t>
            </w:r>
            <w:r w:rsidR="00204192">
              <w:t xml:space="preserve"> or should be rescheduled due to illness.</w:t>
            </w:r>
          </w:p>
          <w:p w14:paraId="56FBDF8E" w14:textId="77777777" w:rsidR="00822577" w:rsidRDefault="00822577" w:rsidP="00822577"/>
          <w:p w14:paraId="08A189D5" w14:textId="6A8B8A98" w:rsidR="00822577" w:rsidRDefault="00822577" w:rsidP="00CB2B07">
            <w:pPr>
              <w:pStyle w:val="ListParagraph"/>
              <w:numPr>
                <w:ilvl w:val="0"/>
                <w:numId w:val="6"/>
              </w:numPr>
            </w:pPr>
            <w:r>
              <w:t>Required: Retain health assessments for a minimum of one month after completion of data collection.</w:t>
            </w:r>
          </w:p>
          <w:p w14:paraId="0650D5CB" w14:textId="49F4796C" w:rsidR="007603E8" w:rsidRDefault="007603E8" w:rsidP="00CB2B07">
            <w:pPr>
              <w:pStyle w:val="ListParagraph"/>
              <w:numPr>
                <w:ilvl w:val="0"/>
                <w:numId w:val="6"/>
              </w:numPr>
            </w:pPr>
            <w:r>
              <w:t xml:space="preserve">Response to “Yes” on questions 1-3 result in </w:t>
            </w:r>
            <w:r w:rsidR="006B443E">
              <w:t>rescheduling the appointment.</w:t>
            </w:r>
          </w:p>
          <w:p w14:paraId="5FCEDFB3" w14:textId="5500757E" w:rsidR="00204192" w:rsidRDefault="006B443E" w:rsidP="007B51CA">
            <w:pPr>
              <w:pStyle w:val="ListParagraph"/>
              <w:numPr>
                <w:ilvl w:val="0"/>
                <w:numId w:val="6"/>
              </w:numPr>
            </w:pPr>
            <w:r>
              <w:t>Appropriateness of question 4 to be determined by IRB and Researcher(s).</w:t>
            </w:r>
          </w:p>
          <w:p w14:paraId="44715125" w14:textId="02CF2519" w:rsidR="004A1166" w:rsidRDefault="004A1166" w:rsidP="007B51CA"/>
        </w:tc>
        <w:tc>
          <w:tcPr>
            <w:tcW w:w="3960" w:type="dxa"/>
          </w:tcPr>
          <w:p w14:paraId="0EAA9103" w14:textId="77777777" w:rsidR="00531D18" w:rsidRDefault="00531D18" w:rsidP="00531D18">
            <w:pPr>
              <w:pStyle w:val="ListParagraph"/>
              <w:ind w:left="320"/>
            </w:pPr>
          </w:p>
          <w:p w14:paraId="52C1C2EA" w14:textId="33FA485A" w:rsidR="00484B1B" w:rsidRPr="00CB2B07" w:rsidRDefault="001D36FE" w:rsidP="00484B1B">
            <w:pPr>
              <w:pStyle w:val="ListParagraph"/>
              <w:numPr>
                <w:ilvl w:val="0"/>
                <w:numId w:val="3"/>
              </w:numPr>
              <w:ind w:left="320"/>
              <w:rPr>
                <w:i/>
              </w:rPr>
            </w:pPr>
            <w:r>
              <w:t>P</w:t>
            </w:r>
            <w:r w:rsidR="00484B1B">
              <w:t>lace th</w:t>
            </w:r>
            <w:r w:rsidR="00D36820">
              <w:t>e descriptive</w:t>
            </w:r>
            <w:r w:rsidR="00484B1B">
              <w:t xml:space="preserve"> information in Research Design question of </w:t>
            </w:r>
            <w:r w:rsidR="00484B1B" w:rsidRPr="00CB2B07">
              <w:rPr>
                <w:i/>
              </w:rPr>
              <w:t>Section 2</w:t>
            </w:r>
            <w:r w:rsidR="00822577" w:rsidRPr="00CB2B07">
              <w:rPr>
                <w:i/>
              </w:rPr>
              <w:t>, Question 6</w:t>
            </w:r>
          </w:p>
          <w:p w14:paraId="316DD467" w14:textId="77777777" w:rsidR="001D36FE" w:rsidRDefault="001D36FE" w:rsidP="001D36FE">
            <w:pPr>
              <w:pStyle w:val="ListParagraph"/>
              <w:ind w:left="320"/>
            </w:pPr>
          </w:p>
          <w:p w14:paraId="1FC24F41" w14:textId="1E7D0EC0" w:rsidR="00D36820" w:rsidRDefault="00D36820" w:rsidP="00484B1B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 xml:space="preserve">Place the assessment tool in </w:t>
            </w:r>
            <w:r w:rsidRPr="00CB2B07">
              <w:rPr>
                <w:i/>
              </w:rPr>
              <w:t>Section 3</w:t>
            </w:r>
            <w:r w:rsidR="00822577" w:rsidRPr="00CB2B07">
              <w:rPr>
                <w:i/>
              </w:rPr>
              <w:t>, Question 5</w:t>
            </w:r>
            <w:r>
              <w:t xml:space="preserve"> or </w:t>
            </w:r>
            <w:r w:rsidR="00822577" w:rsidRPr="00CB2B07">
              <w:rPr>
                <w:i/>
              </w:rPr>
              <w:t>Section 5, Question 2</w:t>
            </w:r>
            <w:r>
              <w:t xml:space="preserve"> under Research Tools attachment.</w:t>
            </w:r>
          </w:p>
          <w:p w14:paraId="338EC137" w14:textId="77777777" w:rsidR="001D36FE" w:rsidRDefault="001D36FE" w:rsidP="001D36FE"/>
          <w:p w14:paraId="5553376C" w14:textId="77777777" w:rsidR="007B51CA" w:rsidRDefault="00822577" w:rsidP="00822577">
            <w:pPr>
              <w:pStyle w:val="ListParagraph"/>
              <w:numPr>
                <w:ilvl w:val="0"/>
                <w:numId w:val="3"/>
              </w:numPr>
              <w:ind w:left="346" w:hanging="346"/>
            </w:pPr>
            <w:r>
              <w:t>This assessment may not be feasible when the research site is at another entity where COVID protocols are already in place. For example, another school, a place of employment, a center or foundation. See Letter of Support below for a better option.</w:t>
            </w:r>
          </w:p>
          <w:p w14:paraId="7E59076F" w14:textId="0A395A8B" w:rsidR="00822577" w:rsidRDefault="00822577" w:rsidP="00CB2B07">
            <w:pPr>
              <w:pStyle w:val="ListParagraph"/>
              <w:ind w:left="346"/>
            </w:pPr>
          </w:p>
        </w:tc>
      </w:tr>
      <w:tr w:rsidR="007B51CA" w14:paraId="690D922D" w14:textId="3D2BDDC4" w:rsidTr="00D907D0">
        <w:tc>
          <w:tcPr>
            <w:tcW w:w="3240" w:type="dxa"/>
          </w:tcPr>
          <w:p w14:paraId="020B1481" w14:textId="78BCCE2A" w:rsidR="007B51CA" w:rsidRPr="003E476F" w:rsidRDefault="007B51CA" w:rsidP="00AC427F">
            <w:pPr>
              <w:rPr>
                <w:b/>
              </w:rPr>
            </w:pPr>
            <w:r w:rsidRPr="003E476F">
              <w:rPr>
                <w:b/>
              </w:rPr>
              <w:t xml:space="preserve">Letter of support </w:t>
            </w:r>
          </w:p>
        </w:tc>
        <w:tc>
          <w:tcPr>
            <w:tcW w:w="3780" w:type="dxa"/>
          </w:tcPr>
          <w:p w14:paraId="0F4FC898" w14:textId="6063FFC2" w:rsidR="007B51CA" w:rsidRDefault="00204192" w:rsidP="00AC427F">
            <w:r>
              <w:t xml:space="preserve">When research takes place at another institution or entity </w:t>
            </w:r>
            <w:r w:rsidR="00CC0714">
              <w:t>that has</w:t>
            </w:r>
            <w:r>
              <w:t xml:space="preserve"> </w:t>
            </w:r>
            <w:r w:rsidR="00CC0714">
              <w:t>its</w:t>
            </w:r>
            <w:r>
              <w:t xml:space="preserve"> own safety protocols in place, a letter of support is a better option than the health assessment tool. </w:t>
            </w:r>
            <w:r w:rsidR="004A1166">
              <w:t xml:space="preserve">This letter of support must come from an official (Principal, Director, Chair/Dean, etc.) </w:t>
            </w:r>
            <w:r>
              <w:t>indicating</w:t>
            </w:r>
            <w:r w:rsidR="004A1166">
              <w:t xml:space="preserve"> their</w:t>
            </w:r>
            <w:r>
              <w:t xml:space="preserve"> awareness of research occurring on </w:t>
            </w:r>
            <w:r w:rsidR="00CC0714">
              <w:t>the</w:t>
            </w:r>
            <w:r>
              <w:t xml:space="preserve"> site and that all researchers and research assistants will follow all COVID precautions</w:t>
            </w:r>
            <w:r w:rsidR="003E476F">
              <w:t xml:space="preserve"> of the site</w:t>
            </w:r>
            <w:r w:rsidR="004A1166">
              <w:t xml:space="preserve">. </w:t>
            </w:r>
            <w:r w:rsidR="003E476F">
              <w:t>(</w:t>
            </w:r>
            <w:r w:rsidR="00B967A3">
              <w:t xml:space="preserve">Note: </w:t>
            </w:r>
            <w:r w:rsidR="004A1166">
              <w:t xml:space="preserve">It is assumed that since participants are </w:t>
            </w:r>
            <w:r w:rsidR="00CC0714">
              <w:t>affiliated with</w:t>
            </w:r>
            <w:r w:rsidR="004A1166">
              <w:t xml:space="preserve"> th</w:t>
            </w:r>
            <w:r w:rsidR="00CC0714">
              <w:t>e</w:t>
            </w:r>
            <w:r w:rsidR="004A1166">
              <w:t xml:space="preserve"> site, they are </w:t>
            </w:r>
            <w:r w:rsidR="003E476F">
              <w:t xml:space="preserve">already </w:t>
            </w:r>
            <w:r w:rsidR="004A1166">
              <w:t xml:space="preserve">required to follow </w:t>
            </w:r>
            <w:r w:rsidR="003E476F">
              <w:t xml:space="preserve">the site’s safety </w:t>
            </w:r>
            <w:r w:rsidR="004A1166">
              <w:t>protocols.</w:t>
            </w:r>
            <w:r w:rsidR="003E476F">
              <w:t>)</w:t>
            </w:r>
          </w:p>
          <w:p w14:paraId="28ED7C75" w14:textId="77777777" w:rsidR="00822577" w:rsidRDefault="00822577" w:rsidP="00AC427F"/>
          <w:p w14:paraId="014659E8" w14:textId="21AE738F" w:rsidR="0072691C" w:rsidRDefault="00822577" w:rsidP="00CB2B07">
            <w:pPr>
              <w:pStyle w:val="ListParagraph"/>
              <w:numPr>
                <w:ilvl w:val="0"/>
                <w:numId w:val="5"/>
              </w:numPr>
            </w:pPr>
            <w:r>
              <w:t xml:space="preserve">Researcher should include a description </w:t>
            </w:r>
            <w:r w:rsidR="00D907D0">
              <w:t xml:space="preserve">or a copy </w:t>
            </w:r>
            <w:r>
              <w:t>of the site’s COVID safety/precautions policy.</w:t>
            </w:r>
          </w:p>
          <w:p w14:paraId="7E1E3CC0" w14:textId="0103F161" w:rsidR="004A1166" w:rsidRDefault="004A1166" w:rsidP="00822577"/>
        </w:tc>
        <w:tc>
          <w:tcPr>
            <w:tcW w:w="3960" w:type="dxa"/>
          </w:tcPr>
          <w:p w14:paraId="6A63554A" w14:textId="40CD2F98" w:rsidR="00F3301D" w:rsidRDefault="00F3301D" w:rsidP="00F3301D">
            <w:pPr>
              <w:pStyle w:val="ListParagraph"/>
              <w:numPr>
                <w:ilvl w:val="0"/>
                <w:numId w:val="4"/>
              </w:numPr>
            </w:pPr>
            <w:r w:rsidRPr="00CB2B07">
              <w:rPr>
                <w:i/>
              </w:rPr>
              <w:lastRenderedPageBreak/>
              <w:t>Section 3</w:t>
            </w:r>
            <w:r w:rsidR="00822577" w:rsidRPr="00CB2B07">
              <w:rPr>
                <w:i/>
              </w:rPr>
              <w:t>, Question 2</w:t>
            </w:r>
            <w:r>
              <w:t xml:space="preserve"> or </w:t>
            </w:r>
            <w:r w:rsidR="00822577" w:rsidRPr="00CB2B07">
              <w:rPr>
                <w:i/>
              </w:rPr>
              <w:t>Section 4, Question 1.a.</w:t>
            </w:r>
            <w:r>
              <w:t xml:space="preserve"> under recruitment question.</w:t>
            </w:r>
          </w:p>
          <w:p w14:paraId="4AA5E05A" w14:textId="77777777" w:rsidR="003E476F" w:rsidRDefault="003E476F" w:rsidP="003E476F">
            <w:pPr>
              <w:pStyle w:val="ListParagraph"/>
            </w:pPr>
          </w:p>
          <w:p w14:paraId="2AAEE9DE" w14:textId="77777777" w:rsidR="007B51CA" w:rsidRDefault="003E476F" w:rsidP="00F3301D">
            <w:pPr>
              <w:pStyle w:val="ListParagraph"/>
              <w:numPr>
                <w:ilvl w:val="0"/>
                <w:numId w:val="4"/>
              </w:numPr>
            </w:pPr>
            <w:r>
              <w:t xml:space="preserve">Content of letter must </w:t>
            </w:r>
            <w:r w:rsidR="00F3301D">
              <w:t>indicat</w:t>
            </w:r>
            <w:r>
              <w:t>e their</w:t>
            </w:r>
            <w:r w:rsidR="00F3301D">
              <w:t xml:space="preserve"> awareness of research occurring on their site and that all researchers and research assistants will follow COVID precautions</w:t>
            </w:r>
            <w:r>
              <w:t xml:space="preserve"> of the research site.</w:t>
            </w:r>
          </w:p>
          <w:p w14:paraId="134EA4FF" w14:textId="77777777" w:rsidR="00B967A3" w:rsidRDefault="00B967A3" w:rsidP="00CB2B07">
            <w:pPr>
              <w:pStyle w:val="ListParagraph"/>
            </w:pPr>
          </w:p>
          <w:p w14:paraId="56E77DD9" w14:textId="4B9E7CCB" w:rsidR="00B967A3" w:rsidRDefault="00822577" w:rsidP="00CB2B07">
            <w:pPr>
              <w:pStyle w:val="ListParagraph"/>
              <w:numPr>
                <w:ilvl w:val="0"/>
                <w:numId w:val="4"/>
              </w:numPr>
            </w:pPr>
            <w:r>
              <w:t xml:space="preserve">A letter of support is </w:t>
            </w:r>
            <w:r w:rsidRPr="00822577">
              <w:rPr>
                <w:b/>
              </w:rPr>
              <w:t xml:space="preserve">not needed when participants are Sac State affiliates (students, staff, faculty) </w:t>
            </w:r>
            <w:r>
              <w:t xml:space="preserve">or when participants are </w:t>
            </w:r>
            <w:r>
              <w:lastRenderedPageBreak/>
              <w:t xml:space="preserve">randomly enrolled from the public and not affiliated with the same entity. </w:t>
            </w:r>
          </w:p>
        </w:tc>
      </w:tr>
      <w:tr w:rsidR="007B51CA" w14:paraId="2CC23396" w14:textId="49E205BA" w:rsidTr="00D907D0">
        <w:tc>
          <w:tcPr>
            <w:tcW w:w="3240" w:type="dxa"/>
          </w:tcPr>
          <w:p w14:paraId="5C00316B" w14:textId="7E3E2C8C" w:rsidR="007B51CA" w:rsidRDefault="007B51CA" w:rsidP="00AC427F">
            <w:r w:rsidRPr="003E476F">
              <w:rPr>
                <w:b/>
              </w:rPr>
              <w:lastRenderedPageBreak/>
              <w:t>Masks</w:t>
            </w:r>
            <w:r>
              <w:t xml:space="preserve"> </w:t>
            </w:r>
          </w:p>
        </w:tc>
        <w:tc>
          <w:tcPr>
            <w:tcW w:w="3780" w:type="dxa"/>
          </w:tcPr>
          <w:p w14:paraId="410828A8" w14:textId="690480D2" w:rsidR="0072691C" w:rsidRDefault="0072691C" w:rsidP="00AC427F">
            <w:r>
              <w:t xml:space="preserve">This protocol can be used for all </w:t>
            </w:r>
            <w:r w:rsidR="00822577">
              <w:t>F2F</w:t>
            </w:r>
            <w:r>
              <w:t xml:space="preserve"> research occurring indoors</w:t>
            </w:r>
            <w:r w:rsidR="003E476F">
              <w:t>, including vaccinated individuals.</w:t>
            </w:r>
          </w:p>
          <w:p w14:paraId="08BDDF1A" w14:textId="77777777" w:rsidR="0072691C" w:rsidRDefault="0072691C" w:rsidP="00AC427F"/>
          <w:p w14:paraId="34E183C3" w14:textId="21F6E084" w:rsidR="0072691C" w:rsidRDefault="00CC0714" w:rsidP="00AC427F">
            <w:r>
              <w:t>If mask-wearing is not required of participants indoors due to the research site’s safety protocols (i.e. another place of employment)</w:t>
            </w:r>
            <w:r w:rsidR="00EE235F">
              <w:t>,</w:t>
            </w:r>
            <w:r>
              <w:t xml:space="preserve"> the researchers must still wear a mask indoors to follow Sac State protocols as a Sac State researcher</w:t>
            </w:r>
            <w:r w:rsidR="0072691C">
              <w:t>.</w:t>
            </w:r>
          </w:p>
          <w:p w14:paraId="0E74AA9E" w14:textId="10E5E80B" w:rsidR="003E476F" w:rsidRDefault="00822577" w:rsidP="00AC427F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>Researcher must provide a mask for any participant who forgets to bring their own.</w:t>
            </w:r>
          </w:p>
        </w:tc>
        <w:tc>
          <w:tcPr>
            <w:tcW w:w="3960" w:type="dxa"/>
          </w:tcPr>
          <w:p w14:paraId="7AE98D38" w14:textId="089C4B96" w:rsidR="007B51CA" w:rsidRDefault="003E476F" w:rsidP="007B51CA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>P</w:t>
            </w:r>
            <w:r w:rsidR="007B51CA">
              <w:t xml:space="preserve">lace this information in Research Design question of </w:t>
            </w:r>
            <w:r w:rsidR="007B51CA" w:rsidRPr="00CB2B07">
              <w:rPr>
                <w:i/>
              </w:rPr>
              <w:t>Section 2</w:t>
            </w:r>
            <w:r w:rsidR="00822577" w:rsidRPr="00CB2B07">
              <w:rPr>
                <w:i/>
              </w:rPr>
              <w:t>, Question 6</w:t>
            </w:r>
          </w:p>
          <w:p w14:paraId="5252D9CF" w14:textId="77777777" w:rsidR="001D36FE" w:rsidRDefault="001D36FE" w:rsidP="001D36FE">
            <w:pPr>
              <w:pStyle w:val="ListParagraph"/>
              <w:ind w:left="320"/>
            </w:pPr>
          </w:p>
          <w:p w14:paraId="73DEAC6C" w14:textId="77777777" w:rsidR="00F3301D" w:rsidRDefault="00F3301D" w:rsidP="007B51CA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>Protocol must include researcher, research assistants, and participants</w:t>
            </w:r>
          </w:p>
          <w:p w14:paraId="40898E5D" w14:textId="77777777" w:rsidR="00012494" w:rsidRDefault="00012494" w:rsidP="00CB2B07">
            <w:pPr>
              <w:pStyle w:val="ListParagraph"/>
            </w:pPr>
          </w:p>
          <w:p w14:paraId="1830A9D9" w14:textId="77777777" w:rsidR="00012494" w:rsidRDefault="00012494" w:rsidP="00CB2B07">
            <w:pPr>
              <w:pStyle w:val="ListParagraph"/>
            </w:pPr>
          </w:p>
          <w:p w14:paraId="07CFF4A5" w14:textId="77777777" w:rsidR="00D907D0" w:rsidRPr="00D907D0" w:rsidRDefault="00012494" w:rsidP="00D907D0">
            <w:pPr>
              <w:rPr>
                <w:sz w:val="8"/>
              </w:rPr>
            </w:pPr>
            <w:r>
              <w:t xml:space="preserve">Researchers may obtain N95 masks for themselves through </w:t>
            </w:r>
            <w:r w:rsidR="00EE235F">
              <w:t xml:space="preserve">CSUS </w:t>
            </w:r>
            <w:r>
              <w:t xml:space="preserve">Risk Management, using the following link: </w:t>
            </w:r>
            <w:hyperlink r:id="rId7" w:history="1">
              <w:r w:rsidR="00D907D0" w:rsidRPr="00D907D0">
                <w:rPr>
                  <w:rStyle w:val="Hyperlink"/>
                  <w:sz w:val="8"/>
                </w:rPr>
                <w:t>https://www.cognitoforms.com/SacramentoStateRiskManagement/COVID19SafetySupplyOrder</w:t>
              </w:r>
            </w:hyperlink>
          </w:p>
          <w:p w14:paraId="1727DE9C" w14:textId="4023E450" w:rsidR="00822577" w:rsidRDefault="00822577" w:rsidP="00D907D0">
            <w:pPr>
              <w:pStyle w:val="ListParagraph"/>
              <w:ind w:left="320"/>
            </w:pPr>
          </w:p>
          <w:p w14:paraId="7F0280AA" w14:textId="07DBD285" w:rsidR="00822577" w:rsidRDefault="00822577" w:rsidP="00CB2B07"/>
        </w:tc>
      </w:tr>
      <w:tr w:rsidR="007B51CA" w14:paraId="6C6FC33E" w14:textId="21263D4B" w:rsidTr="00D907D0">
        <w:tc>
          <w:tcPr>
            <w:tcW w:w="3240" w:type="dxa"/>
          </w:tcPr>
          <w:p w14:paraId="19853DD1" w14:textId="105CC69F" w:rsidR="007B51CA" w:rsidRPr="003E476F" w:rsidRDefault="007B51CA" w:rsidP="00AC427F">
            <w:pPr>
              <w:rPr>
                <w:b/>
              </w:rPr>
            </w:pPr>
            <w:r w:rsidRPr="003E476F">
              <w:rPr>
                <w:b/>
              </w:rPr>
              <w:t>Hand washing/sanitizing</w:t>
            </w:r>
          </w:p>
        </w:tc>
        <w:tc>
          <w:tcPr>
            <w:tcW w:w="3780" w:type="dxa"/>
          </w:tcPr>
          <w:p w14:paraId="0050E6B5" w14:textId="71022F42" w:rsidR="007B51CA" w:rsidRDefault="003E476F" w:rsidP="00AC427F">
            <w:r>
              <w:t>I</w:t>
            </w:r>
            <w:r w:rsidR="0072691C">
              <w:t>f touching participants</w:t>
            </w:r>
            <w:r>
              <w:t xml:space="preserve"> or touching shared objects</w:t>
            </w:r>
            <w:r w:rsidR="0072691C">
              <w:t xml:space="preserve"> is involved</w:t>
            </w:r>
            <w:r>
              <w:t>,</w:t>
            </w:r>
            <w:r w:rsidR="0072691C">
              <w:t xml:space="preserve"> hand washing should be included in the safety protocol. If the researcher would like to bring hand sanitizer to accommodate shaking hands or touching electronics</w:t>
            </w:r>
            <w:r w:rsidR="00CC0714">
              <w:t xml:space="preserve"> or other items</w:t>
            </w:r>
            <w:r w:rsidR="0072691C">
              <w:t>, that should be written in the application</w:t>
            </w:r>
            <w:r>
              <w:t xml:space="preserve"> as well.</w:t>
            </w:r>
          </w:p>
          <w:p w14:paraId="27A1275C" w14:textId="60A3A07E" w:rsidR="003E476F" w:rsidRDefault="003E476F" w:rsidP="00AC427F"/>
        </w:tc>
        <w:tc>
          <w:tcPr>
            <w:tcW w:w="3960" w:type="dxa"/>
          </w:tcPr>
          <w:p w14:paraId="0D7540FC" w14:textId="43382AAF" w:rsidR="00F3301D" w:rsidRPr="00CB2B07" w:rsidRDefault="003E476F" w:rsidP="00F3301D">
            <w:pPr>
              <w:pStyle w:val="ListParagraph"/>
              <w:numPr>
                <w:ilvl w:val="0"/>
                <w:numId w:val="3"/>
              </w:numPr>
              <w:ind w:left="320"/>
              <w:rPr>
                <w:i/>
              </w:rPr>
            </w:pPr>
            <w:r>
              <w:t>P</w:t>
            </w:r>
            <w:r w:rsidR="00F3301D">
              <w:t xml:space="preserve">lace this information in Research Design question of </w:t>
            </w:r>
            <w:r w:rsidR="00F3301D" w:rsidRPr="00CB2B07">
              <w:rPr>
                <w:i/>
              </w:rPr>
              <w:t>Section 2</w:t>
            </w:r>
            <w:r w:rsidR="00822577" w:rsidRPr="00CB2B07">
              <w:rPr>
                <w:i/>
              </w:rPr>
              <w:t>, Question 6</w:t>
            </w:r>
          </w:p>
          <w:p w14:paraId="3971BACE" w14:textId="77777777" w:rsidR="001D36FE" w:rsidRDefault="001D36FE" w:rsidP="001D36FE">
            <w:pPr>
              <w:pStyle w:val="ListParagraph"/>
              <w:ind w:left="320"/>
            </w:pPr>
          </w:p>
          <w:p w14:paraId="530A2F73" w14:textId="0DCD063E" w:rsidR="007B51CA" w:rsidRDefault="00F3301D" w:rsidP="00F3301D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>Protocol must include researcher, research assistants, and participants</w:t>
            </w:r>
          </w:p>
        </w:tc>
      </w:tr>
      <w:tr w:rsidR="007B51CA" w14:paraId="1DAF4BCE" w14:textId="75661F03" w:rsidTr="00D907D0">
        <w:tc>
          <w:tcPr>
            <w:tcW w:w="3240" w:type="dxa"/>
          </w:tcPr>
          <w:p w14:paraId="726A30BC" w14:textId="60DB1970" w:rsidR="007B51CA" w:rsidRPr="003E476F" w:rsidRDefault="007B51CA" w:rsidP="00AC427F">
            <w:pPr>
              <w:rPr>
                <w:b/>
              </w:rPr>
            </w:pPr>
            <w:r w:rsidRPr="003E476F">
              <w:rPr>
                <w:b/>
              </w:rPr>
              <w:t>Social distancing</w:t>
            </w:r>
          </w:p>
        </w:tc>
        <w:tc>
          <w:tcPr>
            <w:tcW w:w="3780" w:type="dxa"/>
          </w:tcPr>
          <w:p w14:paraId="6EDC8A37" w14:textId="420EFAA6" w:rsidR="007B51CA" w:rsidRDefault="0072691C" w:rsidP="00AC427F">
            <w:r>
              <w:t>This protocol can be used for all face-to-face research, methodology permitting.</w:t>
            </w:r>
          </w:p>
        </w:tc>
        <w:tc>
          <w:tcPr>
            <w:tcW w:w="3960" w:type="dxa"/>
          </w:tcPr>
          <w:p w14:paraId="2F29FB85" w14:textId="39EAF7A3" w:rsidR="00F3301D" w:rsidRPr="00CB2B07" w:rsidRDefault="003E476F" w:rsidP="00F3301D">
            <w:pPr>
              <w:pStyle w:val="ListParagraph"/>
              <w:numPr>
                <w:ilvl w:val="0"/>
                <w:numId w:val="3"/>
              </w:numPr>
              <w:ind w:left="320"/>
              <w:rPr>
                <w:i/>
              </w:rPr>
            </w:pPr>
            <w:r>
              <w:t>P</w:t>
            </w:r>
            <w:r w:rsidR="00F3301D">
              <w:t xml:space="preserve">lace this information in Research Design question of </w:t>
            </w:r>
            <w:r w:rsidR="00F3301D" w:rsidRPr="00CB2B07">
              <w:rPr>
                <w:i/>
              </w:rPr>
              <w:t>Section 2</w:t>
            </w:r>
            <w:r w:rsidR="00822577" w:rsidRPr="00CB2B07">
              <w:rPr>
                <w:i/>
              </w:rPr>
              <w:t>, Question 6</w:t>
            </w:r>
          </w:p>
          <w:p w14:paraId="4EE435C9" w14:textId="77777777" w:rsidR="001D36FE" w:rsidRDefault="001D36FE" w:rsidP="001D36FE">
            <w:pPr>
              <w:pStyle w:val="ListParagraph"/>
              <w:ind w:left="320"/>
            </w:pPr>
          </w:p>
          <w:p w14:paraId="4D79E06D" w14:textId="77777777" w:rsidR="007B51CA" w:rsidRDefault="00F3301D" w:rsidP="00F3301D">
            <w:pPr>
              <w:pStyle w:val="ListParagraph"/>
              <w:numPr>
                <w:ilvl w:val="0"/>
                <w:numId w:val="3"/>
              </w:numPr>
              <w:ind w:left="320"/>
            </w:pPr>
            <w:r>
              <w:t>Protocol must include researcher, research assistants, and participants</w:t>
            </w:r>
          </w:p>
          <w:p w14:paraId="57A38732" w14:textId="77777777" w:rsidR="004F2BB0" w:rsidRDefault="004F2BB0" w:rsidP="004F2BB0">
            <w:pPr>
              <w:pStyle w:val="ListParagraph"/>
            </w:pPr>
          </w:p>
          <w:p w14:paraId="69C0B6BD" w14:textId="29B2DA9F" w:rsidR="004F2BB0" w:rsidRDefault="004F2BB0" w:rsidP="004F2BB0"/>
        </w:tc>
      </w:tr>
    </w:tbl>
    <w:p w14:paraId="4E446990" w14:textId="5DABE364" w:rsidR="00EB304C" w:rsidRDefault="00EB304C"/>
    <w:p w14:paraId="263F67C5" w14:textId="697CAE61" w:rsidR="00FA25F9" w:rsidRDefault="00FA25F9"/>
    <w:p w14:paraId="6F3AB9D2" w14:textId="3AF78D6C" w:rsidR="00FA25F9" w:rsidRDefault="00FA25F9"/>
    <w:p w14:paraId="45F943DF" w14:textId="06ADA179" w:rsidR="00FA25F9" w:rsidRDefault="00FA25F9"/>
    <w:p w14:paraId="4E18622B" w14:textId="187AE2D7" w:rsidR="00FA25F9" w:rsidRDefault="00FA25F9"/>
    <w:p w14:paraId="3D5D1611" w14:textId="37245A5A" w:rsidR="00FA25F9" w:rsidRDefault="00FA25F9"/>
    <w:p w14:paraId="08AAEFD0" w14:textId="20BEAC1F" w:rsidR="00FA25F9" w:rsidRDefault="00FA25F9"/>
    <w:p w14:paraId="2FD0F1F4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jc w:val="right"/>
        <w:rPr>
          <w:rFonts w:ascii="Calibri" w:hAnsi="Calibri" w:cs="Calibri"/>
          <w:b/>
        </w:rPr>
      </w:pPr>
      <w:r w:rsidRPr="008034FE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DEA3F0" wp14:editId="05442B9F">
            <wp:simplePos x="0" y="0"/>
            <wp:positionH relativeFrom="column">
              <wp:posOffset>-259308</wp:posOffset>
            </wp:positionH>
            <wp:positionV relativeFrom="paragraph">
              <wp:posOffset>597</wp:posOffset>
            </wp:positionV>
            <wp:extent cx="873457" cy="983646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57" cy="9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</w:t>
      </w:r>
      <w:r w:rsidRPr="00E4593F">
        <w:rPr>
          <w:rFonts w:ascii="Calibri" w:hAnsi="Calibri" w:cs="Calibri"/>
          <w:b/>
          <w:sz w:val="28"/>
        </w:rPr>
        <w:t xml:space="preserve">COVID Health Assessment for </w:t>
      </w:r>
      <w:r>
        <w:rPr>
          <w:rFonts w:ascii="Calibri" w:hAnsi="Calibri" w:cs="Calibri"/>
          <w:b/>
          <w:sz w:val="28"/>
        </w:rPr>
        <w:t>F</w:t>
      </w:r>
      <w:r w:rsidRPr="00E4593F">
        <w:rPr>
          <w:rFonts w:ascii="Calibri" w:hAnsi="Calibri" w:cs="Calibri"/>
          <w:b/>
          <w:sz w:val="28"/>
        </w:rPr>
        <w:t xml:space="preserve">ace-to-face </w:t>
      </w:r>
      <w:r>
        <w:rPr>
          <w:rFonts w:ascii="Calibri" w:hAnsi="Calibri" w:cs="Calibri"/>
          <w:b/>
          <w:sz w:val="28"/>
        </w:rPr>
        <w:t>R</w:t>
      </w:r>
      <w:r w:rsidRPr="00E4593F">
        <w:rPr>
          <w:rFonts w:ascii="Calibri" w:hAnsi="Calibri" w:cs="Calibri"/>
          <w:b/>
          <w:sz w:val="28"/>
        </w:rPr>
        <w:t>esearch</w:t>
      </w:r>
    </w:p>
    <w:p w14:paraId="7DDEFC92" w14:textId="77777777" w:rsidR="00FA25F9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ascii="Calibri" w:hAnsi="Calibri" w:cs="Calibri"/>
        </w:rPr>
      </w:pPr>
    </w:p>
    <w:p w14:paraId="6E8C728F" w14:textId="77777777" w:rsidR="00FA25F9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ascii="Calibri" w:hAnsi="Calibri" w:cs="Calibri"/>
          <w:sz w:val="20"/>
        </w:rPr>
      </w:pPr>
      <w:r w:rsidRPr="001D1B21">
        <w:rPr>
          <w:rFonts w:ascii="Calibri" w:hAnsi="Calibri" w:cs="Calibri"/>
          <w:sz w:val="20"/>
        </w:rPr>
        <w:t xml:space="preserve">To promote health and safety at Sacramento State and reduce COVID-19 transmission, we ask participants to complete this screening form prior to research interaction. While screening alone cannot ensure a COVID free environment, this process aligns with the guidance from the CDC and the Sacramento County Department of Public Health. </w:t>
      </w:r>
    </w:p>
    <w:p w14:paraId="1D13CC2A" w14:textId="77777777" w:rsidR="00FA25F9" w:rsidRPr="001D1B21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14:paraId="1B8C369C" w14:textId="77777777" w:rsidR="00FA25F9" w:rsidRPr="001D1B21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</w:t>
      </w:r>
      <w:r w:rsidRPr="001D1B21">
        <w:rPr>
          <w:rFonts w:ascii="Calibri" w:hAnsi="Calibri" w:cs="Calibri"/>
          <w:sz w:val="20"/>
        </w:rPr>
        <w:t>Please submit responses to the Researcher for clearance to participate.</w:t>
      </w:r>
    </w:p>
    <w:p w14:paraId="6D17BFDB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 w:val="21"/>
          <w:szCs w:val="21"/>
        </w:rPr>
      </w:pPr>
    </w:p>
    <w:p w14:paraId="432835CF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 w:val="21"/>
          <w:szCs w:val="21"/>
        </w:rPr>
      </w:pPr>
    </w:p>
    <w:p w14:paraId="78A52CC6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b/>
          <w:bCs/>
        </w:rPr>
      </w:pPr>
      <w:r w:rsidRPr="0148A383">
        <w:rPr>
          <w:b/>
          <w:bCs/>
        </w:rPr>
        <w:t>Participant’s First and Last Name __________________________________________</w:t>
      </w:r>
    </w:p>
    <w:p w14:paraId="73B39B51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Cs w:val="21"/>
        </w:rPr>
      </w:pPr>
    </w:p>
    <w:p w14:paraId="4C5A6823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b/>
          <w:bCs/>
        </w:rPr>
      </w:pPr>
      <w:r w:rsidRPr="0148A383">
        <w:rPr>
          <w:b/>
          <w:bCs/>
        </w:rPr>
        <w:t>Email _______________________________________________</w:t>
      </w:r>
    </w:p>
    <w:p w14:paraId="4359EE57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 w:val="21"/>
          <w:szCs w:val="21"/>
        </w:rPr>
      </w:pPr>
    </w:p>
    <w:p w14:paraId="6C196176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Cs/>
          <w:sz w:val="21"/>
          <w:szCs w:val="21"/>
        </w:rPr>
      </w:pPr>
    </w:p>
    <w:p w14:paraId="24BCCE40" w14:textId="77777777" w:rsidR="00FA25F9" w:rsidRPr="00E4593F" w:rsidRDefault="00FA25F9" w:rsidP="00FA25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>Do you have any of the following....fever, cough, shortness of breath, sore throat, nausea, diarrhea, loss of smell or taste?</w:t>
      </w:r>
    </w:p>
    <w:p w14:paraId="7A4133C1" w14:textId="77777777" w:rsidR="00FA25F9" w:rsidRPr="00FA25F9" w:rsidRDefault="00FA25F9" w:rsidP="00FA25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-540"/>
        <w:rPr>
          <w:sz w:val="24"/>
          <w:szCs w:val="24"/>
        </w:rPr>
      </w:pPr>
      <w:r w:rsidRPr="00FA25F9">
        <w:rPr>
          <w:bCs/>
          <w:sz w:val="24"/>
          <w:szCs w:val="24"/>
        </w:rPr>
        <w:t xml:space="preserve">NO </w:t>
      </w:r>
      <w:r w:rsidRPr="00FA25F9">
        <w:tab/>
      </w:r>
    </w:p>
    <w:p w14:paraId="326B7065" w14:textId="77777777" w:rsidR="00FA25F9" w:rsidRPr="00E4593F" w:rsidRDefault="00FA25F9" w:rsidP="00FA25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 xml:space="preserve">YES </w:t>
      </w:r>
      <w:r w:rsidRPr="00E4593F">
        <w:rPr>
          <w:rFonts w:cstheme="minorHAnsi"/>
          <w:bCs/>
          <w:szCs w:val="21"/>
        </w:rPr>
        <w:tab/>
        <w:t>(</w:t>
      </w:r>
      <w:r w:rsidRPr="00E4593F">
        <w:rPr>
          <w:rFonts w:cstheme="minorHAnsi"/>
          <w:bCs/>
          <w:i/>
          <w:iCs/>
          <w:szCs w:val="21"/>
        </w:rPr>
        <w:t>IF YES, PLEASE STAY HOME</w:t>
      </w:r>
      <w:r>
        <w:rPr>
          <w:rFonts w:cstheme="minorHAnsi"/>
          <w:bCs/>
          <w:i/>
          <w:iCs/>
          <w:szCs w:val="21"/>
        </w:rPr>
        <w:t xml:space="preserve"> &amp; RESCHEDULE</w:t>
      </w:r>
      <w:r w:rsidRPr="00E4593F">
        <w:rPr>
          <w:rFonts w:cstheme="minorHAnsi"/>
          <w:bCs/>
          <w:szCs w:val="21"/>
        </w:rPr>
        <w:t>)</w:t>
      </w:r>
    </w:p>
    <w:p w14:paraId="5EC3A124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Cs/>
          <w:szCs w:val="21"/>
        </w:rPr>
      </w:pPr>
    </w:p>
    <w:p w14:paraId="1209C2BD" w14:textId="77777777" w:rsidR="00FA25F9" w:rsidRPr="00E4593F" w:rsidRDefault="00FA25F9" w:rsidP="00FA25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>Have you come into close contact (within 6 ft) with someone who has a laboratory confirmed positive COVID 19 test within the past 14 days?</w:t>
      </w:r>
    </w:p>
    <w:p w14:paraId="1B808C47" w14:textId="77777777" w:rsidR="00FA25F9" w:rsidRPr="00FA25F9" w:rsidRDefault="00FA25F9" w:rsidP="00FA25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right="-540"/>
        <w:rPr>
          <w:sz w:val="24"/>
          <w:szCs w:val="24"/>
        </w:rPr>
      </w:pPr>
      <w:r w:rsidRPr="00FA25F9">
        <w:rPr>
          <w:bCs/>
          <w:sz w:val="24"/>
          <w:szCs w:val="24"/>
        </w:rPr>
        <w:t xml:space="preserve">NO </w:t>
      </w:r>
      <w:r w:rsidRPr="00FA25F9">
        <w:tab/>
      </w:r>
    </w:p>
    <w:p w14:paraId="2D923B70" w14:textId="77777777" w:rsidR="00FA25F9" w:rsidRPr="00E4593F" w:rsidRDefault="00FA25F9" w:rsidP="00FA25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 xml:space="preserve">YES </w:t>
      </w:r>
      <w:r w:rsidRPr="00E4593F">
        <w:rPr>
          <w:rFonts w:cstheme="minorHAnsi"/>
          <w:bCs/>
          <w:szCs w:val="21"/>
        </w:rPr>
        <w:tab/>
        <w:t>(</w:t>
      </w:r>
      <w:r w:rsidRPr="00E4593F">
        <w:rPr>
          <w:rFonts w:cstheme="minorHAnsi"/>
          <w:bCs/>
          <w:i/>
          <w:iCs/>
          <w:szCs w:val="21"/>
        </w:rPr>
        <w:t>IF YES, PLEASE STAY HOME</w:t>
      </w:r>
      <w:r>
        <w:rPr>
          <w:rFonts w:cstheme="minorHAnsi"/>
          <w:bCs/>
          <w:i/>
          <w:iCs/>
          <w:szCs w:val="21"/>
        </w:rPr>
        <w:t xml:space="preserve"> &amp; RESCHEDULE</w:t>
      </w:r>
      <w:r w:rsidRPr="00E4593F">
        <w:rPr>
          <w:rFonts w:cstheme="minorHAnsi"/>
          <w:bCs/>
          <w:szCs w:val="21"/>
        </w:rPr>
        <w:t>)</w:t>
      </w:r>
    </w:p>
    <w:p w14:paraId="5DFF01A4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sz w:val="24"/>
        </w:rPr>
      </w:pPr>
    </w:p>
    <w:p w14:paraId="1AEED522" w14:textId="77777777" w:rsidR="00FA25F9" w:rsidRPr="00E4593F" w:rsidRDefault="00FA25F9" w:rsidP="00FA25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>Have you recently tested positive for COVID 19?</w:t>
      </w:r>
    </w:p>
    <w:p w14:paraId="57734A0C" w14:textId="77777777" w:rsidR="00FA25F9" w:rsidRPr="00FA25F9" w:rsidRDefault="00FA25F9" w:rsidP="00FA25F9">
      <w:pPr>
        <w:pStyle w:val="ListParagraph"/>
        <w:numPr>
          <w:ilvl w:val="0"/>
          <w:numId w:val="12"/>
        </w:numPr>
        <w:ind w:left="720" w:right="-540"/>
        <w:rPr>
          <w:sz w:val="24"/>
          <w:szCs w:val="24"/>
        </w:rPr>
      </w:pPr>
      <w:r w:rsidRPr="00FA25F9">
        <w:rPr>
          <w:bCs/>
        </w:rPr>
        <w:t xml:space="preserve">NO </w:t>
      </w:r>
      <w:r w:rsidRPr="00FA25F9">
        <w:tab/>
      </w:r>
    </w:p>
    <w:p w14:paraId="7CECA03F" w14:textId="77777777" w:rsidR="00FA25F9" w:rsidRPr="00E4593F" w:rsidRDefault="00FA25F9" w:rsidP="00FA25F9">
      <w:pPr>
        <w:pStyle w:val="ListParagraph"/>
        <w:numPr>
          <w:ilvl w:val="0"/>
          <w:numId w:val="12"/>
        </w:numPr>
        <w:ind w:left="720" w:right="-540"/>
        <w:rPr>
          <w:rFonts w:cstheme="minorHAnsi"/>
          <w:sz w:val="24"/>
        </w:rPr>
      </w:pPr>
      <w:r w:rsidRPr="00E4593F">
        <w:rPr>
          <w:rFonts w:cstheme="minorHAnsi"/>
          <w:bCs/>
          <w:szCs w:val="21"/>
        </w:rPr>
        <w:t xml:space="preserve">YES </w:t>
      </w:r>
      <w:r w:rsidRPr="00E4593F">
        <w:rPr>
          <w:rFonts w:cstheme="minorHAnsi"/>
          <w:bCs/>
          <w:szCs w:val="21"/>
        </w:rPr>
        <w:tab/>
        <w:t>(</w:t>
      </w:r>
      <w:r w:rsidRPr="00E4593F">
        <w:rPr>
          <w:rFonts w:cstheme="minorHAnsi"/>
          <w:bCs/>
          <w:i/>
          <w:iCs/>
          <w:szCs w:val="21"/>
        </w:rPr>
        <w:t>IF YES, PLEASE STAY HOME</w:t>
      </w:r>
      <w:r>
        <w:rPr>
          <w:rFonts w:cstheme="minorHAnsi"/>
          <w:bCs/>
          <w:i/>
          <w:iCs/>
          <w:szCs w:val="21"/>
        </w:rPr>
        <w:t xml:space="preserve"> &amp; RESCHEDULE</w:t>
      </w:r>
      <w:r w:rsidRPr="00E4593F">
        <w:rPr>
          <w:rFonts w:cstheme="minorHAnsi"/>
          <w:bCs/>
          <w:szCs w:val="21"/>
        </w:rPr>
        <w:t>)</w:t>
      </w:r>
    </w:p>
    <w:p w14:paraId="1CCC94B0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Cs/>
          <w:szCs w:val="21"/>
        </w:rPr>
      </w:pPr>
    </w:p>
    <w:p w14:paraId="6F70EAE4" w14:textId="77777777" w:rsidR="00FA25F9" w:rsidRPr="00E4593F" w:rsidRDefault="00FA25F9" w:rsidP="00FA25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Cs/>
          <w:szCs w:val="21"/>
        </w:rPr>
      </w:pPr>
      <w:r w:rsidRPr="00FA25F9">
        <w:rPr>
          <w:rFonts w:cstheme="minorHAnsi"/>
          <w:bCs/>
          <w:szCs w:val="21"/>
          <w:highlight w:val="yellow"/>
        </w:rPr>
        <w:t>(Use of this question to be determined by IRB and Researcher)</w:t>
      </w:r>
      <w:r>
        <w:rPr>
          <w:rFonts w:cstheme="minorHAnsi"/>
          <w:bCs/>
          <w:szCs w:val="21"/>
        </w:rPr>
        <w:t xml:space="preserve"> </w:t>
      </w:r>
      <w:r w:rsidRPr="00E4593F">
        <w:rPr>
          <w:rFonts w:cstheme="minorHAnsi"/>
          <w:bCs/>
          <w:szCs w:val="21"/>
        </w:rPr>
        <w:t>Have you been vaccinated for the COVID 19 virus?</w:t>
      </w:r>
    </w:p>
    <w:p w14:paraId="59F02D8E" w14:textId="773117C6" w:rsidR="00FA25F9" w:rsidRPr="00FA25F9" w:rsidRDefault="00FA25F9" w:rsidP="00FA25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right="-540"/>
        <w:rPr>
          <w:rFonts w:cstheme="minorHAnsi"/>
          <w:bCs/>
          <w:szCs w:val="21"/>
        </w:rPr>
      </w:pPr>
      <w:r w:rsidRPr="00E4593F">
        <w:rPr>
          <w:rFonts w:cstheme="minorHAnsi"/>
          <w:bCs/>
          <w:szCs w:val="21"/>
        </w:rPr>
        <w:t>NO</w:t>
      </w:r>
      <w:bookmarkStart w:id="0" w:name="_GoBack"/>
      <w:bookmarkEnd w:id="0"/>
      <w:r w:rsidRPr="00FA25F9">
        <w:rPr>
          <w:rFonts w:cstheme="minorHAnsi"/>
          <w:bCs/>
          <w:szCs w:val="21"/>
        </w:rPr>
        <w:t xml:space="preserve"> </w:t>
      </w:r>
      <w:r w:rsidRPr="00FA25F9">
        <w:rPr>
          <w:rFonts w:cstheme="minorHAnsi"/>
          <w:bCs/>
          <w:szCs w:val="21"/>
        </w:rPr>
        <w:tab/>
      </w:r>
    </w:p>
    <w:p w14:paraId="6E107CD2" w14:textId="77777777" w:rsidR="00FA25F9" w:rsidRPr="002A5538" w:rsidRDefault="00FA25F9" w:rsidP="00FA25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right="-540"/>
      </w:pPr>
      <w:r w:rsidRPr="00FA25F9">
        <w:rPr>
          <w:bCs/>
          <w:sz w:val="24"/>
          <w:szCs w:val="24"/>
        </w:rPr>
        <w:t xml:space="preserve">YES </w:t>
      </w:r>
      <w:r w:rsidRPr="00FA25F9">
        <w:rPr>
          <w:highlight w:val="yellow"/>
        </w:rPr>
        <w:t>(Fully vaccinated, partially vaccinated, booster)</w:t>
      </w:r>
    </w:p>
    <w:p w14:paraId="09917522" w14:textId="77777777" w:rsidR="00FA25F9" w:rsidRPr="00E4593F" w:rsidRDefault="00FA25F9" w:rsidP="00FA25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360" w:right="-540" w:firstLine="720"/>
        <w:rPr>
          <w:rFonts w:cstheme="minorHAnsi"/>
          <w:b/>
          <w:bCs/>
          <w:sz w:val="21"/>
          <w:szCs w:val="21"/>
        </w:rPr>
      </w:pPr>
    </w:p>
    <w:p w14:paraId="2C47621C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 w:firstLine="720"/>
        <w:rPr>
          <w:rFonts w:cstheme="minorHAnsi"/>
          <w:b/>
          <w:bCs/>
          <w:sz w:val="21"/>
          <w:szCs w:val="21"/>
        </w:rPr>
      </w:pPr>
    </w:p>
    <w:p w14:paraId="498B8DF5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 w:val="24"/>
          <w:szCs w:val="32"/>
        </w:rPr>
      </w:pPr>
      <w:r w:rsidRPr="00E4593F">
        <w:rPr>
          <w:rFonts w:cstheme="minorHAnsi"/>
          <w:b/>
          <w:bCs/>
          <w:sz w:val="24"/>
          <w:szCs w:val="32"/>
        </w:rPr>
        <w:t>Mandatory Safety Protocols</w:t>
      </w:r>
      <w:r>
        <w:rPr>
          <w:rFonts w:cstheme="minorHAnsi"/>
          <w:b/>
          <w:bCs/>
          <w:sz w:val="24"/>
          <w:szCs w:val="32"/>
        </w:rPr>
        <w:t>:</w:t>
      </w:r>
    </w:p>
    <w:p w14:paraId="09D1DC47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 w:firstLine="720"/>
        <w:rPr>
          <w:rFonts w:cstheme="minorHAnsi"/>
          <w:b/>
          <w:bCs/>
          <w:sz w:val="21"/>
          <w:szCs w:val="21"/>
        </w:rPr>
      </w:pPr>
    </w:p>
    <w:p w14:paraId="52FC5553" w14:textId="77777777" w:rsidR="00FA25F9" w:rsidRPr="00E4593F" w:rsidRDefault="00FA25F9" w:rsidP="00FA25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right="-540"/>
        <w:rPr>
          <w:rFonts w:eastAsiaTheme="minorEastAsia"/>
        </w:rPr>
      </w:pPr>
      <w:r w:rsidRPr="48CC0FFF">
        <w:t>Face covering required indoors for ALL, including fully vaccinated people.</w:t>
      </w:r>
    </w:p>
    <w:p w14:paraId="35624092" w14:textId="77777777" w:rsidR="00FA25F9" w:rsidRPr="00E4593F" w:rsidRDefault="00FA25F9" w:rsidP="00FA25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right="-540"/>
        <w:rPr>
          <w:rFonts w:cstheme="minorHAnsi"/>
          <w:bCs/>
          <w:szCs w:val="25"/>
        </w:rPr>
      </w:pPr>
      <w:r w:rsidRPr="00E4593F">
        <w:rPr>
          <w:rFonts w:cstheme="minorHAnsi"/>
          <w:bCs/>
          <w:szCs w:val="25"/>
        </w:rPr>
        <w:t>Wash hands often with soap and water</w:t>
      </w:r>
      <w:r>
        <w:rPr>
          <w:rFonts w:cstheme="minorHAnsi"/>
          <w:bCs/>
          <w:szCs w:val="25"/>
        </w:rPr>
        <w:t>,</w:t>
      </w:r>
      <w:r w:rsidRPr="00E4593F">
        <w:rPr>
          <w:rFonts w:cstheme="minorHAnsi"/>
          <w:bCs/>
          <w:szCs w:val="25"/>
        </w:rPr>
        <w:t xml:space="preserve"> or sanitize hands.</w:t>
      </w:r>
    </w:p>
    <w:p w14:paraId="1553FEB4" w14:textId="77777777" w:rsidR="00FA25F9" w:rsidRPr="00E4593F" w:rsidRDefault="00FA25F9" w:rsidP="00FA25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30" w:right="-540"/>
      </w:pPr>
      <w:r w:rsidRPr="48CC0FFF">
        <w:t>Stay 6 feet apart, when possible</w:t>
      </w:r>
    </w:p>
    <w:p w14:paraId="525EF4D0" w14:textId="77777777" w:rsidR="00FA25F9" w:rsidRPr="00E4593F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</w:pPr>
    </w:p>
    <w:p w14:paraId="1FE2BCF6" w14:textId="77777777" w:rsidR="00FA25F9" w:rsidRDefault="00FA25F9" w:rsidP="00FA25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40"/>
        <w:rPr>
          <w:b/>
          <w:bCs/>
        </w:rPr>
      </w:pPr>
      <w:r w:rsidRPr="48CC0FFF">
        <w:rPr>
          <w:b/>
          <w:bCs/>
        </w:rPr>
        <w:t>I certify that I understand the COVID-19 Safety Protocols above and agree to follow these protocols.</w:t>
      </w:r>
    </w:p>
    <w:p w14:paraId="5877E456" w14:textId="77777777" w:rsidR="00FA25F9" w:rsidRDefault="00FA25F9" w:rsidP="00FA25F9">
      <w:pPr>
        <w:pStyle w:val="ListParagraph"/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/>
          <w:bCs/>
          <w:szCs w:val="21"/>
        </w:rPr>
      </w:pPr>
    </w:p>
    <w:p w14:paraId="0A7F8F36" w14:textId="77777777" w:rsidR="00FA25F9" w:rsidRPr="001D1B21" w:rsidRDefault="00FA25F9" w:rsidP="00FA25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40"/>
        <w:rPr>
          <w:rFonts w:cstheme="minorHAnsi"/>
          <w:b/>
          <w:bCs/>
          <w:szCs w:val="21"/>
        </w:rPr>
      </w:pPr>
      <w:r w:rsidRPr="001D1B21">
        <w:rPr>
          <w:rFonts w:cstheme="minorHAnsi"/>
          <w:b/>
          <w:bCs/>
          <w:szCs w:val="21"/>
        </w:rPr>
        <w:t>I understand that there remains a risk of exposure to COVID-19 and regardless of any precautions taken, an inherent risk of exposure to COVID-19 will exist.</w:t>
      </w:r>
    </w:p>
    <w:p w14:paraId="5AA5C788" w14:textId="77777777" w:rsidR="00FA25F9" w:rsidRPr="001D1B21" w:rsidRDefault="00FA25F9" w:rsidP="00FA25F9">
      <w:pPr>
        <w:pStyle w:val="ListParagraph"/>
        <w:autoSpaceDE w:val="0"/>
        <w:autoSpaceDN w:val="0"/>
        <w:adjustRightInd w:val="0"/>
        <w:spacing w:after="0" w:line="240" w:lineRule="auto"/>
        <w:ind w:left="-360" w:right="-540"/>
        <w:rPr>
          <w:rFonts w:cstheme="minorHAnsi"/>
          <w:b/>
          <w:bCs/>
          <w:szCs w:val="21"/>
        </w:rPr>
      </w:pPr>
    </w:p>
    <w:p w14:paraId="24E4A019" w14:textId="365F35DD" w:rsidR="00FA25F9" w:rsidRPr="001D1B21" w:rsidRDefault="00FA25F9" w:rsidP="00FA25F9">
      <w:pPr>
        <w:autoSpaceDE w:val="0"/>
        <w:autoSpaceDN w:val="0"/>
        <w:adjustRightInd w:val="0"/>
        <w:spacing w:after="0" w:line="240" w:lineRule="auto"/>
        <w:ind w:left="-360" w:right="-540"/>
      </w:pPr>
      <w:r w:rsidRPr="0148A383">
        <w:rPr>
          <w:b/>
          <w:bCs/>
        </w:rPr>
        <w:t xml:space="preserve">Dissent: </w:t>
      </w:r>
      <w:r w:rsidRPr="0148A383">
        <w:t xml:space="preserve">If you do not agree to the safety protocols and would like to withdraw your participation, please contact </w:t>
      </w:r>
      <w:r w:rsidRPr="00FA25F9">
        <w:rPr>
          <w:highlight w:val="yellow"/>
        </w:rPr>
        <w:t>(Name, #, email)</w:t>
      </w:r>
      <w:r w:rsidRPr="00FA25F9">
        <w:rPr>
          <w:highlight w:val="yellow"/>
        </w:rPr>
        <w:t>.</w:t>
      </w:r>
      <w:r w:rsidRPr="0148A383">
        <w:t xml:space="preserve"> </w:t>
      </w:r>
    </w:p>
    <w:p w14:paraId="4DDDE585" w14:textId="77777777" w:rsidR="00FA25F9" w:rsidRDefault="00FA25F9"/>
    <w:sectPr w:rsidR="00FA25F9" w:rsidSect="00CB2B0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91D"/>
    <w:multiLevelType w:val="hybridMultilevel"/>
    <w:tmpl w:val="D2CE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46A"/>
    <w:multiLevelType w:val="hybridMultilevel"/>
    <w:tmpl w:val="60C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4955"/>
    <w:multiLevelType w:val="hybridMultilevel"/>
    <w:tmpl w:val="136EA0E2"/>
    <w:lvl w:ilvl="0" w:tplc="342CCC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E1590"/>
    <w:multiLevelType w:val="hybridMultilevel"/>
    <w:tmpl w:val="F8D82F2E"/>
    <w:lvl w:ilvl="0" w:tplc="342CCC9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CB71A5"/>
    <w:multiLevelType w:val="hybridMultilevel"/>
    <w:tmpl w:val="41C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751"/>
    <w:multiLevelType w:val="hybridMultilevel"/>
    <w:tmpl w:val="6298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C3C75"/>
    <w:multiLevelType w:val="hybridMultilevel"/>
    <w:tmpl w:val="396C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727BF"/>
    <w:multiLevelType w:val="hybridMultilevel"/>
    <w:tmpl w:val="11984408"/>
    <w:lvl w:ilvl="0" w:tplc="342CCC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20085"/>
    <w:multiLevelType w:val="hybridMultilevel"/>
    <w:tmpl w:val="19DC7774"/>
    <w:lvl w:ilvl="0" w:tplc="342CCC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AD2839"/>
    <w:multiLevelType w:val="hybridMultilevel"/>
    <w:tmpl w:val="DCB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22153"/>
    <w:multiLevelType w:val="hybridMultilevel"/>
    <w:tmpl w:val="EE8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327A"/>
    <w:multiLevelType w:val="hybridMultilevel"/>
    <w:tmpl w:val="69B4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07C1"/>
    <w:multiLevelType w:val="hybridMultilevel"/>
    <w:tmpl w:val="51DE4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39C4"/>
    <w:multiLevelType w:val="hybridMultilevel"/>
    <w:tmpl w:val="4F3AE7AE"/>
    <w:lvl w:ilvl="0" w:tplc="342CCC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8"/>
    <w:rsid w:val="00012494"/>
    <w:rsid w:val="00181ECF"/>
    <w:rsid w:val="001A3285"/>
    <w:rsid w:val="001D36FE"/>
    <w:rsid w:val="00204192"/>
    <w:rsid w:val="00216946"/>
    <w:rsid w:val="003E476F"/>
    <w:rsid w:val="00484B1B"/>
    <w:rsid w:val="004A1166"/>
    <w:rsid w:val="004E67B9"/>
    <w:rsid w:val="004F2BB0"/>
    <w:rsid w:val="00531D18"/>
    <w:rsid w:val="00611AA4"/>
    <w:rsid w:val="006B443E"/>
    <w:rsid w:val="0072691C"/>
    <w:rsid w:val="007603E8"/>
    <w:rsid w:val="007B51CA"/>
    <w:rsid w:val="00822577"/>
    <w:rsid w:val="00877EB8"/>
    <w:rsid w:val="009654BE"/>
    <w:rsid w:val="00AC427F"/>
    <w:rsid w:val="00B967A3"/>
    <w:rsid w:val="00CB2B07"/>
    <w:rsid w:val="00CC0714"/>
    <w:rsid w:val="00D36820"/>
    <w:rsid w:val="00D907D0"/>
    <w:rsid w:val="00E76A88"/>
    <w:rsid w:val="00EB1C5F"/>
    <w:rsid w:val="00EB304C"/>
    <w:rsid w:val="00EE235F"/>
    <w:rsid w:val="00EE7CBB"/>
    <w:rsid w:val="00F3301D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8F91"/>
  <w15:chartTrackingRefBased/>
  <w15:docId w15:val="{DB61A8A9-5D9C-4A55-B6B5-BB7A07D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B8"/>
    <w:pPr>
      <w:ind w:left="720"/>
      <w:contextualSpacing/>
    </w:pPr>
  </w:style>
  <w:style w:type="table" w:styleId="TableGrid">
    <w:name w:val="Table Grid"/>
    <w:basedOn w:val="TableNormal"/>
    <w:uiPriority w:val="39"/>
    <w:rsid w:val="00AC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C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C42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4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cognitoforms.com/SacramentoStateRiskManagement/COVID19SafetySupply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h.vargas@csu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FD5E-B995-48D8-9BC7-85DC0AF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5449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Leah</dc:creator>
  <cp:keywords/>
  <dc:description/>
  <cp:lastModifiedBy>Vargas, Leah</cp:lastModifiedBy>
  <cp:revision>4</cp:revision>
  <dcterms:created xsi:type="dcterms:W3CDTF">2021-11-16T05:51:00Z</dcterms:created>
  <dcterms:modified xsi:type="dcterms:W3CDTF">2022-02-17T18:00:00Z</dcterms:modified>
</cp:coreProperties>
</file>