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7A05" w14:textId="77777777" w:rsidR="00E9174B" w:rsidRDefault="00E9174B" w:rsidP="007D2472">
      <w:pPr>
        <w:tabs>
          <w:tab w:val="left" w:pos="6300"/>
          <w:tab w:val="left" w:pos="6480"/>
        </w:tabs>
        <w:spacing w:after="0"/>
        <w:jc w:val="center"/>
        <w:rPr>
          <w:rFonts w:eastAsia="Times New Roman" w:cs="Times New Roman"/>
          <w:b/>
          <w:szCs w:val="24"/>
        </w:rPr>
      </w:pPr>
      <w:r>
        <w:rPr>
          <w:rFonts w:eastAsia="Times New Roman" w:cs="Times New Roman"/>
          <w:b/>
          <w:noProof/>
          <w:szCs w:val="24"/>
        </w:rPr>
        <w:drawing>
          <wp:anchor distT="0" distB="0" distL="114300" distR="114300" simplePos="0" relativeHeight="251664384" behindDoc="0" locked="0" layoutInCell="1" allowOverlap="1" wp14:anchorId="61910073" wp14:editId="7291A576">
            <wp:simplePos x="0" y="0"/>
            <wp:positionH relativeFrom="margin">
              <wp:posOffset>-184150</wp:posOffset>
            </wp:positionH>
            <wp:positionV relativeFrom="paragraph">
              <wp:posOffset>-330200</wp:posOffset>
            </wp:positionV>
            <wp:extent cx="6334892" cy="1390650"/>
            <wp:effectExtent l="114300" t="114300" r="104140" b="152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L104_Bioethics (1).png"/>
                    <pic:cNvPicPr/>
                  </pic:nvPicPr>
                  <pic:blipFill>
                    <a:blip r:embed="rId11">
                      <a:extLst>
                        <a:ext uri="{28A0092B-C50C-407E-A947-70E740481C1C}">
                          <a14:useLocalDpi xmlns:a14="http://schemas.microsoft.com/office/drawing/2010/main" val="0"/>
                        </a:ext>
                      </a:extLst>
                    </a:blip>
                    <a:stretch>
                      <a:fillRect/>
                    </a:stretch>
                  </pic:blipFill>
                  <pic:spPr>
                    <a:xfrm>
                      <a:off x="0" y="0"/>
                      <a:ext cx="6337584" cy="1391241"/>
                    </a:xfrm>
                    <a:prstGeom prst="rect">
                      <a:avLst/>
                    </a:prstGeom>
                    <a:solidFill>
                      <a:srgbClr val="FFFFFF">
                        <a:shade val="85000"/>
                      </a:srgbClr>
                    </a:solidFill>
                    <a:ln w="88900" cap="sq">
                      <a:solidFill>
                        <a:schemeClr val="accent1">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75CCEE3" w14:textId="77777777" w:rsidR="00E9174B" w:rsidRDefault="00E9174B" w:rsidP="007D2472">
      <w:pPr>
        <w:tabs>
          <w:tab w:val="left" w:pos="6300"/>
          <w:tab w:val="left" w:pos="6480"/>
        </w:tabs>
        <w:spacing w:after="0"/>
        <w:jc w:val="center"/>
        <w:rPr>
          <w:rFonts w:eastAsia="Times New Roman" w:cs="Times New Roman"/>
          <w:b/>
          <w:szCs w:val="24"/>
        </w:rPr>
      </w:pPr>
    </w:p>
    <w:p w14:paraId="5E798F5D" w14:textId="77777777" w:rsidR="00E9174B" w:rsidRDefault="00E9174B" w:rsidP="007D2472">
      <w:pPr>
        <w:tabs>
          <w:tab w:val="left" w:pos="6300"/>
          <w:tab w:val="left" w:pos="6480"/>
        </w:tabs>
        <w:spacing w:after="0"/>
        <w:jc w:val="center"/>
        <w:rPr>
          <w:rFonts w:eastAsia="Times New Roman" w:cs="Times New Roman"/>
          <w:b/>
          <w:szCs w:val="24"/>
        </w:rPr>
      </w:pPr>
    </w:p>
    <w:p w14:paraId="787DC5C3" w14:textId="77777777" w:rsidR="00A3108B" w:rsidRPr="007D2472" w:rsidRDefault="00A3108B" w:rsidP="007D2472">
      <w:pPr>
        <w:tabs>
          <w:tab w:val="left" w:pos="6300"/>
          <w:tab w:val="left" w:pos="6480"/>
        </w:tabs>
        <w:spacing w:after="0"/>
        <w:jc w:val="center"/>
        <w:rPr>
          <w:rFonts w:eastAsia="Times New Roman" w:cs="Times New Roman"/>
          <w:b/>
          <w:szCs w:val="24"/>
        </w:rPr>
      </w:pPr>
    </w:p>
    <w:p w14:paraId="0C18C806" w14:textId="77777777" w:rsidR="00E9174B" w:rsidRDefault="00E9174B" w:rsidP="00A3108B">
      <w:pPr>
        <w:tabs>
          <w:tab w:val="left" w:pos="0"/>
          <w:tab w:val="left" w:pos="6840"/>
        </w:tabs>
        <w:spacing w:after="0"/>
        <w:ind w:right="-162"/>
        <w:rPr>
          <w:rFonts w:eastAsia="Times New Roman" w:cs="Times New Roman"/>
          <w:b/>
          <w:szCs w:val="24"/>
        </w:rPr>
      </w:pPr>
    </w:p>
    <w:p w14:paraId="2DBE3D29" w14:textId="77777777" w:rsidR="00E9174B" w:rsidRDefault="00E9174B" w:rsidP="00A3108B">
      <w:pPr>
        <w:tabs>
          <w:tab w:val="left" w:pos="0"/>
          <w:tab w:val="left" w:pos="6840"/>
        </w:tabs>
        <w:spacing w:after="0"/>
        <w:ind w:right="-162"/>
        <w:rPr>
          <w:rFonts w:eastAsia="Times New Roman" w:cs="Times New Roman"/>
          <w:b/>
          <w:szCs w:val="24"/>
        </w:rPr>
      </w:pPr>
    </w:p>
    <w:p w14:paraId="763D2376" w14:textId="77777777" w:rsidR="0052776A" w:rsidRDefault="0052776A" w:rsidP="00A3108B">
      <w:pPr>
        <w:tabs>
          <w:tab w:val="left" w:pos="0"/>
          <w:tab w:val="left" w:pos="6840"/>
        </w:tabs>
        <w:spacing w:after="0"/>
        <w:ind w:right="-162"/>
        <w:rPr>
          <w:rFonts w:eastAsia="Times New Roman" w:cs="Times New Roman"/>
          <w:b/>
          <w:szCs w:val="24"/>
        </w:rPr>
      </w:pPr>
    </w:p>
    <w:p w14:paraId="22865058" w14:textId="77777777" w:rsidR="007D2472" w:rsidRPr="005029CC" w:rsidRDefault="007D2472" w:rsidP="005029CC">
      <w:pPr>
        <w:shd w:val="clear" w:color="auto" w:fill="365F91" w:themeFill="accent1" w:themeFillShade="BF"/>
        <w:tabs>
          <w:tab w:val="left" w:pos="0"/>
          <w:tab w:val="left" w:pos="6840"/>
        </w:tabs>
        <w:spacing w:after="0"/>
        <w:ind w:right="-162"/>
        <w:rPr>
          <w:rFonts w:eastAsia="Times New Roman" w:cs="Times New Roman"/>
          <w:b/>
          <w:color w:val="FFFFFF" w:themeColor="background1"/>
          <w:szCs w:val="24"/>
        </w:rPr>
      </w:pPr>
      <w:r w:rsidRPr="005029CC">
        <w:rPr>
          <w:rFonts w:eastAsia="Times New Roman" w:cs="Times New Roman"/>
          <w:b/>
          <w:color w:val="FFFFFF" w:themeColor="background1"/>
          <w:szCs w:val="24"/>
        </w:rPr>
        <w:t>Course and Instructor Information</w:t>
      </w:r>
    </w:p>
    <w:p w14:paraId="15C4F7CB" w14:textId="58334641" w:rsidR="00A3108B" w:rsidRDefault="00A3108B" w:rsidP="00A3108B">
      <w:pPr>
        <w:tabs>
          <w:tab w:val="left" w:pos="0"/>
          <w:tab w:val="left" w:pos="6840"/>
        </w:tabs>
        <w:spacing w:after="0"/>
        <w:ind w:right="-162"/>
        <w:rPr>
          <w:rFonts w:eastAsia="Times New Roman" w:cs="Times New Roman"/>
          <w:szCs w:val="24"/>
        </w:rPr>
      </w:pPr>
      <w:r w:rsidRPr="00D1250C">
        <w:rPr>
          <w:rFonts w:eastAsia="Times New Roman" w:cs="Times New Roman"/>
          <w:szCs w:val="24"/>
        </w:rPr>
        <w:t>P</w:t>
      </w:r>
      <w:r w:rsidR="00C22132">
        <w:rPr>
          <w:rFonts w:eastAsia="Times New Roman" w:cs="Times New Roman"/>
          <w:szCs w:val="24"/>
        </w:rPr>
        <w:t>HIL 104-0</w:t>
      </w:r>
      <w:r w:rsidR="002305C0">
        <w:rPr>
          <w:rFonts w:eastAsia="Times New Roman" w:cs="Times New Roman"/>
          <w:szCs w:val="24"/>
        </w:rPr>
        <w:t>2</w:t>
      </w:r>
      <w:r w:rsidR="00300816">
        <w:rPr>
          <w:rFonts w:eastAsia="Times New Roman" w:cs="Times New Roman"/>
          <w:szCs w:val="24"/>
        </w:rPr>
        <w:t xml:space="preserve"> Spring 202</w:t>
      </w:r>
      <w:r w:rsidR="002305C0">
        <w:rPr>
          <w:rFonts w:eastAsia="Times New Roman" w:cs="Times New Roman"/>
          <w:szCs w:val="24"/>
        </w:rPr>
        <w:t>3</w:t>
      </w:r>
    </w:p>
    <w:p w14:paraId="4062E696" w14:textId="393BD51C" w:rsidR="007D2472" w:rsidRDefault="00300816" w:rsidP="00A3108B">
      <w:pPr>
        <w:tabs>
          <w:tab w:val="left" w:pos="0"/>
          <w:tab w:val="left" w:pos="6840"/>
        </w:tabs>
        <w:spacing w:after="0"/>
        <w:ind w:right="-792"/>
        <w:rPr>
          <w:rFonts w:eastAsia="Times New Roman" w:cs="Times New Roman"/>
          <w:szCs w:val="24"/>
        </w:rPr>
      </w:pPr>
      <w:r>
        <w:rPr>
          <w:rFonts w:eastAsia="Times New Roman" w:cs="Times New Roman"/>
          <w:szCs w:val="24"/>
        </w:rPr>
        <w:t>T/Th 1:30-</w:t>
      </w:r>
      <w:r w:rsidR="002305C0">
        <w:rPr>
          <w:rFonts w:eastAsia="Times New Roman" w:cs="Times New Roman"/>
          <w:szCs w:val="24"/>
        </w:rPr>
        <w:t>2</w:t>
      </w:r>
      <w:r>
        <w:rPr>
          <w:rFonts w:eastAsia="Times New Roman" w:cs="Times New Roman"/>
          <w:szCs w:val="24"/>
        </w:rPr>
        <w:t xml:space="preserve">:45 </w:t>
      </w:r>
      <w:r w:rsidR="002305C0">
        <w:rPr>
          <w:rFonts w:eastAsia="Times New Roman" w:cs="Times New Roman"/>
          <w:szCs w:val="24"/>
        </w:rPr>
        <w:t>p.m.</w:t>
      </w:r>
    </w:p>
    <w:p w14:paraId="2D34D90B" w14:textId="77777777" w:rsidR="007D2472" w:rsidRDefault="007D2472" w:rsidP="00A3108B">
      <w:pPr>
        <w:tabs>
          <w:tab w:val="left" w:pos="0"/>
          <w:tab w:val="left" w:pos="6840"/>
        </w:tabs>
        <w:spacing w:after="0"/>
        <w:ind w:right="-792"/>
        <w:rPr>
          <w:rFonts w:eastAsia="Times New Roman" w:cs="Times New Roman"/>
          <w:szCs w:val="24"/>
        </w:rPr>
      </w:pPr>
    </w:p>
    <w:p w14:paraId="5F773896" w14:textId="3650F51A" w:rsidR="00E9174B" w:rsidRDefault="002305C0" w:rsidP="00A3108B">
      <w:pPr>
        <w:tabs>
          <w:tab w:val="left" w:pos="0"/>
          <w:tab w:val="left" w:pos="6840"/>
        </w:tabs>
        <w:spacing w:after="0"/>
        <w:ind w:right="-792"/>
        <w:rPr>
          <w:rFonts w:eastAsia="Times New Roman" w:cs="Times New Roman"/>
          <w:szCs w:val="24"/>
        </w:rPr>
      </w:pPr>
      <w:r>
        <w:rPr>
          <w:rFonts w:eastAsia="Times New Roman" w:cs="Times New Roman"/>
          <w:szCs w:val="24"/>
        </w:rPr>
        <w:t xml:space="preserve">Instructor: </w:t>
      </w:r>
      <w:r w:rsidR="00E9174B">
        <w:rPr>
          <w:rFonts w:eastAsia="Times New Roman" w:cs="Times New Roman"/>
          <w:szCs w:val="24"/>
        </w:rPr>
        <w:t>Chong Choe-Smith, PhD, JD</w:t>
      </w:r>
    </w:p>
    <w:p w14:paraId="7820361D" w14:textId="72070FC9" w:rsidR="00A3108B" w:rsidRDefault="0099365E" w:rsidP="007D2472">
      <w:pPr>
        <w:tabs>
          <w:tab w:val="left" w:pos="0"/>
          <w:tab w:val="left" w:pos="6840"/>
        </w:tabs>
        <w:spacing w:after="0"/>
        <w:ind w:right="-792"/>
        <w:rPr>
          <w:rFonts w:eastAsia="Times New Roman" w:cs="Times New Roman"/>
          <w:szCs w:val="24"/>
        </w:rPr>
      </w:pPr>
      <w:r>
        <w:rPr>
          <w:rFonts w:eastAsia="Times New Roman" w:cs="Times New Roman"/>
          <w:szCs w:val="24"/>
        </w:rPr>
        <w:t xml:space="preserve">Office Hours: </w:t>
      </w:r>
      <w:r w:rsidR="00300816">
        <w:rPr>
          <w:rFonts w:eastAsia="Times New Roman" w:cs="Times New Roman"/>
        </w:rPr>
        <w:t xml:space="preserve">T/Th </w:t>
      </w:r>
      <w:r w:rsidR="002305C0">
        <w:rPr>
          <w:rFonts w:eastAsia="Times New Roman" w:cs="Times New Roman"/>
        </w:rPr>
        <w:t>12:30-1:30</w:t>
      </w:r>
      <w:r w:rsidR="00300816">
        <w:rPr>
          <w:rFonts w:eastAsia="Times New Roman" w:cs="Times New Roman"/>
        </w:rPr>
        <w:t xml:space="preserve"> </w:t>
      </w:r>
      <w:r w:rsidR="002305C0">
        <w:rPr>
          <w:rFonts w:eastAsia="Times New Roman" w:cs="Times New Roman"/>
        </w:rPr>
        <w:t>p</w:t>
      </w:r>
      <w:r w:rsidR="00300816">
        <w:rPr>
          <w:rFonts w:eastAsia="Times New Roman" w:cs="Times New Roman"/>
        </w:rPr>
        <w:t xml:space="preserve">.m. </w:t>
      </w:r>
      <w:r w:rsidR="002305C0">
        <w:rPr>
          <w:rFonts w:eastAsia="Times New Roman" w:cs="Times New Roman"/>
        </w:rPr>
        <w:t xml:space="preserve">in person and via Zoom, </w:t>
      </w:r>
      <w:r w:rsidR="00300816">
        <w:rPr>
          <w:rFonts w:eastAsia="Times New Roman" w:cs="Times New Roman"/>
        </w:rPr>
        <w:t>and by appointment</w:t>
      </w:r>
    </w:p>
    <w:p w14:paraId="06C8F757" w14:textId="0D2D6792" w:rsidR="00BB7865" w:rsidRPr="00AE5652" w:rsidRDefault="00BB7865" w:rsidP="00BB7865">
      <w:pPr>
        <w:tabs>
          <w:tab w:val="left" w:pos="6300"/>
          <w:tab w:val="left" w:pos="6480"/>
        </w:tabs>
        <w:spacing w:after="0"/>
        <w:rPr>
          <w:rFonts w:eastAsia="Times New Roman" w:cs="Times New Roman"/>
          <w:szCs w:val="24"/>
        </w:rPr>
      </w:pPr>
      <w:r>
        <w:rPr>
          <w:rFonts w:eastAsia="Times New Roman" w:cs="Times New Roman"/>
          <w:szCs w:val="24"/>
        </w:rPr>
        <w:t xml:space="preserve">Contact: </w:t>
      </w:r>
      <w:r w:rsidRPr="00257507">
        <w:rPr>
          <w:rFonts w:eastAsia="Times New Roman" w:cs="Times New Roman"/>
          <w:szCs w:val="24"/>
        </w:rPr>
        <w:t>choe-smith@csus.edu</w:t>
      </w:r>
      <w:r>
        <w:rPr>
          <w:rFonts w:eastAsia="Times New Roman" w:cs="Times New Roman"/>
          <w:szCs w:val="24"/>
        </w:rPr>
        <w:t xml:space="preserve"> </w:t>
      </w:r>
    </w:p>
    <w:p w14:paraId="66C5815F" w14:textId="77777777" w:rsidR="00093525" w:rsidRPr="00093525" w:rsidRDefault="00093525" w:rsidP="00F00F87">
      <w:pPr>
        <w:spacing w:after="0" w:line="240" w:lineRule="auto"/>
        <w:rPr>
          <w:rFonts w:eastAsia="Times New Roman" w:cs="Times New Roman"/>
          <w:b/>
          <w:szCs w:val="24"/>
        </w:rPr>
      </w:pPr>
    </w:p>
    <w:p w14:paraId="4200FF44" w14:textId="7DA55CCF" w:rsidR="00E25D62" w:rsidRPr="005029CC" w:rsidRDefault="005029CC" w:rsidP="005029CC">
      <w:pPr>
        <w:shd w:val="clear" w:color="auto" w:fill="365F91" w:themeFill="accent1" w:themeFillShade="BF"/>
        <w:spacing w:after="0" w:line="240" w:lineRule="auto"/>
        <w:rPr>
          <w:rFonts w:eastAsia="Times New Roman" w:cs="Times New Roman"/>
          <w:b/>
          <w:color w:val="FFFFFF" w:themeColor="background1"/>
          <w:szCs w:val="24"/>
        </w:rPr>
      </w:pPr>
      <w:r w:rsidRPr="005029CC">
        <w:rPr>
          <w:rFonts w:eastAsia="Times New Roman" w:cs="Times New Roman"/>
          <w:b/>
          <w:color w:val="FFFFFF" w:themeColor="background1"/>
          <w:szCs w:val="24"/>
        </w:rPr>
        <w:t>Course Description</w:t>
      </w:r>
    </w:p>
    <w:p w14:paraId="3B4DA0CE" w14:textId="77777777" w:rsidR="00EF0675" w:rsidRDefault="00EF0675" w:rsidP="00093525">
      <w:r>
        <w:t xml:space="preserve">Catalog Course Description: </w:t>
      </w:r>
      <w:r w:rsidRPr="00EF0675">
        <w:t>Ethical dilemmas faced by professionals and patients in the field of medicine, e.g., patient self-determination and informed consent, discrimination in health care, euthanasia, abortion, surrogate motherhood, genetic modification, and rights to health care. Emphasis is on the well-reasoned application of general moral principles to practical medical decisions. Graded: Graded Student. Units: 3.0</w:t>
      </w:r>
    </w:p>
    <w:p w14:paraId="2C1ED528" w14:textId="77777777" w:rsidR="004F089C" w:rsidRPr="00093525" w:rsidRDefault="00EF0675" w:rsidP="00093525">
      <w:r>
        <w:t xml:space="preserve">Specific Course Description: </w:t>
      </w:r>
      <w:r w:rsidR="00047A38">
        <w:t xml:space="preserve">This course will </w:t>
      </w:r>
      <w:proofErr w:type="gramStart"/>
      <w:r w:rsidR="00047A38">
        <w:t>provide an introduction to</w:t>
      </w:r>
      <w:proofErr w:type="gramEnd"/>
      <w:r w:rsidR="00047A38">
        <w:t xml:space="preserve"> the theoretical approa</w:t>
      </w:r>
      <w:r w:rsidR="00C46B5E">
        <w:t xml:space="preserve">ches and practical issues in biomedical </w:t>
      </w:r>
      <w:r w:rsidR="00047A38">
        <w:t>ethics. We will consider the main ethical theories and method</w:t>
      </w:r>
      <w:r w:rsidR="00C46B5E">
        <w:t>ologies that apply to</w:t>
      </w:r>
      <w:r w:rsidR="00047A38">
        <w:t xml:space="preserve"> questions</w:t>
      </w:r>
      <w:r w:rsidR="00C46B5E">
        <w:t xml:space="preserve"> in biomedical ethics</w:t>
      </w:r>
      <w:r w:rsidR="00047A38">
        <w:t xml:space="preserve">, including utilitarianism, Kantianism, </w:t>
      </w:r>
      <w:r w:rsidR="00942304">
        <w:t xml:space="preserve">natural law theory, </w:t>
      </w:r>
      <w:r w:rsidR="00261DC4">
        <w:t xml:space="preserve">and </w:t>
      </w:r>
      <w:r w:rsidR="00047A38">
        <w:t>the principles ap</w:t>
      </w:r>
      <w:r w:rsidR="00261DC4">
        <w:t>proach</w:t>
      </w:r>
      <w:r w:rsidR="00047A38">
        <w:t>. We will then apply these di</w:t>
      </w:r>
      <w:r w:rsidR="00BC3042">
        <w:t>fferent approaches to important and</w:t>
      </w:r>
      <w:r w:rsidR="00047A38">
        <w:t xml:space="preserve"> controversial issues that arise in the context of the practice of medicine, </w:t>
      </w:r>
      <w:r w:rsidR="00BC3042">
        <w:t xml:space="preserve">medical treatment, </w:t>
      </w:r>
      <w:r w:rsidR="00047A38">
        <w:t>scientific research, and health-care policy. Our topics will include th</w:t>
      </w:r>
      <w:r w:rsidR="00101E4C">
        <w:t>e physician’s duty of therapeutic beneficence</w:t>
      </w:r>
      <w:r w:rsidR="00047A38">
        <w:t xml:space="preserve">, the </w:t>
      </w:r>
      <w:r w:rsidR="00BC3042">
        <w:t>patient’s right</w:t>
      </w:r>
      <w:r w:rsidR="00047A38">
        <w:t xml:space="preserve"> </w:t>
      </w:r>
      <w:r w:rsidR="00BC3042">
        <w:t xml:space="preserve">to </w:t>
      </w:r>
      <w:r w:rsidR="00047A38">
        <w:t>informed consent, abortion and embryonic stem cell research, euthanasia and phys</w:t>
      </w:r>
      <w:r w:rsidR="00C46B5E">
        <w:t>ician-assisted suicide, genetic engineering</w:t>
      </w:r>
      <w:r w:rsidR="00047A38">
        <w:t xml:space="preserve"> and human reproduction, </w:t>
      </w:r>
      <w:r w:rsidR="00E877C7">
        <w:t xml:space="preserve">and </w:t>
      </w:r>
      <w:r w:rsidR="00047A38">
        <w:t>scientific research on human a</w:t>
      </w:r>
      <w:r w:rsidR="00E877C7">
        <w:t>nd nonhuman animal subjects or</w:t>
      </w:r>
      <w:r w:rsidR="00C46B5E">
        <w:t xml:space="preserve"> </w:t>
      </w:r>
      <w:r w:rsidR="00047A38">
        <w:t xml:space="preserve">social justice and health-care reform. Throughout the course, we will consider historical and recent case studies, including real-life factual situations from legal cases and other sources. </w:t>
      </w:r>
    </w:p>
    <w:p w14:paraId="35E41C99" w14:textId="77777777" w:rsidR="004F089C" w:rsidRPr="005029CC" w:rsidRDefault="00821EB5" w:rsidP="005029CC">
      <w:pPr>
        <w:shd w:val="clear" w:color="auto" w:fill="365F91" w:themeFill="accent1" w:themeFillShade="BF"/>
        <w:spacing w:after="120" w:line="240" w:lineRule="auto"/>
        <w:rPr>
          <w:rFonts w:eastAsia="Times New Roman" w:cs="Times New Roman"/>
          <w:b/>
          <w:color w:val="FFFFFF" w:themeColor="background1"/>
          <w:szCs w:val="24"/>
        </w:rPr>
      </w:pPr>
      <w:r w:rsidRPr="005029CC">
        <w:rPr>
          <w:rFonts w:eastAsia="Times New Roman" w:cs="Times New Roman"/>
          <w:b/>
          <w:color w:val="FFFFFF" w:themeColor="background1"/>
          <w:szCs w:val="24"/>
        </w:rPr>
        <w:t xml:space="preserve">Specific </w:t>
      </w:r>
      <w:r w:rsidR="004F089C" w:rsidRPr="005029CC">
        <w:rPr>
          <w:rFonts w:eastAsia="Times New Roman" w:cs="Times New Roman"/>
          <w:b/>
          <w:color w:val="FFFFFF" w:themeColor="background1"/>
          <w:szCs w:val="24"/>
        </w:rPr>
        <w:t>Objectives</w:t>
      </w:r>
    </w:p>
    <w:p w14:paraId="0B29F4D9" w14:textId="551602BC" w:rsidR="00AF22F8" w:rsidRDefault="00656F4C" w:rsidP="003A2650">
      <w:pPr>
        <w:pStyle w:val="ListParagraph"/>
        <w:numPr>
          <w:ilvl w:val="0"/>
          <w:numId w:val="14"/>
        </w:numPr>
        <w:spacing w:after="120" w:line="240" w:lineRule="auto"/>
        <w:rPr>
          <w:rFonts w:eastAsia="Times New Roman" w:cs="Times New Roman"/>
          <w:szCs w:val="24"/>
        </w:rPr>
      </w:pPr>
      <w:r>
        <w:rPr>
          <w:rFonts w:eastAsia="Times New Roman" w:cs="Times New Roman"/>
          <w:szCs w:val="24"/>
          <w:u w:val="single"/>
        </w:rPr>
        <w:t>Identifying</w:t>
      </w:r>
      <w:r w:rsidR="00AF22F8" w:rsidRPr="00093525">
        <w:rPr>
          <w:rFonts w:eastAsia="Times New Roman" w:cs="Times New Roman"/>
          <w:szCs w:val="24"/>
          <w:u w:val="single"/>
        </w:rPr>
        <w:t xml:space="preserve"> the </w:t>
      </w:r>
      <w:r w:rsidR="00821EB5" w:rsidRPr="00093525">
        <w:rPr>
          <w:rFonts w:eastAsia="Times New Roman" w:cs="Times New Roman"/>
          <w:szCs w:val="24"/>
          <w:u w:val="single"/>
        </w:rPr>
        <w:t>issues</w:t>
      </w:r>
      <w:r w:rsidR="00821EB5">
        <w:rPr>
          <w:rFonts w:eastAsia="Times New Roman" w:cs="Times New Roman"/>
          <w:szCs w:val="24"/>
        </w:rPr>
        <w:t>.</w:t>
      </w:r>
      <w:r w:rsidR="00953E0E">
        <w:rPr>
          <w:rFonts w:eastAsia="Times New Roman" w:cs="Times New Roman"/>
          <w:szCs w:val="24"/>
        </w:rPr>
        <w:t xml:space="preserve"> Students will learn about a wide variety of </w:t>
      </w:r>
      <w:r w:rsidR="00093525">
        <w:rPr>
          <w:rFonts w:eastAsia="Times New Roman" w:cs="Times New Roman"/>
          <w:szCs w:val="24"/>
        </w:rPr>
        <w:t>bio</w:t>
      </w:r>
      <w:r w:rsidR="00953E0E">
        <w:rPr>
          <w:rFonts w:eastAsia="Times New Roman" w:cs="Times New Roman"/>
          <w:szCs w:val="24"/>
        </w:rPr>
        <w:t>ethical issues involved in the prac</w:t>
      </w:r>
      <w:r w:rsidR="00337860">
        <w:rPr>
          <w:rFonts w:eastAsia="Times New Roman" w:cs="Times New Roman"/>
          <w:szCs w:val="24"/>
        </w:rPr>
        <w:t xml:space="preserve">tice of medicine, treatment, </w:t>
      </w:r>
      <w:r w:rsidR="00953E0E">
        <w:rPr>
          <w:rFonts w:eastAsia="Times New Roman" w:cs="Times New Roman"/>
          <w:szCs w:val="24"/>
        </w:rPr>
        <w:t xml:space="preserve">research, and health policy. </w:t>
      </w:r>
    </w:p>
    <w:p w14:paraId="63A2E572" w14:textId="4AB34967" w:rsidR="003A2650" w:rsidRDefault="00656F4C" w:rsidP="003A2650">
      <w:pPr>
        <w:pStyle w:val="ListParagraph"/>
        <w:numPr>
          <w:ilvl w:val="0"/>
          <w:numId w:val="14"/>
        </w:numPr>
        <w:spacing w:after="120" w:line="240" w:lineRule="auto"/>
        <w:rPr>
          <w:rFonts w:eastAsia="Times New Roman" w:cs="Times New Roman"/>
          <w:szCs w:val="24"/>
        </w:rPr>
      </w:pPr>
      <w:r>
        <w:rPr>
          <w:rFonts w:eastAsia="Times New Roman" w:cs="Times New Roman"/>
          <w:szCs w:val="24"/>
          <w:u w:val="single"/>
        </w:rPr>
        <w:t xml:space="preserve">Identifying, describing, and comparing </w:t>
      </w:r>
      <w:r w:rsidR="00821EB5" w:rsidRPr="00093525">
        <w:rPr>
          <w:rFonts w:eastAsia="Times New Roman" w:cs="Times New Roman"/>
          <w:szCs w:val="24"/>
          <w:u w:val="single"/>
        </w:rPr>
        <w:t>key concepts and theories</w:t>
      </w:r>
      <w:r w:rsidR="00821EB5">
        <w:rPr>
          <w:rFonts w:eastAsia="Times New Roman" w:cs="Times New Roman"/>
          <w:szCs w:val="24"/>
        </w:rPr>
        <w:t>.</w:t>
      </w:r>
      <w:r w:rsidR="00AF22F8">
        <w:rPr>
          <w:rFonts w:eastAsia="Times New Roman" w:cs="Times New Roman"/>
          <w:szCs w:val="24"/>
        </w:rPr>
        <w:t xml:space="preserve"> </w:t>
      </w:r>
      <w:r w:rsidR="003A4404">
        <w:rPr>
          <w:rFonts w:eastAsia="Times New Roman" w:cs="Times New Roman"/>
          <w:szCs w:val="24"/>
        </w:rPr>
        <w:t>Students also wil</w:t>
      </w:r>
      <w:r w:rsidR="00953E0E">
        <w:rPr>
          <w:rFonts w:eastAsia="Times New Roman" w:cs="Times New Roman"/>
          <w:szCs w:val="24"/>
        </w:rPr>
        <w:t>l learn t</w:t>
      </w:r>
      <w:r>
        <w:rPr>
          <w:rFonts w:eastAsia="Times New Roman" w:cs="Times New Roman"/>
          <w:szCs w:val="24"/>
        </w:rPr>
        <w:t xml:space="preserve">o identify, describe, and compare </w:t>
      </w:r>
      <w:r w:rsidR="00953E0E">
        <w:rPr>
          <w:rFonts w:eastAsia="Times New Roman" w:cs="Times New Roman"/>
          <w:szCs w:val="24"/>
        </w:rPr>
        <w:t>key concepts and</w:t>
      </w:r>
      <w:r w:rsidR="003A4404">
        <w:rPr>
          <w:rFonts w:eastAsia="Times New Roman" w:cs="Times New Roman"/>
          <w:szCs w:val="24"/>
        </w:rPr>
        <w:t xml:space="preserve"> various theoretical approaches </w:t>
      </w:r>
      <w:r w:rsidR="00953E0E">
        <w:rPr>
          <w:rFonts w:eastAsia="Times New Roman" w:cs="Times New Roman"/>
          <w:szCs w:val="24"/>
        </w:rPr>
        <w:t xml:space="preserve">to the issues </w:t>
      </w:r>
      <w:r w:rsidR="003A4404">
        <w:rPr>
          <w:rFonts w:eastAsia="Times New Roman" w:cs="Times New Roman"/>
          <w:szCs w:val="24"/>
        </w:rPr>
        <w:t>offer</w:t>
      </w:r>
      <w:r w:rsidR="00953E0E">
        <w:rPr>
          <w:rFonts w:eastAsia="Times New Roman" w:cs="Times New Roman"/>
          <w:szCs w:val="24"/>
        </w:rPr>
        <w:t>ed by contemporary philosophers</w:t>
      </w:r>
      <w:r w:rsidR="003A4404">
        <w:rPr>
          <w:rFonts w:eastAsia="Times New Roman" w:cs="Times New Roman"/>
          <w:szCs w:val="24"/>
        </w:rPr>
        <w:t xml:space="preserve">. </w:t>
      </w:r>
    </w:p>
    <w:p w14:paraId="7B494497" w14:textId="1452F214" w:rsidR="00093525" w:rsidRPr="00093525" w:rsidRDefault="00656F4C" w:rsidP="00093525">
      <w:pPr>
        <w:pStyle w:val="ListParagraph"/>
        <w:numPr>
          <w:ilvl w:val="0"/>
          <w:numId w:val="14"/>
        </w:numPr>
        <w:spacing w:after="120" w:line="240" w:lineRule="auto"/>
        <w:rPr>
          <w:rFonts w:eastAsia="Times New Roman" w:cs="Times New Roman"/>
          <w:szCs w:val="24"/>
        </w:rPr>
      </w:pPr>
      <w:r>
        <w:rPr>
          <w:rFonts w:eastAsia="Times New Roman" w:cs="Times New Roman"/>
          <w:szCs w:val="24"/>
          <w:u w:val="single"/>
        </w:rPr>
        <w:lastRenderedPageBreak/>
        <w:t xml:space="preserve">Analyzing </w:t>
      </w:r>
      <w:r w:rsidR="00093525" w:rsidRPr="00093525">
        <w:rPr>
          <w:rFonts w:eastAsia="Times New Roman" w:cs="Times New Roman"/>
          <w:szCs w:val="24"/>
          <w:u w:val="single"/>
        </w:rPr>
        <w:t>important bioethical issues</w:t>
      </w:r>
      <w:r w:rsidR="00093525">
        <w:rPr>
          <w:rFonts w:eastAsia="Times New Roman" w:cs="Times New Roman"/>
          <w:szCs w:val="24"/>
        </w:rPr>
        <w:t xml:space="preserve">. Students </w:t>
      </w:r>
      <w:r w:rsidR="00A5563D">
        <w:rPr>
          <w:rFonts w:eastAsia="Times New Roman" w:cs="Times New Roman"/>
          <w:szCs w:val="24"/>
        </w:rPr>
        <w:t>will</w:t>
      </w:r>
      <w:r w:rsidR="00093525">
        <w:rPr>
          <w:rFonts w:eastAsia="Times New Roman" w:cs="Times New Roman"/>
          <w:szCs w:val="24"/>
        </w:rPr>
        <w:t xml:space="preserve"> gain the knowledge and skills necessary to</w:t>
      </w:r>
      <w:r w:rsidR="00A5563D">
        <w:rPr>
          <w:rFonts w:eastAsia="Times New Roman" w:cs="Times New Roman"/>
          <w:szCs w:val="24"/>
        </w:rPr>
        <w:t xml:space="preserve"> analyze the issues using key concept and theories in bioethics and discussing the issues </w:t>
      </w:r>
      <w:r w:rsidR="00093525">
        <w:rPr>
          <w:rFonts w:eastAsia="Times New Roman" w:cs="Times New Roman"/>
          <w:szCs w:val="24"/>
        </w:rPr>
        <w:t xml:space="preserve">in a coherent and principled way. </w:t>
      </w:r>
    </w:p>
    <w:p w14:paraId="6669700B" w14:textId="6B08C652" w:rsidR="00300816" w:rsidRPr="002305C0" w:rsidRDefault="00656F4C" w:rsidP="002305C0">
      <w:pPr>
        <w:pStyle w:val="ListParagraph"/>
        <w:numPr>
          <w:ilvl w:val="0"/>
          <w:numId w:val="14"/>
        </w:numPr>
        <w:spacing w:after="120" w:line="240" w:lineRule="auto"/>
        <w:rPr>
          <w:rFonts w:eastAsia="Times New Roman" w:cs="Times New Roman"/>
          <w:szCs w:val="24"/>
        </w:rPr>
      </w:pPr>
      <w:r>
        <w:rPr>
          <w:rFonts w:eastAsia="Times New Roman" w:cs="Times New Roman"/>
          <w:szCs w:val="24"/>
          <w:u w:val="single"/>
        </w:rPr>
        <w:t>Evaluating and developing</w:t>
      </w:r>
      <w:r w:rsidR="00821EB5" w:rsidRPr="00093525">
        <w:rPr>
          <w:rFonts w:eastAsia="Times New Roman" w:cs="Times New Roman"/>
          <w:szCs w:val="24"/>
          <w:u w:val="single"/>
        </w:rPr>
        <w:t xml:space="preserve"> arguments</w:t>
      </w:r>
      <w:r w:rsidR="00821EB5">
        <w:rPr>
          <w:rFonts w:eastAsia="Times New Roman" w:cs="Times New Roman"/>
          <w:szCs w:val="24"/>
        </w:rPr>
        <w:t>.</w:t>
      </w:r>
      <w:r w:rsidR="00093525">
        <w:rPr>
          <w:rFonts w:eastAsia="Times New Roman" w:cs="Times New Roman"/>
          <w:szCs w:val="24"/>
        </w:rPr>
        <w:t xml:space="preserve"> Students </w:t>
      </w:r>
      <w:r w:rsidR="00A5563D">
        <w:rPr>
          <w:rFonts w:eastAsia="Times New Roman" w:cs="Times New Roman"/>
          <w:szCs w:val="24"/>
        </w:rPr>
        <w:t xml:space="preserve">also </w:t>
      </w:r>
      <w:r w:rsidR="00093525">
        <w:rPr>
          <w:rFonts w:eastAsia="Times New Roman" w:cs="Times New Roman"/>
          <w:szCs w:val="24"/>
        </w:rPr>
        <w:t xml:space="preserve">will </w:t>
      </w:r>
      <w:r w:rsidR="00A5563D">
        <w:rPr>
          <w:rFonts w:eastAsia="Times New Roman" w:cs="Times New Roman"/>
          <w:szCs w:val="24"/>
        </w:rPr>
        <w:t>gain the critical thinking</w:t>
      </w:r>
      <w:r w:rsidR="00390B37">
        <w:rPr>
          <w:rFonts w:eastAsia="Times New Roman" w:cs="Times New Roman"/>
          <w:szCs w:val="24"/>
        </w:rPr>
        <w:t xml:space="preserve"> skills</w:t>
      </w:r>
      <w:r w:rsidR="00A5563D">
        <w:rPr>
          <w:rFonts w:eastAsia="Times New Roman" w:cs="Times New Roman"/>
          <w:szCs w:val="24"/>
        </w:rPr>
        <w:t xml:space="preserve"> necessary to evaluate arguments presented by different contemporary philosophers and begin to </w:t>
      </w:r>
      <w:r w:rsidR="003A4404">
        <w:rPr>
          <w:rFonts w:eastAsia="Times New Roman" w:cs="Times New Roman"/>
          <w:szCs w:val="24"/>
        </w:rPr>
        <w:t>develop their own arguments</w:t>
      </w:r>
      <w:r w:rsidR="00A5563D">
        <w:rPr>
          <w:rFonts w:eastAsia="Times New Roman" w:cs="Times New Roman"/>
          <w:szCs w:val="24"/>
        </w:rPr>
        <w:t xml:space="preserve"> on the issues. </w:t>
      </w:r>
      <w:r w:rsidR="0019279E" w:rsidRPr="003A4404">
        <w:rPr>
          <w:rFonts w:eastAsia="Times New Roman" w:cs="Times New Roman"/>
          <w:szCs w:val="24"/>
        </w:rPr>
        <w:t xml:space="preserve"> </w:t>
      </w:r>
    </w:p>
    <w:p w14:paraId="0AB23543" w14:textId="0DFE88D6" w:rsidR="00300816" w:rsidRDefault="002305C0" w:rsidP="00E25D62">
      <w:pPr>
        <w:spacing w:after="0" w:line="240" w:lineRule="auto"/>
        <w:rPr>
          <w:b/>
        </w:rPr>
      </w:pPr>
      <w:r>
        <w:rPr>
          <w:b/>
          <w:color w:val="FFFFFF" w:themeColor="background1"/>
        </w:rPr>
        <w:t>\\\\\</w:t>
      </w:r>
    </w:p>
    <w:p w14:paraId="5FF479F4" w14:textId="53D65E79" w:rsidR="00A918A3" w:rsidRPr="002305C0" w:rsidRDefault="00A108F0" w:rsidP="002305C0">
      <w:pPr>
        <w:shd w:val="clear" w:color="auto" w:fill="365F91" w:themeFill="accent1" w:themeFillShade="BF"/>
        <w:spacing w:after="0" w:line="240" w:lineRule="auto"/>
        <w:rPr>
          <w:b/>
          <w:color w:val="FFFFFF" w:themeColor="background1"/>
        </w:rPr>
      </w:pPr>
      <w:r w:rsidRPr="002305C0">
        <w:rPr>
          <w:b/>
          <w:color w:val="FFFFFF" w:themeColor="background1"/>
        </w:rPr>
        <w:t>T</w:t>
      </w:r>
      <w:r w:rsidR="003A4404" w:rsidRPr="002305C0">
        <w:rPr>
          <w:b/>
          <w:color w:val="FFFFFF" w:themeColor="background1"/>
        </w:rPr>
        <w:t>extbo</w:t>
      </w:r>
      <w:r w:rsidR="000B3716" w:rsidRPr="002305C0">
        <w:rPr>
          <w:b/>
          <w:color w:val="FFFFFF" w:themeColor="background1"/>
        </w:rPr>
        <w:t>ok</w:t>
      </w:r>
      <w:r w:rsidRPr="002305C0">
        <w:rPr>
          <w:b/>
          <w:color w:val="FFFFFF" w:themeColor="background1"/>
        </w:rPr>
        <w:t>s</w:t>
      </w:r>
      <w:r w:rsidR="000B3716" w:rsidRPr="002305C0">
        <w:rPr>
          <w:b/>
          <w:color w:val="FFFFFF" w:themeColor="background1"/>
        </w:rPr>
        <w:t xml:space="preserve"> </w:t>
      </w:r>
    </w:p>
    <w:p w14:paraId="40F77715" w14:textId="77777777" w:rsidR="00093525" w:rsidRPr="00093525" w:rsidRDefault="00047A38" w:rsidP="00093525">
      <w:r>
        <w:t xml:space="preserve">The primary text for this course is </w:t>
      </w:r>
      <w:r w:rsidRPr="00B40352">
        <w:rPr>
          <w:i/>
        </w:rPr>
        <w:t>Biomedical Ethics</w:t>
      </w:r>
      <w:r>
        <w:t>, 7</w:t>
      </w:r>
      <w:r w:rsidRPr="00B40352">
        <w:rPr>
          <w:vertAlign w:val="superscript"/>
        </w:rPr>
        <w:t>th</w:t>
      </w:r>
      <w:r>
        <w:t xml:space="preserve"> ed., by David DeGrazia, Thomas A. </w:t>
      </w:r>
      <w:proofErr w:type="spellStart"/>
      <w:r>
        <w:t>Mappes</w:t>
      </w:r>
      <w:proofErr w:type="spellEnd"/>
      <w:r>
        <w:t>, and Jeffrey Brand-</w:t>
      </w:r>
      <w:r w:rsidR="00093525">
        <w:t xml:space="preserve">Ballard (McGraw-Hill, 2011). </w:t>
      </w:r>
      <w:r w:rsidR="00BB7865">
        <w:t>You may use the 6</w:t>
      </w:r>
      <w:r w:rsidR="00BB7865" w:rsidRPr="00BB7865">
        <w:rPr>
          <w:vertAlign w:val="superscript"/>
        </w:rPr>
        <w:t>th</w:t>
      </w:r>
      <w:r w:rsidR="00BB7865">
        <w:t xml:space="preserve"> edition. </w:t>
      </w:r>
      <w:r w:rsidR="00093525">
        <w:t>All</w:t>
      </w:r>
      <w:r w:rsidR="005209AB">
        <w:t xml:space="preserve"> other required or recommended</w:t>
      </w:r>
      <w:r>
        <w:t xml:space="preserve"> readi</w:t>
      </w:r>
      <w:r w:rsidR="00661669">
        <w:t>ngs will be posted on Canvas</w:t>
      </w:r>
      <w:r>
        <w:t>.</w:t>
      </w:r>
    </w:p>
    <w:p w14:paraId="12FEBBEA" w14:textId="77777777" w:rsidR="00EA0F1F" w:rsidRDefault="00EA0F1F" w:rsidP="00E25D62">
      <w:pPr>
        <w:spacing w:after="0"/>
      </w:pPr>
    </w:p>
    <w:p w14:paraId="517BBE46" w14:textId="77777777" w:rsidR="009973F3" w:rsidRDefault="0025229F" w:rsidP="002305C0">
      <w:pPr>
        <w:shd w:val="clear" w:color="auto" w:fill="365F91" w:themeFill="accent1" w:themeFillShade="BF"/>
        <w:spacing w:after="0"/>
        <w:rPr>
          <w:b/>
        </w:rPr>
      </w:pPr>
      <w:r w:rsidRPr="0025229F">
        <w:t xml:space="preserve"> </w:t>
      </w:r>
      <w:r w:rsidR="00E877C7" w:rsidRPr="002305C0">
        <w:rPr>
          <w:b/>
          <w:color w:val="FFFFFF" w:themeColor="background1"/>
          <w:shd w:val="clear" w:color="auto" w:fill="365F91" w:themeFill="accent1" w:themeFillShade="BF"/>
        </w:rPr>
        <w:t>Required E</w:t>
      </w:r>
      <w:r w:rsidR="009973F3" w:rsidRPr="002305C0">
        <w:rPr>
          <w:b/>
          <w:color w:val="FFFFFF" w:themeColor="background1"/>
          <w:shd w:val="clear" w:color="auto" w:fill="365F91" w:themeFill="accent1" w:themeFillShade="BF"/>
        </w:rPr>
        <w:t>lements</w:t>
      </w:r>
    </w:p>
    <w:p w14:paraId="58D11572" w14:textId="7F915AF6" w:rsidR="0052779B" w:rsidRDefault="0052779B" w:rsidP="00434AB8">
      <w:pPr>
        <w:pStyle w:val="ListParagraph"/>
        <w:numPr>
          <w:ilvl w:val="0"/>
          <w:numId w:val="22"/>
        </w:numPr>
        <w:spacing w:after="0"/>
      </w:pPr>
      <w:r>
        <w:rPr>
          <w:b/>
        </w:rPr>
        <w:t xml:space="preserve">Weekly </w:t>
      </w:r>
      <w:r w:rsidR="009A0F10">
        <w:rPr>
          <w:b/>
        </w:rPr>
        <w:t>Reading Responses</w:t>
      </w:r>
      <w:r>
        <w:rPr>
          <w:b/>
        </w:rPr>
        <w:t xml:space="preserve"> </w:t>
      </w:r>
      <w:r w:rsidR="00C04DE6">
        <w:t>About every week,</w:t>
      </w:r>
      <w:r>
        <w:t xml:space="preserve"> students will submit a written response in a discussion forum to one of the reading assignments for that week. The response </w:t>
      </w:r>
      <w:r w:rsidR="00012378">
        <w:t xml:space="preserve">may be a </w:t>
      </w:r>
      <w:r w:rsidR="00C04DE6">
        <w:t>concise</w:t>
      </w:r>
      <w:r w:rsidR="00012378">
        <w:t xml:space="preserve"> summary of the reading</w:t>
      </w:r>
      <w:r w:rsidR="00C923BF">
        <w:t>,</w:t>
      </w:r>
      <w:r w:rsidR="00012378">
        <w:t xml:space="preserve"> a question raised by the reading</w:t>
      </w:r>
      <w:r w:rsidR="00C923BF">
        <w:t>,</w:t>
      </w:r>
      <w:r w:rsidR="00012378">
        <w:t xml:space="preserve"> or a brief description and critique of one of the author’s arguments. </w:t>
      </w:r>
      <w:r>
        <w:t>The response must be one short paragraph</w:t>
      </w:r>
      <w:r w:rsidR="00012378">
        <w:t xml:space="preserve"> (250 words or less)</w:t>
      </w:r>
      <w:r>
        <w:t>. The response should be substantive and demonstrate that the student has read the relevant selection.</w:t>
      </w:r>
      <w:r w:rsidR="00D27E79">
        <w:t xml:space="preserve"> You must submit a copy of your response in Turnitin for grading purposes.</w:t>
      </w:r>
      <w:r>
        <w:t xml:space="preserve"> This assignment will be graded for completion</w:t>
      </w:r>
      <w:r w:rsidR="003349BB">
        <w:t>.</w:t>
      </w:r>
      <w:r>
        <w:t xml:space="preserve">  </w:t>
      </w:r>
    </w:p>
    <w:p w14:paraId="294EC878" w14:textId="77777777" w:rsidR="0052779B" w:rsidRPr="0052779B" w:rsidRDefault="0052779B" w:rsidP="0052779B">
      <w:pPr>
        <w:pStyle w:val="ListParagraph"/>
        <w:spacing w:after="0"/>
      </w:pPr>
    </w:p>
    <w:p w14:paraId="5C0AD1E1" w14:textId="59E548D1" w:rsidR="00434AB8" w:rsidRDefault="009973F3" w:rsidP="00434AB8">
      <w:pPr>
        <w:pStyle w:val="ListParagraph"/>
        <w:numPr>
          <w:ilvl w:val="0"/>
          <w:numId w:val="22"/>
        </w:numPr>
        <w:spacing w:after="0"/>
      </w:pPr>
      <w:r w:rsidRPr="00E9174B">
        <w:rPr>
          <w:b/>
        </w:rPr>
        <w:t>Section Quizzes</w:t>
      </w:r>
      <w:r w:rsidRPr="009973F3">
        <w:t xml:space="preserve"> </w:t>
      </w:r>
      <w:r w:rsidR="00434AB8">
        <w:t xml:space="preserve">After each </w:t>
      </w:r>
      <w:r w:rsidR="00012378">
        <w:t>section of this course</w:t>
      </w:r>
      <w:r w:rsidR="00434AB8">
        <w:t>, s</w:t>
      </w:r>
      <w:r w:rsidR="00434AB8" w:rsidRPr="009973F3">
        <w:t>tude</w:t>
      </w:r>
      <w:r w:rsidR="00434AB8">
        <w:t xml:space="preserve">nts will complete an in-class short-answer quiz. The quiz questions will require answers of varying lengths from a phrase to a paragraph, as will be specified. Students should demonstrate sufficient knowledge of the different concepts, theories, bioethicists </w:t>
      </w:r>
      <w:r w:rsidR="00C04DE6">
        <w:t>or</w:t>
      </w:r>
      <w:r w:rsidR="00434AB8">
        <w:t xml:space="preserve"> philosophers, and their views. </w:t>
      </w:r>
      <w:r w:rsidR="00434AB8" w:rsidRPr="009973F3">
        <w:t>The quiz dates are provided in the Schedule of Assignments</w:t>
      </w:r>
      <w:r w:rsidR="00434AB8">
        <w:t xml:space="preserve"> below</w:t>
      </w:r>
      <w:r w:rsidR="00434AB8" w:rsidRPr="009973F3">
        <w:t>.</w:t>
      </w:r>
      <w:r w:rsidR="00434AB8">
        <w:t xml:space="preserve"> Make-up quizzes are not allowed except for those who provide documentation of a serious family or personal emergency.</w:t>
      </w:r>
    </w:p>
    <w:p w14:paraId="78BED706" w14:textId="11E01178" w:rsidR="009F7910" w:rsidRDefault="00434AB8" w:rsidP="00434AB8">
      <w:pPr>
        <w:pStyle w:val="ListParagraph"/>
        <w:spacing w:after="0"/>
      </w:pPr>
      <w:r>
        <w:t xml:space="preserve"> </w:t>
      </w:r>
    </w:p>
    <w:p w14:paraId="0096957E" w14:textId="77777777" w:rsidR="00F05B63" w:rsidRPr="00E9174B" w:rsidRDefault="00813DBA" w:rsidP="00AB51B5">
      <w:pPr>
        <w:pStyle w:val="ListParagraph"/>
        <w:numPr>
          <w:ilvl w:val="0"/>
          <w:numId w:val="22"/>
        </w:numPr>
        <w:spacing w:after="0"/>
        <w:rPr>
          <w:b/>
        </w:rPr>
      </w:pPr>
      <w:r w:rsidRPr="00E9174B">
        <w:rPr>
          <w:b/>
        </w:rPr>
        <w:t>Paper Assi</w:t>
      </w:r>
      <w:r w:rsidR="00F05B63" w:rsidRPr="00E9174B">
        <w:rPr>
          <w:b/>
        </w:rPr>
        <w:t>gnments</w:t>
      </w:r>
    </w:p>
    <w:p w14:paraId="2BF1BA39" w14:textId="73011DC6" w:rsidR="00F05B63" w:rsidRDefault="00F05B63" w:rsidP="00F05B63">
      <w:pPr>
        <w:pStyle w:val="ListParagraph"/>
        <w:numPr>
          <w:ilvl w:val="0"/>
          <w:numId w:val="22"/>
        </w:numPr>
        <w:spacing w:after="0"/>
        <w:ind w:left="1440"/>
      </w:pPr>
      <w:r>
        <w:t xml:space="preserve">Paper 1 Applied </w:t>
      </w:r>
      <w:r w:rsidR="00C601CC">
        <w:t>Bioe</w:t>
      </w:r>
      <w:r>
        <w:t>thics Paper</w:t>
      </w:r>
    </w:p>
    <w:p w14:paraId="7381E011" w14:textId="5CC75703" w:rsidR="00F05B63" w:rsidRPr="00012378" w:rsidRDefault="00E877C7" w:rsidP="00F05B63">
      <w:pPr>
        <w:pStyle w:val="ListParagraph"/>
        <w:spacing w:after="0"/>
        <w:ind w:left="1440"/>
      </w:pPr>
      <w:r>
        <w:t>Students must</w:t>
      </w:r>
      <w:r w:rsidR="003F6C8C">
        <w:t xml:space="preserve"> find a news</w:t>
      </w:r>
      <w:r w:rsidR="00F05B63">
        <w:t xml:space="preserve"> article on a current bioethical issue</w:t>
      </w:r>
      <w:r w:rsidR="003159C4">
        <w:t xml:space="preserve"> and write </w:t>
      </w:r>
      <w:r w:rsidR="00012378">
        <w:t>a</w:t>
      </w:r>
      <w:r w:rsidR="003159C4">
        <w:t xml:space="preserve"> short paper (</w:t>
      </w:r>
      <w:r w:rsidR="003349BB">
        <w:t>1</w:t>
      </w:r>
      <w:r w:rsidR="00012378">
        <w:t>5</w:t>
      </w:r>
      <w:r w:rsidR="003349BB">
        <w:t>00</w:t>
      </w:r>
      <w:r w:rsidR="00F05B63">
        <w:t xml:space="preserve"> words or less) briefly summarizing the relevant facts in the article, </w:t>
      </w:r>
      <w:r w:rsidR="00C04DE6">
        <w:t xml:space="preserve">briefly describing the relevant aspects of one of the normative theories, </w:t>
      </w:r>
      <w:r w:rsidR="00F05B63">
        <w:t xml:space="preserve">and applying the theory to the facts. </w:t>
      </w:r>
      <w:r>
        <w:t xml:space="preserve">The paper must be submitted </w:t>
      </w:r>
      <w:r w:rsidR="00BB7865">
        <w:t xml:space="preserve">through </w:t>
      </w:r>
      <w:r>
        <w:t xml:space="preserve">Turnitin in </w:t>
      </w:r>
      <w:r w:rsidR="00BB7865">
        <w:t>Canvas</w:t>
      </w:r>
      <w:r>
        <w:t xml:space="preserve"> by</w:t>
      </w:r>
      <w:r w:rsidR="00283885">
        <w:t xml:space="preserve"> </w:t>
      </w:r>
      <w:r w:rsidR="00012378">
        <w:rPr>
          <w:b/>
        </w:rPr>
        <w:t>March 9</w:t>
      </w:r>
      <w:r w:rsidR="00261DC4" w:rsidRPr="00F22BD5">
        <w:rPr>
          <w:b/>
        </w:rPr>
        <w:t>th</w:t>
      </w:r>
      <w:r w:rsidR="00F05B63" w:rsidRPr="00F22BD5">
        <w:rPr>
          <w:b/>
        </w:rPr>
        <w:t xml:space="preserve">. </w:t>
      </w:r>
      <w:r w:rsidR="00012378">
        <w:t>Complete instructions and the grading rubric for this paper is available in Canvas under General Assignment Instructions. Late papers will receive a half-grade deduction per calendar day that the paper is late.</w:t>
      </w:r>
    </w:p>
    <w:p w14:paraId="66CEAC9C" w14:textId="77777777" w:rsidR="00012378" w:rsidRDefault="00012378" w:rsidP="00F05B63">
      <w:pPr>
        <w:pStyle w:val="ListParagraph"/>
        <w:spacing w:after="0"/>
        <w:ind w:left="1440"/>
      </w:pPr>
    </w:p>
    <w:p w14:paraId="587DDCD4" w14:textId="77777777" w:rsidR="00F05B63" w:rsidRDefault="00F05B63" w:rsidP="00F05B63">
      <w:pPr>
        <w:pStyle w:val="ListParagraph"/>
        <w:numPr>
          <w:ilvl w:val="0"/>
          <w:numId w:val="22"/>
        </w:numPr>
        <w:spacing w:after="0"/>
        <w:ind w:left="1440"/>
      </w:pPr>
      <w:r>
        <w:t>Paper 2 Critical Evaluation Paper</w:t>
      </w:r>
    </w:p>
    <w:p w14:paraId="4024E7ED" w14:textId="3C1CAAE7" w:rsidR="00E877C7" w:rsidRDefault="00405165" w:rsidP="00012378">
      <w:pPr>
        <w:pStyle w:val="ListParagraph"/>
        <w:spacing w:after="0"/>
        <w:ind w:left="1440"/>
      </w:pPr>
      <w:r>
        <w:lastRenderedPageBreak/>
        <w:t xml:space="preserve">Students will select </w:t>
      </w:r>
      <w:r w:rsidR="00012378">
        <w:t xml:space="preserve">one among a few academic articles </w:t>
      </w:r>
      <w:r w:rsidR="00F05B63">
        <w:t xml:space="preserve">and write a short paper (2000 words or less) </w:t>
      </w:r>
      <w:r>
        <w:t>critically evaluating the article. The paper should include a brief summary of the author’s view and arguments and one or two</w:t>
      </w:r>
      <w:r w:rsidR="00F05B63">
        <w:t xml:space="preserve"> reasons or arguments evaluating</w:t>
      </w:r>
      <w:r>
        <w:t xml:space="preserve"> the author’s view. </w:t>
      </w:r>
      <w:r w:rsidR="00E877C7">
        <w:t>The paper must be submitted through Turnitin in</w:t>
      </w:r>
      <w:r w:rsidR="00BB7865">
        <w:t xml:space="preserve"> Canvas</w:t>
      </w:r>
      <w:r w:rsidR="00E877C7">
        <w:t xml:space="preserve"> by</w:t>
      </w:r>
      <w:r w:rsidR="00F05B63">
        <w:t xml:space="preserve"> </w:t>
      </w:r>
      <w:r w:rsidR="00953116" w:rsidRPr="00F22BD5">
        <w:rPr>
          <w:b/>
        </w:rPr>
        <w:t xml:space="preserve">April </w:t>
      </w:r>
      <w:r w:rsidR="001D65C5">
        <w:rPr>
          <w:b/>
        </w:rPr>
        <w:t>1</w:t>
      </w:r>
      <w:r w:rsidR="00012378">
        <w:rPr>
          <w:b/>
        </w:rPr>
        <w:t>3</w:t>
      </w:r>
      <w:r w:rsidR="009A0F10">
        <w:rPr>
          <w:b/>
        </w:rPr>
        <w:t>th</w:t>
      </w:r>
      <w:r w:rsidR="00953116" w:rsidRPr="00F22BD5">
        <w:rPr>
          <w:b/>
        </w:rPr>
        <w:t>.</w:t>
      </w:r>
      <w:r w:rsidR="00012378">
        <w:rPr>
          <w:b/>
        </w:rPr>
        <w:t xml:space="preserve"> </w:t>
      </w:r>
      <w:r w:rsidR="00E877C7">
        <w:t xml:space="preserve">Complete instructions </w:t>
      </w:r>
      <w:r w:rsidR="00E9174B">
        <w:t>and</w:t>
      </w:r>
      <w:r w:rsidR="00012378">
        <w:t xml:space="preserve"> the grading rubric</w:t>
      </w:r>
      <w:r w:rsidR="00E9174B">
        <w:t xml:space="preserve"> </w:t>
      </w:r>
      <w:r w:rsidR="00E877C7">
        <w:t xml:space="preserve">for </w:t>
      </w:r>
      <w:r w:rsidR="00012378">
        <w:t>this paper is available in Canvas under General Assignment Instructions. L</w:t>
      </w:r>
      <w:r w:rsidR="00E877C7">
        <w:t xml:space="preserve">ate papers will receive a half-grade deduction per calendar day that the paper is late. </w:t>
      </w:r>
    </w:p>
    <w:p w14:paraId="08C54ABC" w14:textId="77777777" w:rsidR="009F7910" w:rsidRDefault="009F7910" w:rsidP="00E877C7">
      <w:pPr>
        <w:pStyle w:val="ListParagraph"/>
        <w:spacing w:after="0"/>
        <w:ind w:left="1080"/>
      </w:pPr>
    </w:p>
    <w:p w14:paraId="62E23767" w14:textId="77777777" w:rsidR="00A3108B" w:rsidRPr="00E9174B" w:rsidRDefault="00A3108B" w:rsidP="00A3108B">
      <w:pPr>
        <w:pStyle w:val="ListParagraph"/>
        <w:numPr>
          <w:ilvl w:val="0"/>
          <w:numId w:val="22"/>
        </w:numPr>
        <w:tabs>
          <w:tab w:val="left" w:pos="2265"/>
        </w:tabs>
        <w:spacing w:after="0"/>
        <w:rPr>
          <w:b/>
        </w:rPr>
      </w:pPr>
      <w:r w:rsidRPr="00E9174B">
        <w:rPr>
          <w:b/>
        </w:rPr>
        <w:t>Extra Credit</w:t>
      </w:r>
    </w:p>
    <w:p w14:paraId="1B744F20" w14:textId="77777777" w:rsidR="00A3108B" w:rsidRDefault="00A3108B" w:rsidP="00A3108B">
      <w:pPr>
        <w:spacing w:after="0"/>
        <w:ind w:left="720"/>
      </w:pPr>
      <w:r>
        <w:t xml:space="preserve">Students may choose to complete up to three extra credit </w:t>
      </w:r>
      <w:r w:rsidR="00E877C7">
        <w:t>reflections</w:t>
      </w:r>
      <w:r>
        <w:t xml:space="preserve"> during the course of the semester for a maximum</w:t>
      </w:r>
      <w:r w:rsidR="00E877C7">
        <w:t xml:space="preserve"> of three percentage points, one for each reflection</w:t>
      </w:r>
      <w:r>
        <w:t xml:space="preserve">. For </w:t>
      </w:r>
      <w:r w:rsidR="00261DC4">
        <w:t xml:space="preserve">example, </w:t>
      </w:r>
      <w:r w:rsidR="00E877C7">
        <w:t>students may attend a talk at</w:t>
      </w:r>
      <w:r w:rsidR="00261DC4">
        <w:t xml:space="preserve"> the</w:t>
      </w:r>
      <w:r>
        <w:t xml:space="preserve"> </w:t>
      </w:r>
      <w:proofErr w:type="spellStart"/>
      <w:r>
        <w:t>Nammour</w:t>
      </w:r>
      <w:proofErr w:type="spellEnd"/>
      <w:r>
        <w:t xml:space="preserve"> Sympo</w:t>
      </w:r>
      <w:r w:rsidR="00E9174B">
        <w:t>sium</w:t>
      </w:r>
      <w:r>
        <w:t xml:space="preserve"> and write a one-page reflection </w:t>
      </w:r>
      <w:r w:rsidR="00E877C7">
        <w:t>describing the talk and any comments or critiques for</w:t>
      </w:r>
      <w:r>
        <w:t xml:space="preserve"> one per</w:t>
      </w:r>
      <w:r w:rsidR="00E877C7">
        <w:t>centage point</w:t>
      </w:r>
      <w:r w:rsidR="00261DC4">
        <w:t>. Students</w:t>
      </w:r>
      <w:r>
        <w:t xml:space="preserve"> also</w:t>
      </w:r>
      <w:r w:rsidR="00261DC4">
        <w:t xml:space="preserve"> may participate in a</w:t>
      </w:r>
      <w:r>
        <w:t xml:space="preserve"> se</w:t>
      </w:r>
      <w:r w:rsidR="00261DC4">
        <w:t>rvice opportunity, such as the opportunities offered by the</w:t>
      </w:r>
      <w:r>
        <w:t xml:space="preserve"> Community Engagement Center (Library 4028)</w:t>
      </w:r>
      <w:r w:rsidR="00261DC4">
        <w:t>, which has been approved by the instructor,</w:t>
      </w:r>
      <w:r>
        <w:t xml:space="preserve"> and write a one-page reflection</w:t>
      </w:r>
      <w:r w:rsidR="00E877C7">
        <w:t xml:space="preserve"> on their experience for one percentage point</w:t>
      </w:r>
      <w:r w:rsidR="00261DC4">
        <w:t xml:space="preserve">. </w:t>
      </w:r>
      <w:r>
        <w:t xml:space="preserve">   </w:t>
      </w:r>
    </w:p>
    <w:p w14:paraId="580C36E5" w14:textId="77777777" w:rsidR="00A3108B" w:rsidRDefault="00A3108B" w:rsidP="00A3108B">
      <w:pPr>
        <w:spacing w:after="0"/>
      </w:pPr>
    </w:p>
    <w:p w14:paraId="35EF68F8" w14:textId="77777777" w:rsidR="002C3A4F" w:rsidRPr="002305C0" w:rsidRDefault="002C3A4F" w:rsidP="002305C0">
      <w:pPr>
        <w:shd w:val="clear" w:color="auto" w:fill="365F91" w:themeFill="accent1" w:themeFillShade="BF"/>
        <w:contextualSpacing/>
        <w:rPr>
          <w:b/>
          <w:color w:val="FFFFFF" w:themeColor="background1"/>
        </w:rPr>
      </w:pPr>
      <w:r w:rsidRPr="002305C0">
        <w:rPr>
          <w:b/>
          <w:color w:val="FFFFFF" w:themeColor="background1"/>
        </w:rPr>
        <w:t>Grade Policy</w:t>
      </w:r>
    </w:p>
    <w:p w14:paraId="660C8F86" w14:textId="724DA896" w:rsidR="009A0F10" w:rsidRDefault="00A108F0" w:rsidP="00813DBA">
      <w:pPr>
        <w:contextualSpacing/>
      </w:pPr>
      <w:r w:rsidRPr="00DF5A2F">
        <w:rPr>
          <w:b/>
        </w:rPr>
        <w:t>Grades</w:t>
      </w:r>
      <w:r w:rsidR="00BF2B32">
        <w:t xml:space="preserve"> will be </w:t>
      </w:r>
      <w:r w:rsidR="000B3716">
        <w:t>calculated, as follows</w:t>
      </w:r>
      <w:r w:rsidR="004F089C">
        <w:t xml:space="preserve">: </w:t>
      </w:r>
    </w:p>
    <w:p w14:paraId="566CFA3D" w14:textId="77777777" w:rsidR="009A0F10" w:rsidRPr="009A0F10" w:rsidRDefault="009A0F10" w:rsidP="009A0F10">
      <w:pPr>
        <w:spacing w:after="0"/>
        <w:rPr>
          <w:rFonts w:cs="Times New Roman"/>
          <w:b/>
        </w:rPr>
      </w:pPr>
    </w:p>
    <w:tbl>
      <w:tblPr>
        <w:tblStyle w:val="TableGrid"/>
        <w:tblW w:w="7730" w:type="dxa"/>
        <w:tblInd w:w="5" w:type="dxa"/>
        <w:tblCellMar>
          <w:top w:w="45" w:type="dxa"/>
          <w:left w:w="106" w:type="dxa"/>
          <w:right w:w="115" w:type="dxa"/>
        </w:tblCellMar>
        <w:tblLook w:val="04A0" w:firstRow="1" w:lastRow="0" w:firstColumn="1" w:lastColumn="0" w:noHBand="0" w:noVBand="1"/>
      </w:tblPr>
      <w:tblGrid>
        <w:gridCol w:w="5660"/>
        <w:gridCol w:w="2070"/>
      </w:tblGrid>
      <w:tr w:rsidR="009A0F10" w:rsidRPr="009A0F10" w14:paraId="165E7672" w14:textId="77777777" w:rsidTr="00A10E24">
        <w:trPr>
          <w:trHeight w:val="298"/>
        </w:trPr>
        <w:tc>
          <w:tcPr>
            <w:tcW w:w="5660" w:type="dxa"/>
            <w:tcBorders>
              <w:top w:val="single" w:sz="4" w:space="0" w:color="000000"/>
              <w:left w:val="single" w:sz="4" w:space="0" w:color="000000"/>
              <w:bottom w:val="single" w:sz="4" w:space="0" w:color="000000"/>
              <w:right w:val="single" w:sz="4" w:space="0" w:color="000000"/>
            </w:tcBorders>
          </w:tcPr>
          <w:p w14:paraId="2DC8D9E4" w14:textId="77777777" w:rsidR="009A0F10" w:rsidRPr="009A0F10" w:rsidRDefault="009A0F10" w:rsidP="00A10E24">
            <w:pPr>
              <w:ind w:left="2"/>
              <w:contextualSpacing/>
              <w:rPr>
                <w:rFonts w:ascii="Times New Roman" w:hAnsi="Times New Roman" w:cs="Times New Roman"/>
              </w:rPr>
            </w:pPr>
            <w:r w:rsidRPr="009A0F10">
              <w:rPr>
                <w:rFonts w:ascii="Times New Roman" w:hAnsi="Times New Roman" w:cs="Times New Roman"/>
                <w:b/>
              </w:rPr>
              <w:t>Assignment or Assessment</w:t>
            </w:r>
          </w:p>
        </w:tc>
        <w:tc>
          <w:tcPr>
            <w:tcW w:w="2070" w:type="dxa"/>
            <w:tcBorders>
              <w:top w:val="single" w:sz="4" w:space="0" w:color="000000"/>
              <w:left w:val="single" w:sz="4" w:space="0" w:color="000000"/>
              <w:bottom w:val="single" w:sz="4" w:space="0" w:color="000000"/>
              <w:right w:val="single" w:sz="4" w:space="0" w:color="000000"/>
            </w:tcBorders>
          </w:tcPr>
          <w:p w14:paraId="0D5BD09B" w14:textId="77777777" w:rsidR="009A0F10" w:rsidRPr="009A0F10" w:rsidRDefault="009A0F10" w:rsidP="00A10E24">
            <w:pPr>
              <w:contextualSpacing/>
              <w:rPr>
                <w:rFonts w:ascii="Times New Roman" w:hAnsi="Times New Roman" w:cs="Times New Roman"/>
              </w:rPr>
            </w:pPr>
            <w:r w:rsidRPr="009A0F10">
              <w:rPr>
                <w:rFonts w:ascii="Times New Roman" w:hAnsi="Times New Roman" w:cs="Times New Roman"/>
                <w:b/>
              </w:rPr>
              <w:t xml:space="preserve">Point Value </w:t>
            </w:r>
          </w:p>
        </w:tc>
      </w:tr>
      <w:tr w:rsidR="009A0F10" w:rsidRPr="009A0F10" w14:paraId="6DBF04A7" w14:textId="77777777" w:rsidTr="00A10E24">
        <w:trPr>
          <w:trHeight w:val="298"/>
        </w:trPr>
        <w:tc>
          <w:tcPr>
            <w:tcW w:w="5660" w:type="dxa"/>
            <w:tcBorders>
              <w:top w:val="single" w:sz="4" w:space="0" w:color="000000"/>
              <w:left w:val="single" w:sz="4" w:space="0" w:color="000000"/>
              <w:bottom w:val="single" w:sz="4" w:space="0" w:color="000000"/>
              <w:right w:val="single" w:sz="4" w:space="0" w:color="000000"/>
            </w:tcBorders>
          </w:tcPr>
          <w:p w14:paraId="40F2A65E" w14:textId="4C7F101D" w:rsidR="009A0F10" w:rsidRPr="009A0F10" w:rsidRDefault="009A0F10" w:rsidP="00A10E24">
            <w:pPr>
              <w:ind w:left="2"/>
              <w:contextualSpacing/>
              <w:rPr>
                <w:rFonts w:ascii="Times New Roman" w:hAnsi="Times New Roman" w:cs="Times New Roman"/>
              </w:rPr>
            </w:pPr>
            <w:r>
              <w:rPr>
                <w:rFonts w:ascii="Times New Roman" w:hAnsi="Times New Roman" w:cs="Times New Roman"/>
              </w:rPr>
              <w:t>Reading Responses</w:t>
            </w:r>
            <w:r w:rsidRPr="009A0F10">
              <w:rPr>
                <w:rFonts w:ascii="Times New Roman" w:hAnsi="Times New Roman" w:cs="Times New Roman"/>
              </w:rPr>
              <w:t xml:space="preserve"> (</w:t>
            </w:r>
            <w:r>
              <w:rPr>
                <w:rFonts w:ascii="Times New Roman" w:hAnsi="Times New Roman" w:cs="Times New Roman"/>
              </w:rPr>
              <w:t>best 10 of 1</w:t>
            </w:r>
            <w:r w:rsidR="00C923BF">
              <w:rPr>
                <w:rFonts w:ascii="Times New Roman" w:hAnsi="Times New Roman" w:cs="Times New Roman"/>
              </w:rPr>
              <w:t>2</w:t>
            </w:r>
            <w:r>
              <w:rPr>
                <w:rFonts w:ascii="Times New Roman" w:hAnsi="Times New Roman" w:cs="Times New Roman"/>
              </w:rPr>
              <w:t>; 1 pt. each</w:t>
            </w:r>
            <w:r w:rsidRPr="009A0F10">
              <w:rPr>
                <w:rFonts w:ascii="Times New Roman" w:hAnsi="Times New Roman" w:cs="Times New Roman"/>
              </w:rPr>
              <w:t>)</w:t>
            </w:r>
          </w:p>
        </w:tc>
        <w:tc>
          <w:tcPr>
            <w:tcW w:w="2070" w:type="dxa"/>
            <w:tcBorders>
              <w:top w:val="single" w:sz="4" w:space="0" w:color="000000"/>
              <w:left w:val="single" w:sz="4" w:space="0" w:color="000000"/>
              <w:bottom w:val="single" w:sz="4" w:space="0" w:color="000000"/>
              <w:right w:val="single" w:sz="4" w:space="0" w:color="000000"/>
            </w:tcBorders>
          </w:tcPr>
          <w:p w14:paraId="37E52B68" w14:textId="231598AB" w:rsidR="009A0F10" w:rsidRPr="009A0F10" w:rsidRDefault="009A0F10" w:rsidP="00A10E24">
            <w:pPr>
              <w:contextualSpacing/>
              <w:rPr>
                <w:rFonts w:ascii="Times New Roman" w:hAnsi="Times New Roman" w:cs="Times New Roman"/>
              </w:rPr>
            </w:pPr>
            <w:r w:rsidRPr="009A0F10">
              <w:rPr>
                <w:rFonts w:ascii="Times New Roman" w:hAnsi="Times New Roman" w:cs="Times New Roman"/>
              </w:rPr>
              <w:t>1</w:t>
            </w:r>
            <w:r>
              <w:rPr>
                <w:rFonts w:ascii="Times New Roman" w:hAnsi="Times New Roman" w:cs="Times New Roman"/>
              </w:rPr>
              <w:t>0</w:t>
            </w:r>
          </w:p>
        </w:tc>
      </w:tr>
      <w:tr w:rsidR="009A0F10" w:rsidRPr="009A0F10" w14:paraId="00D0A89A" w14:textId="77777777" w:rsidTr="00A10E24">
        <w:trPr>
          <w:trHeight w:val="298"/>
        </w:trPr>
        <w:tc>
          <w:tcPr>
            <w:tcW w:w="5660" w:type="dxa"/>
            <w:tcBorders>
              <w:top w:val="single" w:sz="4" w:space="0" w:color="000000"/>
              <w:left w:val="single" w:sz="4" w:space="0" w:color="000000"/>
              <w:bottom w:val="single" w:sz="4" w:space="0" w:color="000000"/>
              <w:right w:val="single" w:sz="4" w:space="0" w:color="000000"/>
            </w:tcBorders>
          </w:tcPr>
          <w:p w14:paraId="2047BD53" w14:textId="394135F9" w:rsidR="009A0F10" w:rsidRPr="009A0F10" w:rsidRDefault="009A0F10" w:rsidP="00A10E24">
            <w:pPr>
              <w:ind w:left="2"/>
              <w:contextualSpacing/>
              <w:rPr>
                <w:rFonts w:ascii="Times New Roman" w:hAnsi="Times New Roman" w:cs="Times New Roman"/>
              </w:rPr>
            </w:pPr>
            <w:r>
              <w:rPr>
                <w:rFonts w:ascii="Times New Roman" w:hAnsi="Times New Roman" w:cs="Times New Roman"/>
              </w:rPr>
              <w:t>Section Quizzes (5; 10 pts. each)</w:t>
            </w:r>
          </w:p>
        </w:tc>
        <w:tc>
          <w:tcPr>
            <w:tcW w:w="2070" w:type="dxa"/>
            <w:tcBorders>
              <w:top w:val="single" w:sz="4" w:space="0" w:color="000000"/>
              <w:left w:val="single" w:sz="4" w:space="0" w:color="000000"/>
              <w:bottom w:val="single" w:sz="4" w:space="0" w:color="000000"/>
              <w:right w:val="single" w:sz="4" w:space="0" w:color="000000"/>
            </w:tcBorders>
          </w:tcPr>
          <w:p w14:paraId="7B36CFD9" w14:textId="26440D31" w:rsidR="009A0F10" w:rsidRPr="009A0F10" w:rsidRDefault="009A0F10" w:rsidP="00A10E24">
            <w:pPr>
              <w:contextualSpacing/>
              <w:rPr>
                <w:rFonts w:ascii="Times New Roman" w:hAnsi="Times New Roman" w:cs="Times New Roman"/>
              </w:rPr>
            </w:pPr>
            <w:r>
              <w:rPr>
                <w:rFonts w:ascii="Times New Roman" w:hAnsi="Times New Roman" w:cs="Times New Roman"/>
              </w:rPr>
              <w:t>50</w:t>
            </w:r>
          </w:p>
        </w:tc>
      </w:tr>
      <w:tr w:rsidR="009A0F10" w:rsidRPr="009A0F10" w14:paraId="4C50C75C" w14:textId="77777777" w:rsidTr="00A10E24">
        <w:trPr>
          <w:trHeight w:val="298"/>
        </w:trPr>
        <w:tc>
          <w:tcPr>
            <w:tcW w:w="5660" w:type="dxa"/>
            <w:tcBorders>
              <w:top w:val="single" w:sz="4" w:space="0" w:color="000000"/>
              <w:left w:val="single" w:sz="4" w:space="0" w:color="000000"/>
              <w:bottom w:val="single" w:sz="4" w:space="0" w:color="000000"/>
              <w:right w:val="single" w:sz="4" w:space="0" w:color="000000"/>
            </w:tcBorders>
          </w:tcPr>
          <w:p w14:paraId="5FE0DDA8" w14:textId="77777777" w:rsidR="009A0F10" w:rsidRPr="009A0F10" w:rsidRDefault="009A0F10" w:rsidP="00A10E24">
            <w:pPr>
              <w:ind w:left="2"/>
              <w:contextualSpacing/>
              <w:rPr>
                <w:rFonts w:ascii="Times New Roman" w:hAnsi="Times New Roman" w:cs="Times New Roman"/>
              </w:rPr>
            </w:pPr>
            <w:r w:rsidRPr="009A0F10">
              <w:rPr>
                <w:rFonts w:ascii="Times New Roman" w:hAnsi="Times New Roman" w:cs="Times New Roman"/>
              </w:rPr>
              <w:t>Paper 1</w:t>
            </w:r>
          </w:p>
        </w:tc>
        <w:tc>
          <w:tcPr>
            <w:tcW w:w="2070" w:type="dxa"/>
            <w:tcBorders>
              <w:top w:val="single" w:sz="4" w:space="0" w:color="000000"/>
              <w:left w:val="single" w:sz="4" w:space="0" w:color="000000"/>
              <w:bottom w:val="single" w:sz="4" w:space="0" w:color="000000"/>
              <w:right w:val="single" w:sz="4" w:space="0" w:color="000000"/>
            </w:tcBorders>
          </w:tcPr>
          <w:p w14:paraId="50A45B56" w14:textId="5DC07754" w:rsidR="009A0F10" w:rsidRPr="009A0F10" w:rsidRDefault="009A0F10" w:rsidP="00A10E24">
            <w:pPr>
              <w:contextualSpacing/>
              <w:rPr>
                <w:rFonts w:ascii="Times New Roman" w:hAnsi="Times New Roman" w:cs="Times New Roman"/>
              </w:rPr>
            </w:pPr>
            <w:r>
              <w:rPr>
                <w:rFonts w:ascii="Times New Roman" w:hAnsi="Times New Roman" w:cs="Times New Roman"/>
              </w:rPr>
              <w:t>15</w:t>
            </w:r>
          </w:p>
        </w:tc>
      </w:tr>
      <w:tr w:rsidR="009A0F10" w:rsidRPr="009A0F10" w14:paraId="54B8E33C" w14:textId="77777777" w:rsidTr="00A10E24">
        <w:trPr>
          <w:trHeight w:val="298"/>
        </w:trPr>
        <w:tc>
          <w:tcPr>
            <w:tcW w:w="5660" w:type="dxa"/>
            <w:tcBorders>
              <w:top w:val="single" w:sz="4" w:space="0" w:color="000000"/>
              <w:left w:val="single" w:sz="4" w:space="0" w:color="000000"/>
              <w:bottom w:val="single" w:sz="4" w:space="0" w:color="000000"/>
              <w:right w:val="single" w:sz="4" w:space="0" w:color="000000"/>
            </w:tcBorders>
          </w:tcPr>
          <w:p w14:paraId="51FCFB73" w14:textId="77777777" w:rsidR="009A0F10" w:rsidRPr="009A0F10" w:rsidRDefault="009A0F10" w:rsidP="00A10E24">
            <w:pPr>
              <w:ind w:left="2"/>
              <w:contextualSpacing/>
              <w:rPr>
                <w:rFonts w:ascii="Times New Roman" w:hAnsi="Times New Roman" w:cs="Times New Roman"/>
              </w:rPr>
            </w:pPr>
            <w:r w:rsidRPr="009A0F10">
              <w:rPr>
                <w:rFonts w:ascii="Times New Roman" w:hAnsi="Times New Roman" w:cs="Times New Roman"/>
              </w:rPr>
              <w:t>Paper 2</w:t>
            </w:r>
          </w:p>
        </w:tc>
        <w:tc>
          <w:tcPr>
            <w:tcW w:w="2070" w:type="dxa"/>
            <w:tcBorders>
              <w:top w:val="single" w:sz="4" w:space="0" w:color="000000"/>
              <w:left w:val="single" w:sz="4" w:space="0" w:color="000000"/>
              <w:bottom w:val="single" w:sz="4" w:space="0" w:color="000000"/>
              <w:right w:val="single" w:sz="4" w:space="0" w:color="000000"/>
            </w:tcBorders>
          </w:tcPr>
          <w:p w14:paraId="71473B3F" w14:textId="1CA66329" w:rsidR="009A0F10" w:rsidRPr="009A0F10" w:rsidRDefault="009A0F10" w:rsidP="00A10E24">
            <w:pPr>
              <w:contextualSpacing/>
              <w:rPr>
                <w:rFonts w:ascii="Times New Roman" w:hAnsi="Times New Roman" w:cs="Times New Roman"/>
              </w:rPr>
            </w:pPr>
            <w:r>
              <w:rPr>
                <w:rFonts w:ascii="Times New Roman" w:hAnsi="Times New Roman" w:cs="Times New Roman"/>
              </w:rPr>
              <w:t>25</w:t>
            </w:r>
          </w:p>
        </w:tc>
      </w:tr>
      <w:tr w:rsidR="009A0F10" w:rsidRPr="009A0F10" w14:paraId="2C9C2675" w14:textId="77777777" w:rsidTr="00A10E24">
        <w:trPr>
          <w:trHeight w:val="298"/>
        </w:trPr>
        <w:tc>
          <w:tcPr>
            <w:tcW w:w="5660" w:type="dxa"/>
            <w:tcBorders>
              <w:top w:val="single" w:sz="4" w:space="0" w:color="000000"/>
              <w:left w:val="single" w:sz="4" w:space="0" w:color="000000"/>
              <w:bottom w:val="single" w:sz="4" w:space="0" w:color="000000"/>
              <w:right w:val="single" w:sz="4" w:space="0" w:color="000000"/>
            </w:tcBorders>
          </w:tcPr>
          <w:p w14:paraId="53F25EAB" w14:textId="77777777" w:rsidR="009A0F10" w:rsidRPr="009A0F10" w:rsidRDefault="009A0F10" w:rsidP="00A10E24">
            <w:pPr>
              <w:ind w:left="2"/>
              <w:contextualSpacing/>
              <w:rPr>
                <w:rFonts w:ascii="Times New Roman" w:hAnsi="Times New Roman" w:cs="Times New Roman"/>
              </w:rPr>
            </w:pPr>
            <w:r w:rsidRPr="009A0F10">
              <w:rPr>
                <w:rFonts w:ascii="Times New Roman" w:hAnsi="Times New Roman" w:cs="Times New Roman"/>
              </w:rPr>
              <w:t>Extra Credit</w:t>
            </w:r>
          </w:p>
        </w:tc>
        <w:tc>
          <w:tcPr>
            <w:tcW w:w="2070" w:type="dxa"/>
            <w:tcBorders>
              <w:top w:val="single" w:sz="4" w:space="0" w:color="000000"/>
              <w:left w:val="single" w:sz="4" w:space="0" w:color="000000"/>
              <w:bottom w:val="single" w:sz="4" w:space="0" w:color="000000"/>
              <w:right w:val="single" w:sz="4" w:space="0" w:color="000000"/>
            </w:tcBorders>
          </w:tcPr>
          <w:p w14:paraId="1426B937" w14:textId="77777777" w:rsidR="009A0F10" w:rsidRPr="009A0F10" w:rsidRDefault="009A0F10" w:rsidP="00A10E24">
            <w:pPr>
              <w:contextualSpacing/>
              <w:rPr>
                <w:rFonts w:ascii="Times New Roman" w:hAnsi="Times New Roman" w:cs="Times New Roman"/>
              </w:rPr>
            </w:pPr>
            <w:r w:rsidRPr="009A0F10">
              <w:rPr>
                <w:rFonts w:ascii="Times New Roman" w:hAnsi="Times New Roman" w:cs="Times New Roman"/>
              </w:rPr>
              <w:t>(3)</w:t>
            </w:r>
          </w:p>
        </w:tc>
      </w:tr>
      <w:tr w:rsidR="009A0F10" w:rsidRPr="009A0F10" w14:paraId="61B463F5" w14:textId="77777777" w:rsidTr="00A10E24">
        <w:trPr>
          <w:trHeight w:val="298"/>
        </w:trPr>
        <w:tc>
          <w:tcPr>
            <w:tcW w:w="5660" w:type="dxa"/>
            <w:tcBorders>
              <w:top w:val="single" w:sz="4" w:space="0" w:color="000000"/>
              <w:left w:val="single" w:sz="4" w:space="0" w:color="000000"/>
              <w:bottom w:val="single" w:sz="4" w:space="0" w:color="000000"/>
              <w:right w:val="single" w:sz="4" w:space="0" w:color="000000"/>
            </w:tcBorders>
          </w:tcPr>
          <w:p w14:paraId="7D7C282C" w14:textId="77777777" w:rsidR="009A0F10" w:rsidRPr="009A0F10" w:rsidRDefault="009A0F10" w:rsidP="00A10E24">
            <w:pPr>
              <w:ind w:left="2"/>
              <w:contextualSpacing/>
              <w:rPr>
                <w:rFonts w:ascii="Times New Roman" w:hAnsi="Times New Roman" w:cs="Times New Roman"/>
              </w:rPr>
            </w:pPr>
            <w:r w:rsidRPr="009A0F10">
              <w:rPr>
                <w:rFonts w:ascii="Times New Roman" w:hAnsi="Times New Roman" w:cs="Times New Roman"/>
                <w:b/>
              </w:rPr>
              <w:t xml:space="preserve">Total </w:t>
            </w:r>
          </w:p>
        </w:tc>
        <w:tc>
          <w:tcPr>
            <w:tcW w:w="2070" w:type="dxa"/>
            <w:tcBorders>
              <w:top w:val="single" w:sz="4" w:space="0" w:color="000000"/>
              <w:left w:val="single" w:sz="4" w:space="0" w:color="000000"/>
              <w:bottom w:val="single" w:sz="4" w:space="0" w:color="000000"/>
              <w:right w:val="single" w:sz="4" w:space="0" w:color="000000"/>
            </w:tcBorders>
          </w:tcPr>
          <w:p w14:paraId="1F1E1FBD" w14:textId="77777777" w:rsidR="009A0F10" w:rsidRPr="009A0F10" w:rsidRDefault="009A0F10" w:rsidP="00A10E24">
            <w:pPr>
              <w:contextualSpacing/>
              <w:rPr>
                <w:rFonts w:ascii="Times New Roman" w:hAnsi="Times New Roman" w:cs="Times New Roman"/>
              </w:rPr>
            </w:pPr>
            <w:r w:rsidRPr="009A0F10">
              <w:rPr>
                <w:rFonts w:ascii="Times New Roman" w:hAnsi="Times New Roman" w:cs="Times New Roman"/>
                <w:b/>
              </w:rPr>
              <w:t xml:space="preserve">100 </w:t>
            </w:r>
          </w:p>
        </w:tc>
      </w:tr>
    </w:tbl>
    <w:p w14:paraId="326DF68B" w14:textId="77777777" w:rsidR="00BB7865" w:rsidRDefault="00BB7865" w:rsidP="00BB7865">
      <w:pPr>
        <w:spacing w:after="0"/>
        <w:rPr>
          <w:b/>
        </w:rPr>
      </w:pPr>
    </w:p>
    <w:p w14:paraId="3F97F482" w14:textId="77777777" w:rsidR="00BB7865" w:rsidRDefault="00BB7865" w:rsidP="00BB7865">
      <w:pPr>
        <w:spacing w:after="0"/>
        <w:rPr>
          <w:b/>
        </w:rPr>
      </w:pPr>
      <w:r>
        <w:rPr>
          <w:b/>
        </w:rPr>
        <w:t>Grading Scale</w:t>
      </w:r>
    </w:p>
    <w:tbl>
      <w:tblPr>
        <w:tblStyle w:val="TableGrid"/>
        <w:tblW w:w="9352" w:type="dxa"/>
        <w:tblInd w:w="5" w:type="dxa"/>
        <w:tblCellMar>
          <w:top w:w="45" w:type="dxa"/>
          <w:left w:w="108" w:type="dxa"/>
          <w:right w:w="115" w:type="dxa"/>
        </w:tblCellMar>
        <w:tblLook w:val="04A0" w:firstRow="1" w:lastRow="0" w:firstColumn="1" w:lastColumn="0" w:noHBand="0" w:noVBand="1"/>
      </w:tblPr>
      <w:tblGrid>
        <w:gridCol w:w="1870"/>
        <w:gridCol w:w="1870"/>
        <w:gridCol w:w="1872"/>
        <w:gridCol w:w="1870"/>
        <w:gridCol w:w="1870"/>
      </w:tblGrid>
      <w:tr w:rsidR="00BB7865" w:rsidRPr="0099274D" w14:paraId="55291F2D" w14:textId="77777777" w:rsidTr="006A62AF">
        <w:trPr>
          <w:trHeight w:val="254"/>
        </w:trPr>
        <w:tc>
          <w:tcPr>
            <w:tcW w:w="1870" w:type="dxa"/>
            <w:tcBorders>
              <w:top w:val="single" w:sz="4" w:space="0" w:color="000000"/>
              <w:left w:val="single" w:sz="4" w:space="0" w:color="000000"/>
              <w:bottom w:val="single" w:sz="4" w:space="0" w:color="000000"/>
              <w:right w:val="single" w:sz="4" w:space="0" w:color="000000"/>
            </w:tcBorders>
          </w:tcPr>
          <w:p w14:paraId="438BFA0A" w14:textId="77777777" w:rsidR="00BB7865" w:rsidRPr="0099274D" w:rsidRDefault="00BB7865" w:rsidP="006A62AF">
            <w:pPr>
              <w:spacing w:line="259" w:lineRule="auto"/>
              <w:ind w:left="1"/>
              <w:jc w:val="center"/>
              <w:rPr>
                <w:rFonts w:ascii="Times New Roman" w:hAnsi="Times New Roman" w:cs="Times New Roman"/>
              </w:rPr>
            </w:pPr>
            <w:r w:rsidRPr="0099274D">
              <w:rPr>
                <w:rFonts w:ascii="Times New Roman" w:hAnsi="Times New Roman" w:cs="Times New Roman"/>
                <w:b/>
                <w:sz w:val="20"/>
              </w:rPr>
              <w:t xml:space="preserve">Proficient (A) </w:t>
            </w:r>
          </w:p>
        </w:tc>
        <w:tc>
          <w:tcPr>
            <w:tcW w:w="1870" w:type="dxa"/>
            <w:tcBorders>
              <w:top w:val="single" w:sz="4" w:space="0" w:color="000000"/>
              <w:left w:val="single" w:sz="4" w:space="0" w:color="000000"/>
              <w:bottom w:val="single" w:sz="4" w:space="0" w:color="000000"/>
              <w:right w:val="single" w:sz="4" w:space="0" w:color="000000"/>
            </w:tcBorders>
          </w:tcPr>
          <w:p w14:paraId="6C04312A" w14:textId="77777777" w:rsidR="00BB7865" w:rsidRPr="0099274D" w:rsidRDefault="00BB7865" w:rsidP="006A62AF">
            <w:pPr>
              <w:spacing w:line="259" w:lineRule="auto"/>
              <w:ind w:left="7"/>
              <w:jc w:val="center"/>
              <w:rPr>
                <w:rFonts w:ascii="Times New Roman" w:hAnsi="Times New Roman" w:cs="Times New Roman"/>
              </w:rPr>
            </w:pPr>
            <w:r w:rsidRPr="0099274D">
              <w:rPr>
                <w:rFonts w:ascii="Times New Roman" w:hAnsi="Times New Roman" w:cs="Times New Roman"/>
                <w:b/>
                <w:sz w:val="20"/>
              </w:rPr>
              <w:t xml:space="preserve">Competent (B) </w:t>
            </w:r>
          </w:p>
        </w:tc>
        <w:tc>
          <w:tcPr>
            <w:tcW w:w="1872" w:type="dxa"/>
            <w:tcBorders>
              <w:top w:val="single" w:sz="4" w:space="0" w:color="000000"/>
              <w:left w:val="single" w:sz="4" w:space="0" w:color="000000"/>
              <w:bottom w:val="single" w:sz="4" w:space="0" w:color="000000"/>
              <w:right w:val="single" w:sz="4" w:space="0" w:color="000000"/>
            </w:tcBorders>
          </w:tcPr>
          <w:p w14:paraId="77DF08CC" w14:textId="77777777" w:rsidR="00BB7865" w:rsidRPr="0099274D" w:rsidRDefault="00BB7865" w:rsidP="006A62AF">
            <w:pPr>
              <w:spacing w:line="259" w:lineRule="auto"/>
              <w:ind w:left="3"/>
              <w:jc w:val="center"/>
              <w:rPr>
                <w:rFonts w:ascii="Times New Roman" w:hAnsi="Times New Roman" w:cs="Times New Roman"/>
              </w:rPr>
            </w:pPr>
            <w:r w:rsidRPr="0099274D">
              <w:rPr>
                <w:rFonts w:ascii="Times New Roman" w:hAnsi="Times New Roman" w:cs="Times New Roman"/>
                <w:b/>
                <w:sz w:val="20"/>
              </w:rPr>
              <w:t xml:space="preserve">Satisfactory (C) </w:t>
            </w:r>
          </w:p>
        </w:tc>
        <w:tc>
          <w:tcPr>
            <w:tcW w:w="1870" w:type="dxa"/>
            <w:tcBorders>
              <w:top w:val="single" w:sz="4" w:space="0" w:color="000000"/>
              <w:left w:val="single" w:sz="4" w:space="0" w:color="000000"/>
              <w:bottom w:val="single" w:sz="4" w:space="0" w:color="000000"/>
              <w:right w:val="single" w:sz="4" w:space="0" w:color="000000"/>
            </w:tcBorders>
          </w:tcPr>
          <w:p w14:paraId="426173B8" w14:textId="77777777" w:rsidR="00BB7865" w:rsidRPr="0099274D" w:rsidRDefault="00BB7865" w:rsidP="006A62AF">
            <w:pPr>
              <w:spacing w:line="259" w:lineRule="auto"/>
              <w:ind w:left="6"/>
              <w:jc w:val="center"/>
              <w:rPr>
                <w:rFonts w:ascii="Times New Roman" w:hAnsi="Times New Roman" w:cs="Times New Roman"/>
              </w:rPr>
            </w:pPr>
            <w:r w:rsidRPr="0099274D">
              <w:rPr>
                <w:rFonts w:ascii="Times New Roman" w:hAnsi="Times New Roman" w:cs="Times New Roman"/>
                <w:b/>
                <w:sz w:val="20"/>
              </w:rPr>
              <w:t xml:space="preserve">Poor (D) </w:t>
            </w:r>
          </w:p>
        </w:tc>
        <w:tc>
          <w:tcPr>
            <w:tcW w:w="1870" w:type="dxa"/>
            <w:tcBorders>
              <w:top w:val="single" w:sz="4" w:space="0" w:color="000000"/>
              <w:left w:val="single" w:sz="4" w:space="0" w:color="000000"/>
              <w:bottom w:val="single" w:sz="4" w:space="0" w:color="000000"/>
              <w:right w:val="single" w:sz="4" w:space="0" w:color="000000"/>
            </w:tcBorders>
          </w:tcPr>
          <w:p w14:paraId="2FA12C31" w14:textId="77777777" w:rsidR="00BB7865" w:rsidRPr="0099274D" w:rsidRDefault="00BB7865" w:rsidP="006A62AF">
            <w:pPr>
              <w:spacing w:line="259" w:lineRule="auto"/>
              <w:ind w:left="5"/>
              <w:jc w:val="center"/>
              <w:rPr>
                <w:rFonts w:ascii="Times New Roman" w:hAnsi="Times New Roman" w:cs="Times New Roman"/>
              </w:rPr>
            </w:pPr>
            <w:r w:rsidRPr="0099274D">
              <w:rPr>
                <w:rFonts w:ascii="Times New Roman" w:hAnsi="Times New Roman" w:cs="Times New Roman"/>
                <w:b/>
                <w:sz w:val="20"/>
              </w:rPr>
              <w:t xml:space="preserve">Unacceptable (F) </w:t>
            </w:r>
          </w:p>
        </w:tc>
      </w:tr>
      <w:tr w:rsidR="00BB7865" w:rsidRPr="0099274D" w14:paraId="0D829F32" w14:textId="77777777" w:rsidTr="006A62AF">
        <w:trPr>
          <w:trHeight w:val="254"/>
        </w:trPr>
        <w:tc>
          <w:tcPr>
            <w:tcW w:w="1870" w:type="dxa"/>
            <w:tcBorders>
              <w:top w:val="single" w:sz="4" w:space="0" w:color="000000"/>
              <w:left w:val="single" w:sz="4" w:space="0" w:color="000000"/>
              <w:bottom w:val="single" w:sz="4" w:space="0" w:color="000000"/>
              <w:right w:val="single" w:sz="4" w:space="0" w:color="000000"/>
            </w:tcBorders>
          </w:tcPr>
          <w:p w14:paraId="259DF736" w14:textId="4C049F4E" w:rsidR="00BB7865" w:rsidRPr="0099274D" w:rsidRDefault="00BB7865" w:rsidP="006A62AF">
            <w:pPr>
              <w:spacing w:line="259" w:lineRule="auto"/>
              <w:rPr>
                <w:rFonts w:ascii="Times New Roman" w:hAnsi="Times New Roman" w:cs="Times New Roman"/>
              </w:rPr>
            </w:pPr>
            <w:proofErr w:type="gramStart"/>
            <w:r w:rsidRPr="0099274D">
              <w:rPr>
                <w:rFonts w:ascii="Times New Roman" w:hAnsi="Times New Roman" w:cs="Times New Roman"/>
                <w:sz w:val="20"/>
              </w:rPr>
              <w:t>A  (</w:t>
            </w:r>
            <w:proofErr w:type="gramEnd"/>
            <w:r w:rsidRPr="0099274D">
              <w:rPr>
                <w:rFonts w:ascii="Times New Roman" w:hAnsi="Times New Roman" w:cs="Times New Roman"/>
                <w:sz w:val="20"/>
              </w:rPr>
              <w:t>9</w:t>
            </w:r>
            <w:r w:rsidR="002F04AA">
              <w:rPr>
                <w:rFonts w:ascii="Times New Roman" w:hAnsi="Times New Roman" w:cs="Times New Roman"/>
                <w:sz w:val="20"/>
              </w:rPr>
              <w:t>4</w:t>
            </w:r>
            <w:r w:rsidRPr="0099274D">
              <w:rPr>
                <w:rFonts w:ascii="Times New Roman" w:hAnsi="Times New Roman" w:cs="Times New Roman"/>
                <w:sz w:val="20"/>
              </w:rPr>
              <w:t xml:space="preserve">-100) </w:t>
            </w:r>
          </w:p>
        </w:tc>
        <w:tc>
          <w:tcPr>
            <w:tcW w:w="1870" w:type="dxa"/>
            <w:tcBorders>
              <w:top w:val="single" w:sz="4" w:space="0" w:color="000000"/>
              <w:left w:val="single" w:sz="4" w:space="0" w:color="000000"/>
              <w:bottom w:val="single" w:sz="4" w:space="0" w:color="000000"/>
              <w:right w:val="single" w:sz="4" w:space="0" w:color="000000"/>
            </w:tcBorders>
          </w:tcPr>
          <w:p w14:paraId="3821A1BE"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B+  (87-89) </w:t>
            </w:r>
          </w:p>
        </w:tc>
        <w:tc>
          <w:tcPr>
            <w:tcW w:w="1872" w:type="dxa"/>
            <w:tcBorders>
              <w:top w:val="single" w:sz="4" w:space="0" w:color="000000"/>
              <w:left w:val="single" w:sz="4" w:space="0" w:color="000000"/>
              <w:bottom w:val="single" w:sz="4" w:space="0" w:color="000000"/>
              <w:right w:val="single" w:sz="4" w:space="0" w:color="000000"/>
            </w:tcBorders>
          </w:tcPr>
          <w:p w14:paraId="7D46C8AA"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C+  (77-79) </w:t>
            </w:r>
          </w:p>
        </w:tc>
        <w:tc>
          <w:tcPr>
            <w:tcW w:w="1870" w:type="dxa"/>
            <w:tcBorders>
              <w:top w:val="single" w:sz="4" w:space="0" w:color="000000"/>
              <w:left w:val="single" w:sz="4" w:space="0" w:color="000000"/>
              <w:bottom w:val="single" w:sz="4" w:space="0" w:color="000000"/>
              <w:right w:val="single" w:sz="4" w:space="0" w:color="000000"/>
            </w:tcBorders>
          </w:tcPr>
          <w:p w14:paraId="1F8D2F60"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D+ (67-69) </w:t>
            </w:r>
          </w:p>
        </w:tc>
        <w:tc>
          <w:tcPr>
            <w:tcW w:w="1870" w:type="dxa"/>
            <w:tcBorders>
              <w:top w:val="single" w:sz="4" w:space="0" w:color="000000"/>
              <w:left w:val="single" w:sz="4" w:space="0" w:color="000000"/>
              <w:bottom w:val="single" w:sz="4" w:space="0" w:color="000000"/>
              <w:right w:val="single" w:sz="4" w:space="0" w:color="000000"/>
            </w:tcBorders>
          </w:tcPr>
          <w:p w14:paraId="065F350B"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F (59-0) </w:t>
            </w:r>
          </w:p>
        </w:tc>
      </w:tr>
      <w:tr w:rsidR="00BB7865" w:rsidRPr="0099274D" w14:paraId="1214778A" w14:textId="77777777" w:rsidTr="006A62AF">
        <w:trPr>
          <w:trHeight w:val="255"/>
        </w:trPr>
        <w:tc>
          <w:tcPr>
            <w:tcW w:w="1870" w:type="dxa"/>
            <w:tcBorders>
              <w:top w:val="single" w:sz="4" w:space="0" w:color="000000"/>
              <w:left w:val="single" w:sz="4" w:space="0" w:color="000000"/>
              <w:bottom w:val="single" w:sz="4" w:space="0" w:color="000000"/>
              <w:right w:val="single" w:sz="4" w:space="0" w:color="000000"/>
            </w:tcBorders>
          </w:tcPr>
          <w:p w14:paraId="6721FD7B" w14:textId="4EC492E1"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A</w:t>
            </w:r>
            <w:proofErr w:type="gramStart"/>
            <w:r w:rsidRPr="0099274D">
              <w:rPr>
                <w:rFonts w:ascii="Times New Roman" w:hAnsi="Times New Roman" w:cs="Times New Roman"/>
                <w:sz w:val="20"/>
              </w:rPr>
              <w:t>-  (</w:t>
            </w:r>
            <w:proofErr w:type="gramEnd"/>
            <w:r w:rsidRPr="0099274D">
              <w:rPr>
                <w:rFonts w:ascii="Times New Roman" w:hAnsi="Times New Roman" w:cs="Times New Roman"/>
                <w:sz w:val="20"/>
              </w:rPr>
              <w:t>90-</w:t>
            </w:r>
            <w:r w:rsidR="002F04AA">
              <w:rPr>
                <w:rFonts w:ascii="Times New Roman" w:hAnsi="Times New Roman" w:cs="Times New Roman"/>
                <w:sz w:val="20"/>
              </w:rPr>
              <w:t>93</w:t>
            </w:r>
            <w:r w:rsidRPr="0099274D">
              <w:rPr>
                <w:rFonts w:ascii="Times New Roman" w:hAnsi="Times New Roman" w:cs="Times New Roman"/>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1E0639FE"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B  (84-86) </w:t>
            </w:r>
          </w:p>
        </w:tc>
        <w:tc>
          <w:tcPr>
            <w:tcW w:w="1872" w:type="dxa"/>
            <w:tcBorders>
              <w:top w:val="single" w:sz="4" w:space="0" w:color="000000"/>
              <w:left w:val="single" w:sz="4" w:space="0" w:color="000000"/>
              <w:bottom w:val="single" w:sz="4" w:space="0" w:color="000000"/>
              <w:right w:val="single" w:sz="4" w:space="0" w:color="000000"/>
            </w:tcBorders>
          </w:tcPr>
          <w:p w14:paraId="6FEB84BC"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C  (74-76) </w:t>
            </w:r>
          </w:p>
        </w:tc>
        <w:tc>
          <w:tcPr>
            <w:tcW w:w="1870" w:type="dxa"/>
            <w:tcBorders>
              <w:top w:val="single" w:sz="4" w:space="0" w:color="000000"/>
              <w:left w:val="single" w:sz="4" w:space="0" w:color="000000"/>
              <w:bottom w:val="single" w:sz="4" w:space="0" w:color="000000"/>
              <w:right w:val="single" w:sz="4" w:space="0" w:color="000000"/>
            </w:tcBorders>
          </w:tcPr>
          <w:p w14:paraId="39501ABB"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D (64-66) </w:t>
            </w:r>
          </w:p>
        </w:tc>
        <w:tc>
          <w:tcPr>
            <w:tcW w:w="1870" w:type="dxa"/>
            <w:tcBorders>
              <w:top w:val="single" w:sz="4" w:space="0" w:color="000000"/>
              <w:left w:val="single" w:sz="4" w:space="0" w:color="000000"/>
              <w:bottom w:val="single" w:sz="4" w:space="0" w:color="000000"/>
              <w:right w:val="single" w:sz="4" w:space="0" w:color="000000"/>
            </w:tcBorders>
          </w:tcPr>
          <w:p w14:paraId="511E4A47"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 </w:t>
            </w:r>
          </w:p>
        </w:tc>
      </w:tr>
      <w:tr w:rsidR="00BB7865" w:rsidRPr="0099274D" w14:paraId="259498CD" w14:textId="77777777" w:rsidTr="006A62AF">
        <w:trPr>
          <w:trHeight w:val="334"/>
        </w:trPr>
        <w:tc>
          <w:tcPr>
            <w:tcW w:w="1870" w:type="dxa"/>
            <w:tcBorders>
              <w:top w:val="single" w:sz="4" w:space="0" w:color="000000"/>
              <w:left w:val="single" w:sz="4" w:space="0" w:color="000000"/>
              <w:bottom w:val="single" w:sz="4" w:space="0" w:color="000000"/>
              <w:right w:val="single" w:sz="4" w:space="0" w:color="000000"/>
            </w:tcBorders>
          </w:tcPr>
          <w:p w14:paraId="363A9245"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000A3032"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B-  (80-83) </w:t>
            </w:r>
          </w:p>
        </w:tc>
        <w:tc>
          <w:tcPr>
            <w:tcW w:w="1872" w:type="dxa"/>
            <w:tcBorders>
              <w:top w:val="single" w:sz="4" w:space="0" w:color="000000"/>
              <w:left w:val="single" w:sz="4" w:space="0" w:color="000000"/>
              <w:bottom w:val="single" w:sz="4" w:space="0" w:color="000000"/>
              <w:right w:val="single" w:sz="4" w:space="0" w:color="000000"/>
            </w:tcBorders>
          </w:tcPr>
          <w:p w14:paraId="21E79A73"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C-  (70-73) </w:t>
            </w:r>
          </w:p>
        </w:tc>
        <w:tc>
          <w:tcPr>
            <w:tcW w:w="1870" w:type="dxa"/>
            <w:tcBorders>
              <w:top w:val="single" w:sz="4" w:space="0" w:color="000000"/>
              <w:left w:val="single" w:sz="4" w:space="0" w:color="000000"/>
              <w:bottom w:val="single" w:sz="4" w:space="0" w:color="000000"/>
              <w:right w:val="single" w:sz="4" w:space="0" w:color="000000"/>
            </w:tcBorders>
          </w:tcPr>
          <w:p w14:paraId="4D1CEEAB"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D- (60-63) </w:t>
            </w:r>
          </w:p>
        </w:tc>
        <w:tc>
          <w:tcPr>
            <w:tcW w:w="1870" w:type="dxa"/>
            <w:tcBorders>
              <w:top w:val="single" w:sz="4" w:space="0" w:color="000000"/>
              <w:left w:val="single" w:sz="4" w:space="0" w:color="000000"/>
              <w:bottom w:val="single" w:sz="4" w:space="0" w:color="000000"/>
              <w:right w:val="single" w:sz="4" w:space="0" w:color="000000"/>
            </w:tcBorders>
          </w:tcPr>
          <w:p w14:paraId="69FCE2C5"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 </w:t>
            </w:r>
          </w:p>
        </w:tc>
      </w:tr>
    </w:tbl>
    <w:p w14:paraId="50B6C644" w14:textId="77777777" w:rsidR="00E9174B" w:rsidRDefault="00E9174B" w:rsidP="00080396">
      <w:pPr>
        <w:spacing w:after="0"/>
      </w:pPr>
    </w:p>
    <w:p w14:paraId="0EE0F7B9" w14:textId="77777777" w:rsidR="00E9174B" w:rsidRDefault="00BB7865" w:rsidP="00080396">
      <w:pPr>
        <w:spacing w:after="0"/>
      </w:pPr>
      <w:r>
        <w:t>To the extent relevant, your work will be assessed according to the Grading Standards posted on the Philosophy Department website (</w:t>
      </w:r>
      <w:hyperlink r:id="rId12" w:history="1">
        <w:r w:rsidRPr="00BA46E2">
          <w:rPr>
            <w:rStyle w:val="Hyperlink"/>
          </w:rPr>
          <w:t>http://www.csus.edu/phil/guidance/grading-standards.html</w:t>
        </w:r>
      </w:hyperlink>
      <w:r w:rsidR="00790067">
        <w:t xml:space="preserve">). Standard rounding procedures will apply. </w:t>
      </w:r>
      <w:r>
        <w:t>Your written work, in particular, also should follow the Writing Guidelines for a philosophy paper, as stated on the Department website (</w:t>
      </w:r>
      <w:hyperlink r:id="rId13" w:history="1">
        <w:r w:rsidRPr="00BA46E2">
          <w:rPr>
            <w:rStyle w:val="Hyperlink"/>
          </w:rPr>
          <w:t>http://www.csus.edu/phil/guidance/writing%20guidelines.html</w:t>
        </w:r>
      </w:hyperlink>
      <w:r>
        <w:t xml:space="preserve">). </w:t>
      </w:r>
    </w:p>
    <w:p w14:paraId="678C1F97" w14:textId="77777777" w:rsidR="00E9174B" w:rsidRPr="00790067" w:rsidRDefault="00E9174B" w:rsidP="00080396">
      <w:pPr>
        <w:spacing w:after="0"/>
      </w:pPr>
    </w:p>
    <w:p w14:paraId="24C1FB24" w14:textId="40CC6753" w:rsidR="002C3A4F" w:rsidRPr="002305C0" w:rsidRDefault="002C3A4F" w:rsidP="002305C0">
      <w:pPr>
        <w:shd w:val="clear" w:color="auto" w:fill="365F91" w:themeFill="accent1" w:themeFillShade="BF"/>
        <w:spacing w:after="0"/>
        <w:rPr>
          <w:rFonts w:cs="Times New Roman"/>
          <w:b/>
          <w:color w:val="FFFFFF" w:themeColor="background1"/>
        </w:rPr>
      </w:pPr>
      <w:r w:rsidRPr="002305C0">
        <w:rPr>
          <w:rFonts w:cs="Times New Roman"/>
          <w:b/>
          <w:color w:val="FFFFFF" w:themeColor="background1"/>
        </w:rPr>
        <w:t>Other Course and University Policies</w:t>
      </w:r>
    </w:p>
    <w:p w14:paraId="111D5717" w14:textId="77777777" w:rsidR="002A3D1A" w:rsidRDefault="002A3D1A" w:rsidP="00300816">
      <w:pPr>
        <w:spacing w:after="0"/>
        <w:rPr>
          <w:rFonts w:cs="Times New Roman"/>
          <w:b/>
        </w:rPr>
      </w:pPr>
    </w:p>
    <w:p w14:paraId="2BA499AE" w14:textId="05AB20FE" w:rsidR="00300816" w:rsidRPr="00B37E7D" w:rsidRDefault="00300816" w:rsidP="00300816">
      <w:pPr>
        <w:spacing w:after="0"/>
        <w:rPr>
          <w:rFonts w:cs="Times New Roman"/>
        </w:rPr>
      </w:pPr>
      <w:r w:rsidRPr="00B37E7D">
        <w:rPr>
          <w:rFonts w:cs="Times New Roman"/>
          <w:b/>
        </w:rPr>
        <w:t>Attendance</w:t>
      </w:r>
      <w:r w:rsidRPr="00B37E7D">
        <w:rPr>
          <w:rFonts w:cs="Times New Roman"/>
        </w:rPr>
        <w:t xml:space="preserve"> </w:t>
      </w:r>
    </w:p>
    <w:p w14:paraId="64A86DD1" w14:textId="77777777" w:rsidR="00300816" w:rsidRPr="00B37E7D" w:rsidRDefault="00300816" w:rsidP="00300816">
      <w:pPr>
        <w:spacing w:after="0" w:line="240" w:lineRule="auto"/>
        <w:rPr>
          <w:rFonts w:cs="Times New Roman"/>
        </w:rPr>
      </w:pPr>
      <w:r>
        <w:rPr>
          <w:rFonts w:cs="Times New Roman"/>
        </w:rPr>
        <w:t>Attendance for all course</w:t>
      </w:r>
      <w:r w:rsidRPr="00B37E7D">
        <w:rPr>
          <w:rFonts w:cs="Times New Roman"/>
        </w:rPr>
        <w:t xml:space="preserve"> meetings is required. All absences for good cause such as medical or family emergencies may be excused on a case-by-case basis with advance written notice and appropriate documentat</w:t>
      </w:r>
      <w:r>
        <w:rPr>
          <w:rFonts w:cs="Times New Roman"/>
        </w:rPr>
        <w:t>ion. Each student is allowed three</w:t>
      </w:r>
      <w:r w:rsidRPr="00B37E7D">
        <w:rPr>
          <w:rFonts w:cs="Times New Roman"/>
        </w:rPr>
        <w:t xml:space="preserve"> free absences. Students will receive a half-grade deduction for every unexcused absence thereafter. </w:t>
      </w:r>
    </w:p>
    <w:p w14:paraId="2C89E150" w14:textId="77777777" w:rsidR="00300816" w:rsidRDefault="00300816" w:rsidP="00300816">
      <w:pPr>
        <w:spacing w:after="0"/>
        <w:rPr>
          <w:rFonts w:cs="Times New Roman"/>
          <w:b/>
        </w:rPr>
      </w:pPr>
    </w:p>
    <w:p w14:paraId="4095939A" w14:textId="77777777" w:rsidR="00300816" w:rsidRPr="00B37E7D" w:rsidRDefault="00300816" w:rsidP="00300816">
      <w:pPr>
        <w:spacing w:after="0"/>
        <w:rPr>
          <w:rFonts w:cs="Times New Roman"/>
          <w:b/>
        </w:rPr>
      </w:pPr>
      <w:r w:rsidRPr="00B37E7D">
        <w:rPr>
          <w:rFonts w:cs="Times New Roman"/>
          <w:b/>
        </w:rPr>
        <w:t>Participation</w:t>
      </w:r>
    </w:p>
    <w:p w14:paraId="454C571B" w14:textId="77777777" w:rsidR="00300816" w:rsidRDefault="00300816" w:rsidP="00300816">
      <w:pPr>
        <w:spacing w:after="0" w:line="240" w:lineRule="auto"/>
        <w:rPr>
          <w:rFonts w:cs="Times New Roman"/>
        </w:rPr>
      </w:pPr>
      <w:r>
        <w:rPr>
          <w:rFonts w:cs="Times New Roman"/>
        </w:rPr>
        <w:t xml:space="preserve">Participation during course meetings is required and students may be marked absent for any failure to participate in discussion, polls, or group activities. </w:t>
      </w:r>
      <w:r w:rsidRPr="00B37E7D">
        <w:rPr>
          <w:rFonts w:cs="Times New Roman"/>
        </w:rPr>
        <w:t xml:space="preserve">Students are expected to complete all required </w:t>
      </w:r>
      <w:r>
        <w:rPr>
          <w:rFonts w:cs="Times New Roman"/>
        </w:rPr>
        <w:t>reading</w:t>
      </w:r>
      <w:r w:rsidRPr="00B37E7D">
        <w:rPr>
          <w:rFonts w:cs="Times New Roman"/>
        </w:rPr>
        <w:t xml:space="preserve"> and course assignments and actively participate in </w:t>
      </w:r>
      <w:r>
        <w:rPr>
          <w:rFonts w:cs="Times New Roman"/>
        </w:rPr>
        <w:t>discussions</w:t>
      </w:r>
      <w:r w:rsidRPr="00B37E7D">
        <w:rPr>
          <w:rFonts w:cs="Times New Roman"/>
        </w:rPr>
        <w:t xml:space="preserve">. </w:t>
      </w:r>
      <w:r w:rsidRPr="00F15982">
        <w:rPr>
          <w:rFonts w:cs="Times New Roman"/>
        </w:rPr>
        <w:t>Students may be asked to work in groups, for example, on a question pertaining to the reading or the lecture and then report on their group discussion to the rest of the class. Although class participation is not included as a percentage of the grade, strong class participation (not just attendance) may provide grounds for bumping a grade that is on the border</w:t>
      </w:r>
      <w:r>
        <w:rPr>
          <w:rFonts w:cs="Times New Roman"/>
        </w:rPr>
        <w:t xml:space="preserve"> (i.e., adding .5 or less). </w:t>
      </w:r>
    </w:p>
    <w:p w14:paraId="1CB690AF" w14:textId="77777777" w:rsidR="00300816" w:rsidRDefault="00300816" w:rsidP="00300816">
      <w:pPr>
        <w:spacing w:after="0" w:line="240" w:lineRule="auto"/>
        <w:rPr>
          <w:rFonts w:cs="Times New Roman"/>
        </w:rPr>
      </w:pPr>
    </w:p>
    <w:p w14:paraId="22D9564E" w14:textId="77777777" w:rsidR="00300816" w:rsidRPr="00B3785F" w:rsidRDefault="00300816" w:rsidP="00300816">
      <w:pPr>
        <w:spacing w:after="0" w:line="240" w:lineRule="auto"/>
        <w:rPr>
          <w:rFonts w:cs="Times New Roman"/>
          <w:b/>
        </w:rPr>
      </w:pPr>
      <w:bookmarkStart w:id="0" w:name="_Hlk49408221"/>
      <w:r w:rsidRPr="00B3785F">
        <w:rPr>
          <w:rFonts w:cs="Times New Roman"/>
          <w:b/>
        </w:rPr>
        <w:t>Covid-19 Instructions and Support</w:t>
      </w:r>
    </w:p>
    <w:p w14:paraId="78E5BCAA" w14:textId="19743CD4" w:rsidR="00300816" w:rsidRDefault="00300816" w:rsidP="003349BB">
      <w:pPr>
        <w:spacing w:after="0" w:line="240" w:lineRule="auto"/>
        <w:rPr>
          <w:rFonts w:cs="Times New Roman"/>
          <w:color w:val="555555"/>
          <w:shd w:val="clear" w:color="auto" w:fill="FFFFFF"/>
        </w:rPr>
      </w:pPr>
      <w:r w:rsidRPr="0052657C">
        <w:rPr>
          <w:rFonts w:cs="Times New Roman"/>
          <w:shd w:val="clear" w:color="auto" w:fill="FFFFFF"/>
        </w:rPr>
        <w:t>If you are sick, stay home and do not attend class. Notify your instructor. If you are experiencing any COVID- like symptoms (fever, cough, sore throat, muscle aches, loss of smell or taste, nausea, diarrhea, or headache) or have had exposure to someone who has tested positive for COVID contact </w:t>
      </w:r>
      <w:r w:rsidRPr="0052657C">
        <w:rPr>
          <w:rStyle w:val="Strong"/>
          <w:rFonts w:cs="Times New Roman"/>
          <w:shd w:val="clear" w:color="auto" w:fill="FFFFFF"/>
        </w:rPr>
        <w:t>Student Health &amp; Counseling Services (SHCS) at 916-278-6461</w:t>
      </w:r>
      <w:r w:rsidRPr="0052657C">
        <w:rPr>
          <w:rFonts w:cs="Times New Roman"/>
          <w:shd w:val="clear" w:color="auto" w:fill="FFFFFF"/>
        </w:rPr>
        <w:t> to receive guidance and/or medical care. You are asked to report any possible COVID related illnesses/exposures to SHCS via this link</w:t>
      </w:r>
      <w:r w:rsidRPr="0052657C">
        <w:rPr>
          <w:rFonts w:cs="Times New Roman"/>
          <w:color w:val="555555"/>
          <w:shd w:val="clear" w:color="auto" w:fill="FFFFFF"/>
        </w:rPr>
        <w:t> </w:t>
      </w:r>
      <w:hyperlink r:id="rId14" w:history="1">
        <w:r w:rsidRPr="0052657C">
          <w:rPr>
            <w:rStyle w:val="Hyperlink"/>
            <w:rFonts w:cs="Times New Roman"/>
            <w:color w:val="337AB7"/>
            <w:shd w:val="clear" w:color="auto" w:fill="FFFFFF"/>
          </w:rPr>
          <w:t>COVID-19 Illness/Exposure Report Form</w:t>
        </w:r>
      </w:hyperlink>
      <w:r w:rsidRPr="0052657C">
        <w:rPr>
          <w:rFonts w:cs="Times New Roman"/>
          <w:color w:val="555555"/>
          <w:shd w:val="clear" w:color="auto" w:fill="FFFFFF"/>
        </w:rPr>
        <w:t xml:space="preserve">. </w:t>
      </w:r>
      <w:r w:rsidRPr="0052657C">
        <w:rPr>
          <w:rFonts w:cs="Times New Roman"/>
          <w:shd w:val="clear" w:color="auto" w:fill="FFFFFF"/>
        </w:rPr>
        <w:t>Expect a call from SHCS within 24 hours.</w:t>
      </w:r>
    </w:p>
    <w:p w14:paraId="1B4E6324" w14:textId="77777777" w:rsidR="003349BB" w:rsidRPr="003349BB" w:rsidRDefault="003349BB" w:rsidP="003349BB">
      <w:pPr>
        <w:spacing w:after="0" w:line="240" w:lineRule="auto"/>
        <w:rPr>
          <w:rFonts w:cs="Times New Roman"/>
          <w:color w:val="555555"/>
          <w:shd w:val="clear" w:color="auto" w:fill="FFFFFF"/>
        </w:rPr>
      </w:pPr>
    </w:p>
    <w:p w14:paraId="2083D147" w14:textId="77777777" w:rsidR="00300816" w:rsidRPr="008014C8" w:rsidRDefault="00300816" w:rsidP="00300816">
      <w:pPr>
        <w:spacing w:after="0" w:line="240" w:lineRule="auto"/>
        <w:rPr>
          <w:rFonts w:cs="Times New Roman"/>
          <w:b/>
        </w:rPr>
      </w:pPr>
      <w:bookmarkStart w:id="1" w:name="_Hlk49410460"/>
      <w:bookmarkEnd w:id="0"/>
      <w:r w:rsidRPr="008014C8">
        <w:rPr>
          <w:rFonts w:cs="Times New Roman"/>
          <w:b/>
        </w:rPr>
        <w:t>Tech Requirements</w:t>
      </w:r>
    </w:p>
    <w:p w14:paraId="7C004CA8" w14:textId="77777777" w:rsidR="00300816" w:rsidRPr="008014C8" w:rsidRDefault="00300816" w:rsidP="00300816">
      <w:pPr>
        <w:pStyle w:val="ListParagraph"/>
        <w:numPr>
          <w:ilvl w:val="0"/>
          <w:numId w:val="22"/>
        </w:numPr>
        <w:spacing w:after="0" w:line="240" w:lineRule="auto"/>
        <w:rPr>
          <w:rFonts w:cs="Times New Roman"/>
        </w:rPr>
      </w:pPr>
      <w:r w:rsidRPr="008014C8">
        <w:rPr>
          <w:rFonts w:cs="Times New Roman"/>
        </w:rPr>
        <w:t xml:space="preserve">Canvas: Most versions of Internet Explorer, Firefox, Chrome, and Safari, support the use of Canvas. To view specific Operating System and Browser compatibility with Canvas, please refer to: </w:t>
      </w:r>
      <w:hyperlink r:id="rId15" w:history="1">
        <w:r w:rsidRPr="008014C8">
          <w:rPr>
            <w:rStyle w:val="Hyperlink"/>
            <w:rFonts w:cs="Times New Roman"/>
          </w:rPr>
          <w:t>https://community.canvaslms.com/docs/DOC-10720</w:t>
        </w:r>
      </w:hyperlink>
      <w:r w:rsidRPr="008014C8">
        <w:rPr>
          <w:rFonts w:cs="Times New Roman"/>
        </w:rPr>
        <w:t xml:space="preserve">. </w:t>
      </w:r>
    </w:p>
    <w:p w14:paraId="3289CE41" w14:textId="77777777" w:rsidR="00300816" w:rsidRPr="008014C8" w:rsidRDefault="00300816" w:rsidP="00300816">
      <w:pPr>
        <w:spacing w:after="0" w:line="240" w:lineRule="auto"/>
        <w:rPr>
          <w:rFonts w:cs="Times New Roman"/>
        </w:rPr>
      </w:pPr>
    </w:p>
    <w:p w14:paraId="6BBA6BF4" w14:textId="33362F51" w:rsidR="00300816" w:rsidRPr="008014C8" w:rsidRDefault="00300816" w:rsidP="00300816">
      <w:pPr>
        <w:pStyle w:val="ListParagraph"/>
        <w:numPr>
          <w:ilvl w:val="0"/>
          <w:numId w:val="22"/>
        </w:numPr>
        <w:spacing w:after="0" w:line="240" w:lineRule="auto"/>
        <w:rPr>
          <w:rFonts w:cs="Times New Roman"/>
        </w:rPr>
      </w:pPr>
      <w:r w:rsidRPr="008014C8">
        <w:rPr>
          <w:rFonts w:cs="Times New Roman"/>
        </w:rPr>
        <w:t>Zoom</w:t>
      </w:r>
      <w:r w:rsidR="003349BB">
        <w:rPr>
          <w:rFonts w:cs="Times New Roman"/>
        </w:rPr>
        <w:t xml:space="preserve"> for Office Hours</w:t>
      </w:r>
      <w:r w:rsidRPr="008014C8">
        <w:rPr>
          <w:rFonts w:cs="Times New Roman"/>
        </w:rPr>
        <w:t>: You can download Zoom and find more information about using Zoom here:</w:t>
      </w:r>
    </w:p>
    <w:p w14:paraId="69CC4F66" w14:textId="624C714B" w:rsidR="00300816" w:rsidRDefault="00553B80" w:rsidP="00300816">
      <w:pPr>
        <w:pStyle w:val="ListParagraph"/>
        <w:spacing w:after="0" w:line="240" w:lineRule="auto"/>
        <w:rPr>
          <w:rFonts w:cs="Times New Roman"/>
        </w:rPr>
      </w:pPr>
      <w:hyperlink r:id="rId16" w:history="1">
        <w:r w:rsidR="003349BB" w:rsidRPr="008D0B04">
          <w:rPr>
            <w:rStyle w:val="Hyperlink"/>
            <w:rFonts w:cs="Times New Roman"/>
          </w:rPr>
          <w:t>https://www.csus.edu/information-resources-technology/zoom/student-resources.html</w:t>
        </w:r>
      </w:hyperlink>
    </w:p>
    <w:p w14:paraId="5E0EDB49" w14:textId="77777777" w:rsidR="00300816" w:rsidRPr="008014C8" w:rsidRDefault="00300816" w:rsidP="00300816">
      <w:pPr>
        <w:spacing w:after="0" w:line="240" w:lineRule="auto"/>
        <w:rPr>
          <w:rFonts w:cs="Times New Roman"/>
        </w:rPr>
      </w:pPr>
    </w:p>
    <w:p w14:paraId="7AFF7A8C" w14:textId="77777777" w:rsidR="00300816" w:rsidRPr="008014C8" w:rsidRDefault="00300816" w:rsidP="00300816">
      <w:pPr>
        <w:pStyle w:val="ListParagraph"/>
        <w:numPr>
          <w:ilvl w:val="0"/>
          <w:numId w:val="22"/>
        </w:numPr>
        <w:spacing w:after="0" w:line="240" w:lineRule="auto"/>
        <w:rPr>
          <w:rFonts w:cs="Times New Roman"/>
        </w:rPr>
      </w:pPr>
      <w:r w:rsidRPr="008014C8">
        <w:rPr>
          <w:rFonts w:cs="Times New Roman"/>
        </w:rPr>
        <w:t>PowerPoint: If you do not have access to PowerPoint, you can download it for free here (scroll down to PowerPoint and click on “Access Online or Download from Office365”):</w:t>
      </w:r>
    </w:p>
    <w:p w14:paraId="360D56CE" w14:textId="482FA8DF" w:rsidR="00300816" w:rsidRDefault="00553B80" w:rsidP="00300816">
      <w:pPr>
        <w:pStyle w:val="ListParagraph"/>
        <w:spacing w:after="0" w:line="240" w:lineRule="auto"/>
        <w:rPr>
          <w:rFonts w:cs="Times New Roman"/>
        </w:rPr>
      </w:pPr>
      <w:hyperlink r:id="rId17" w:anchor="business-productivity" w:history="1">
        <w:r w:rsidR="003349BB" w:rsidRPr="008D0B04">
          <w:rPr>
            <w:rStyle w:val="Hyperlink"/>
            <w:rFonts w:cs="Times New Roman"/>
          </w:rPr>
          <w:t>https://www.csus.edu/information-resources-technology/software-catalog/#business-productivity</w:t>
        </w:r>
      </w:hyperlink>
    </w:p>
    <w:p w14:paraId="38C7DFBF" w14:textId="77777777" w:rsidR="00300816" w:rsidRPr="008014C8" w:rsidRDefault="00300816" w:rsidP="00300816">
      <w:pPr>
        <w:spacing w:after="0" w:line="240" w:lineRule="auto"/>
        <w:rPr>
          <w:rFonts w:cs="Times New Roman"/>
        </w:rPr>
      </w:pPr>
    </w:p>
    <w:p w14:paraId="66DF8417" w14:textId="77777777" w:rsidR="00300816" w:rsidRPr="008014C8" w:rsidRDefault="00300816" w:rsidP="00300816">
      <w:pPr>
        <w:spacing w:after="0" w:line="240" w:lineRule="auto"/>
        <w:rPr>
          <w:rFonts w:cs="Times New Roman"/>
        </w:rPr>
      </w:pPr>
      <w:r w:rsidRPr="008014C8">
        <w:rPr>
          <w:rFonts w:cs="Times New Roman"/>
        </w:rPr>
        <w:t xml:space="preserve">If you experience difficulties with your computer or connecting to the campus networks please contact the Information Resource Technology (IRT) Service Desk by e-mail: servicedesk@csus.edu or phone (916) 278-7337.  For information about their complete services visit: </w:t>
      </w:r>
      <w:hyperlink r:id="rId18" w:history="1">
        <w:r w:rsidRPr="008014C8">
          <w:rPr>
            <w:rStyle w:val="Hyperlink"/>
            <w:rFonts w:cs="Times New Roman"/>
          </w:rPr>
          <w:t>http://www.csus.edu/irt/ServiceDesk/</w:t>
        </w:r>
      </w:hyperlink>
      <w:r w:rsidRPr="008014C8">
        <w:rPr>
          <w:rFonts w:cs="Times New Roman"/>
        </w:rPr>
        <w:t>.</w:t>
      </w:r>
    </w:p>
    <w:p w14:paraId="27DB612A" w14:textId="77777777" w:rsidR="00300816" w:rsidRDefault="00300816" w:rsidP="00300816">
      <w:pPr>
        <w:spacing w:after="0" w:line="240" w:lineRule="auto"/>
        <w:rPr>
          <w:rFonts w:cs="Times New Roman"/>
          <w:b/>
        </w:rPr>
      </w:pPr>
    </w:p>
    <w:p w14:paraId="262B56EF" w14:textId="77777777" w:rsidR="00300816" w:rsidRPr="00830A85" w:rsidRDefault="00300816" w:rsidP="00300816">
      <w:pPr>
        <w:spacing w:after="0" w:line="240" w:lineRule="auto"/>
        <w:rPr>
          <w:rFonts w:cs="Times New Roman"/>
          <w:b/>
        </w:rPr>
      </w:pPr>
      <w:r w:rsidRPr="00830A85">
        <w:rPr>
          <w:rFonts w:cs="Times New Roman"/>
          <w:b/>
        </w:rPr>
        <w:t>Tech Support</w:t>
      </w:r>
    </w:p>
    <w:p w14:paraId="67B2DE05" w14:textId="77777777" w:rsidR="00300816" w:rsidRPr="00B3785F" w:rsidRDefault="00300816" w:rsidP="00300816">
      <w:pPr>
        <w:spacing w:after="0"/>
        <w:rPr>
          <w:rFonts w:cs="Times New Roman"/>
        </w:rPr>
      </w:pPr>
      <w:r w:rsidRPr="00B3785F">
        <w:rPr>
          <w:rFonts w:cs="Times New Roman"/>
        </w:rPr>
        <w:t xml:space="preserve">If you need technical assistance, including with devices or </w:t>
      </w:r>
      <w:proofErr w:type="spellStart"/>
      <w:r w:rsidRPr="00B3785F">
        <w:rPr>
          <w:rFonts w:cs="Times New Roman"/>
        </w:rPr>
        <w:t>WiFi</w:t>
      </w:r>
      <w:proofErr w:type="spellEnd"/>
      <w:r w:rsidRPr="00B3785F">
        <w:rPr>
          <w:rFonts w:cs="Times New Roman"/>
        </w:rPr>
        <w:t xml:space="preserve"> access, here are some helpful links for the Information Resources and Technology office:</w:t>
      </w:r>
    </w:p>
    <w:p w14:paraId="53FC65CB" w14:textId="77777777" w:rsidR="00300816" w:rsidRPr="00535462" w:rsidRDefault="00300816" w:rsidP="00300816">
      <w:pPr>
        <w:pStyle w:val="ListParagraph"/>
        <w:numPr>
          <w:ilvl w:val="0"/>
          <w:numId w:val="22"/>
        </w:numPr>
      </w:pPr>
      <w:r w:rsidRPr="00535462">
        <w:rPr>
          <w:rFonts w:cs="Times New Roman"/>
          <w:sz w:val="22"/>
        </w:rPr>
        <w:t>During the Covid-19 campus closure, laptops can be checked out for long-term, remote use, as specified here:</w:t>
      </w:r>
      <w:r w:rsidRPr="00535462">
        <w:t xml:space="preserve"> </w:t>
      </w:r>
      <w:hyperlink r:id="rId19" w:history="1">
        <w:r>
          <w:rPr>
            <w:rStyle w:val="Hyperlink"/>
          </w:rPr>
          <w:t>https://www.csus.edu/information-resources-technology/teaching-learning/laptop-checkout.html</w:t>
        </w:r>
      </w:hyperlink>
    </w:p>
    <w:p w14:paraId="14D9FFE1" w14:textId="77777777" w:rsidR="00300816" w:rsidRPr="006A5D30" w:rsidRDefault="00300816" w:rsidP="00300816">
      <w:pPr>
        <w:pStyle w:val="ListParagraph"/>
        <w:numPr>
          <w:ilvl w:val="0"/>
          <w:numId w:val="22"/>
        </w:numPr>
        <w:spacing w:after="0"/>
        <w:rPr>
          <w:rFonts w:cs="Times New Roman"/>
          <w:sz w:val="22"/>
        </w:rPr>
      </w:pPr>
      <w:r w:rsidRPr="00535462">
        <w:rPr>
          <w:sz w:val="22"/>
        </w:rPr>
        <w:t xml:space="preserve">Other assistance, such as information on </w:t>
      </w:r>
      <w:proofErr w:type="spellStart"/>
      <w:r w:rsidRPr="00535462">
        <w:rPr>
          <w:sz w:val="22"/>
        </w:rPr>
        <w:t>WiFi</w:t>
      </w:r>
      <w:proofErr w:type="spellEnd"/>
      <w:r w:rsidRPr="00535462">
        <w:rPr>
          <w:sz w:val="22"/>
        </w:rPr>
        <w:t xml:space="preserve"> Access, can be found here: </w:t>
      </w:r>
      <w:hyperlink r:id="rId20" w:history="1">
        <w:r>
          <w:rPr>
            <w:rStyle w:val="Hyperlink"/>
          </w:rPr>
          <w:t>https://www.csus.edu/information-resources-technology/remote-learning/</w:t>
        </w:r>
      </w:hyperlink>
    </w:p>
    <w:bookmarkEnd w:id="1"/>
    <w:p w14:paraId="0A3A1A22" w14:textId="77777777" w:rsidR="00300816" w:rsidRPr="00B37E7D" w:rsidRDefault="00300816" w:rsidP="00300816">
      <w:pPr>
        <w:spacing w:after="0"/>
        <w:rPr>
          <w:rFonts w:cs="Times New Roman"/>
          <w:b/>
        </w:rPr>
      </w:pPr>
    </w:p>
    <w:p w14:paraId="72093116" w14:textId="77777777" w:rsidR="00300816" w:rsidRPr="00B37E7D" w:rsidRDefault="00300816" w:rsidP="00300816">
      <w:pPr>
        <w:spacing w:after="0"/>
        <w:rPr>
          <w:rFonts w:cs="Times New Roman"/>
          <w:b/>
        </w:rPr>
      </w:pPr>
      <w:r>
        <w:rPr>
          <w:rFonts w:cs="Times New Roman"/>
          <w:b/>
        </w:rPr>
        <w:t>Academic Honesty</w:t>
      </w:r>
    </w:p>
    <w:p w14:paraId="4BD0339F" w14:textId="54DF11CA" w:rsidR="00D2609B" w:rsidRDefault="00300816" w:rsidP="00300816">
      <w:pPr>
        <w:spacing w:after="0" w:line="240" w:lineRule="auto"/>
        <w:ind w:right="-252"/>
        <w:rPr>
          <w:rFonts w:cs="Times New Roman"/>
        </w:rPr>
      </w:pPr>
      <w:r w:rsidRPr="00B37E7D">
        <w:rPr>
          <w:rFonts w:cs="Times New Roman"/>
        </w:rPr>
        <w:t>Students should conduct themselv</w:t>
      </w:r>
      <w:r>
        <w:rPr>
          <w:rFonts w:cs="Times New Roman"/>
        </w:rPr>
        <w:t>es with respect for others</w:t>
      </w:r>
      <w:r w:rsidRPr="00B37E7D">
        <w:rPr>
          <w:rFonts w:cs="Times New Roman"/>
        </w:rPr>
        <w:t xml:space="preserve"> and perform their</w:t>
      </w:r>
      <w:r w:rsidR="00C04DE6">
        <w:rPr>
          <w:rFonts w:cs="Times New Roman"/>
        </w:rPr>
        <w:t xml:space="preserve"> </w:t>
      </w:r>
      <w:r w:rsidRPr="00B37E7D">
        <w:rPr>
          <w:rFonts w:cs="Times New Roman"/>
        </w:rPr>
        <w:t xml:space="preserve">work with </w:t>
      </w:r>
      <w:r w:rsidR="00481AC5">
        <w:rPr>
          <w:rFonts w:cs="Times New Roman"/>
        </w:rPr>
        <w:t>intellectual</w:t>
      </w:r>
      <w:r w:rsidRPr="00B37E7D">
        <w:rPr>
          <w:rFonts w:cs="Times New Roman"/>
        </w:rPr>
        <w:t xml:space="preserve"> integrity and honesty, which includes </w:t>
      </w:r>
      <w:r w:rsidR="00C04DE6">
        <w:rPr>
          <w:rFonts w:cs="Times New Roman"/>
        </w:rPr>
        <w:t xml:space="preserve">completing their own work and </w:t>
      </w:r>
      <w:r w:rsidRPr="00B37E7D">
        <w:rPr>
          <w:rFonts w:cs="Times New Roman"/>
        </w:rPr>
        <w:t xml:space="preserve">giving proper attribution to sources. Each instance of academic dishonesty (e.g., plagiarism, </w:t>
      </w:r>
      <w:r w:rsidR="00201988">
        <w:rPr>
          <w:rFonts w:cs="Times New Roman"/>
        </w:rPr>
        <w:t xml:space="preserve">cheating on a quiz, </w:t>
      </w:r>
      <w:r w:rsidR="00C04DE6">
        <w:rPr>
          <w:rFonts w:cs="Times New Roman"/>
        </w:rPr>
        <w:t xml:space="preserve">passing off another’s work as one’s own, </w:t>
      </w:r>
      <w:r w:rsidR="00201988">
        <w:rPr>
          <w:rFonts w:cs="Times New Roman"/>
        </w:rPr>
        <w:t>an unauthorized use of technology</w:t>
      </w:r>
      <w:r w:rsidRPr="00B37E7D">
        <w:rPr>
          <w:rFonts w:cs="Times New Roman"/>
        </w:rPr>
        <w:t>, etc.</w:t>
      </w:r>
      <w:r>
        <w:rPr>
          <w:rFonts w:cs="Times New Roman"/>
        </w:rPr>
        <w:t>) will result in a grade of 0 (not just a failing grade)</w:t>
      </w:r>
      <w:r w:rsidRPr="00B37E7D">
        <w:rPr>
          <w:rFonts w:cs="Times New Roman"/>
        </w:rPr>
        <w:t xml:space="preserve"> for that assignment and referral to </w:t>
      </w:r>
      <w:r w:rsidR="00F35B22">
        <w:rPr>
          <w:rFonts w:cs="Times New Roman"/>
        </w:rPr>
        <w:t>the Office of Student Conduct</w:t>
      </w:r>
      <w:r w:rsidRPr="00B37E7D">
        <w:rPr>
          <w:rFonts w:cs="Times New Roman"/>
        </w:rPr>
        <w:t xml:space="preserve"> for disciplinary procedures consistent with the Academic Honesty Polic</w:t>
      </w:r>
      <w:r w:rsidR="00481AC5">
        <w:rPr>
          <w:rFonts w:cs="Times New Roman"/>
        </w:rPr>
        <w:t>y</w:t>
      </w:r>
      <w:r w:rsidRPr="00B37E7D">
        <w:rPr>
          <w:rFonts w:cs="Times New Roman"/>
        </w:rPr>
        <w:t xml:space="preserve"> articulated in the University Policy Manual</w:t>
      </w:r>
      <w:r w:rsidR="00201988">
        <w:rPr>
          <w:rFonts w:cs="Times New Roman"/>
        </w:rPr>
        <w:t xml:space="preserve"> (</w:t>
      </w:r>
      <w:hyperlink r:id="rId21" w:history="1">
        <w:r w:rsidR="00201988" w:rsidRPr="00471C29">
          <w:rPr>
            <w:rStyle w:val="Hyperlink"/>
            <w:rFonts w:cs="Times New Roman"/>
          </w:rPr>
          <w:t>https://www.csus.edu/umanual/student/stu-100.htm</w:t>
        </w:r>
      </w:hyperlink>
      <w:r w:rsidR="00201988">
        <w:rPr>
          <w:rFonts w:cs="Times New Roman"/>
        </w:rPr>
        <w:t xml:space="preserve">). </w:t>
      </w:r>
    </w:p>
    <w:p w14:paraId="224BF6B7" w14:textId="77777777" w:rsidR="00D2609B" w:rsidRDefault="00D2609B" w:rsidP="00300816">
      <w:pPr>
        <w:spacing w:after="0" w:line="240" w:lineRule="auto"/>
        <w:ind w:right="-252"/>
        <w:rPr>
          <w:rFonts w:cs="Times New Roman"/>
        </w:rPr>
      </w:pPr>
    </w:p>
    <w:p w14:paraId="3323FF88" w14:textId="77777777" w:rsidR="00D2609B" w:rsidRPr="00B37E7D" w:rsidRDefault="00D2609B" w:rsidP="00300816">
      <w:pPr>
        <w:spacing w:after="0" w:line="240" w:lineRule="auto"/>
        <w:ind w:right="-252"/>
        <w:rPr>
          <w:rFonts w:cs="Times New Roman"/>
        </w:rPr>
      </w:pPr>
    </w:p>
    <w:p w14:paraId="7DB7CE44" w14:textId="77777777" w:rsidR="00300816" w:rsidRPr="00B37E7D" w:rsidRDefault="00300816" w:rsidP="00300816">
      <w:pPr>
        <w:spacing w:after="0"/>
        <w:outlineLvl w:val="0"/>
        <w:rPr>
          <w:rFonts w:cs="Times New Roman"/>
          <w:b/>
        </w:rPr>
      </w:pPr>
      <w:r w:rsidRPr="00B37E7D">
        <w:rPr>
          <w:rFonts w:cs="Times New Roman"/>
          <w:b/>
        </w:rPr>
        <w:t>Reasonable Accommodation</w:t>
      </w:r>
    </w:p>
    <w:p w14:paraId="0F71100D" w14:textId="77777777" w:rsidR="00300816" w:rsidRDefault="00300816" w:rsidP="00300816">
      <w:pPr>
        <w:spacing w:after="0" w:line="240" w:lineRule="auto"/>
        <w:rPr>
          <w:rFonts w:cs="Times New Roman"/>
        </w:rPr>
      </w:pPr>
      <w:r w:rsidRPr="00B37E7D">
        <w:rPr>
          <w:rFonts w:cs="Times New Roman"/>
        </w:rPr>
        <w:t xml:space="preserve">Any student with a documented disability who requires assistance or academic accommodations should contact the Office of Services for Students With Disabilities (SSWD) (Lassen Hall 1008) immediately to discuss eligibility. An appointment can be made by calling 916-278-6955 (Phone) 916-278-7239 (TDD). You may also contact them by email: sswd@csus.edu. For a complete listing of their services visit the SSWD website at: </w:t>
      </w:r>
      <w:hyperlink r:id="rId22" w:history="1">
        <w:r w:rsidRPr="00B37E7D">
          <w:rPr>
            <w:rStyle w:val="Hyperlink"/>
            <w:rFonts w:cs="Times New Roman"/>
          </w:rPr>
          <w:t>http://www.csus.edu/sswd/</w:t>
        </w:r>
      </w:hyperlink>
      <w:r w:rsidRPr="00B37E7D">
        <w:rPr>
          <w:rFonts w:cs="Times New Roman"/>
        </w:rPr>
        <w:t>. Please inform the professor of any necessary acco</w:t>
      </w:r>
      <w:r>
        <w:rPr>
          <w:rFonts w:cs="Times New Roman"/>
        </w:rPr>
        <w:t>mmodations.</w:t>
      </w:r>
    </w:p>
    <w:p w14:paraId="7F81743F" w14:textId="77777777" w:rsidR="00300816" w:rsidRDefault="00300816" w:rsidP="00300816">
      <w:pPr>
        <w:spacing w:after="0" w:line="240" w:lineRule="auto"/>
        <w:rPr>
          <w:rFonts w:cs="Times New Roman"/>
        </w:rPr>
      </w:pPr>
    </w:p>
    <w:p w14:paraId="24559790" w14:textId="77777777" w:rsidR="00300816" w:rsidRPr="0052657C" w:rsidRDefault="00300816" w:rsidP="00300816">
      <w:pPr>
        <w:spacing w:after="0" w:line="240" w:lineRule="auto"/>
        <w:rPr>
          <w:rFonts w:cs="Times New Roman"/>
          <w:b/>
        </w:rPr>
      </w:pPr>
      <w:bookmarkStart w:id="2" w:name="_Hlk49410567"/>
      <w:bookmarkStart w:id="3" w:name="_Hlk49410271"/>
      <w:r w:rsidRPr="0052657C">
        <w:rPr>
          <w:rFonts w:cs="Times New Roman"/>
          <w:b/>
        </w:rPr>
        <w:t>Student Health &amp; Counseling Services</w:t>
      </w:r>
    </w:p>
    <w:p w14:paraId="02A440C3" w14:textId="77777777" w:rsidR="00300816" w:rsidRPr="00830A85" w:rsidRDefault="00300816" w:rsidP="00300816">
      <w:pPr>
        <w:spacing w:after="0" w:line="240" w:lineRule="auto"/>
        <w:rPr>
          <w:rFonts w:cs="Times New Roman"/>
        </w:rPr>
      </w:pPr>
      <w:r>
        <w:rPr>
          <w:rFonts w:cs="Times New Roman"/>
        </w:rPr>
        <w:t>Student Health and Counseling Services staff are available for virtual and in-person services. During this public health crisis and extended period of limited physical or social interaction, if you need counseling or other physical or mental health services, you should not hesitate to reach out to the Student Health and Counseling center. For helpful information and acces</w:t>
      </w:r>
      <w:r w:rsidRPr="00FB5704">
        <w:rPr>
          <w:rFonts w:cs="Times New Roman"/>
        </w:rPr>
        <w:t xml:space="preserve">s </w:t>
      </w:r>
      <w:r>
        <w:rPr>
          <w:rFonts w:cs="Times New Roman"/>
        </w:rPr>
        <w:t xml:space="preserve">to </w:t>
      </w:r>
      <w:r w:rsidRPr="00FB5704">
        <w:rPr>
          <w:rFonts w:cs="Times New Roman"/>
        </w:rPr>
        <w:t xml:space="preserve">their services visit their website at: </w:t>
      </w:r>
      <w:hyperlink r:id="rId23" w:history="1">
        <w:r w:rsidRPr="00FB5704">
          <w:rPr>
            <w:rStyle w:val="Hyperlink"/>
            <w:rFonts w:cs="Times New Roman"/>
          </w:rPr>
          <w:t>https://www.csus.edu/student-life/health-counseling/</w:t>
        </w:r>
      </w:hyperlink>
      <w:r w:rsidRPr="00FB5704">
        <w:rPr>
          <w:rFonts w:cs="Times New Roman"/>
        </w:rPr>
        <w:t>.</w:t>
      </w:r>
      <w:r>
        <w:rPr>
          <w:rFonts w:cs="Times New Roman"/>
        </w:rPr>
        <w:t xml:space="preserve"> </w:t>
      </w:r>
      <w:bookmarkEnd w:id="2"/>
    </w:p>
    <w:bookmarkEnd w:id="3"/>
    <w:p w14:paraId="72553D52" w14:textId="77777777" w:rsidR="00300816" w:rsidRDefault="00300816" w:rsidP="00300816">
      <w:pPr>
        <w:spacing w:after="0"/>
        <w:rPr>
          <w:rFonts w:cs="Times New Roman"/>
          <w:b/>
        </w:rPr>
      </w:pPr>
    </w:p>
    <w:p w14:paraId="4B1E73BE" w14:textId="77777777" w:rsidR="00300816" w:rsidRDefault="00300816" w:rsidP="00300816">
      <w:pPr>
        <w:spacing w:after="0"/>
        <w:rPr>
          <w:rFonts w:cs="Times New Roman"/>
          <w:b/>
        </w:rPr>
      </w:pPr>
      <w:r>
        <w:rPr>
          <w:rFonts w:cs="Times New Roman"/>
          <w:b/>
        </w:rPr>
        <w:t>Basic Needs Support</w:t>
      </w:r>
    </w:p>
    <w:p w14:paraId="6A4B21A7" w14:textId="77777777" w:rsidR="00300816" w:rsidRPr="00276025" w:rsidRDefault="00300816" w:rsidP="00300816">
      <w:pPr>
        <w:rPr>
          <w:rFonts w:cs="Times New Roman"/>
        </w:rPr>
      </w:pPr>
      <w:r w:rsidRPr="00276025">
        <w:rPr>
          <w:rFonts w:cs="Times New Roman"/>
          <w:color w:val="333333"/>
          <w:shd w:val="clear" w:color="auto" w:fill="FFFFFF"/>
        </w:rPr>
        <w:t>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24" w:history="1">
        <w:r w:rsidRPr="00276025">
          <w:rPr>
            <w:rStyle w:val="Hyperlink"/>
            <w:rFonts w:cs="Times New Roman"/>
            <w:color w:val="337AB7"/>
            <w:shd w:val="clear" w:color="auto" w:fill="FFFFFF"/>
          </w:rPr>
          <w:t>cares@csus.edu</w:t>
        </w:r>
      </w:hyperlink>
      <w:r w:rsidRPr="00276025">
        <w:rPr>
          <w:rFonts w:cs="Times New Roman"/>
          <w:color w:val="555555"/>
          <w:shd w:val="clear" w:color="auto" w:fill="FFFFFF"/>
        </w:rPr>
        <w:t> to speak with a case manager about the resources available to you. Check out the </w:t>
      </w:r>
      <w:hyperlink r:id="rId25" w:history="1">
        <w:r w:rsidRPr="00276025">
          <w:rPr>
            <w:rStyle w:val="Hyperlink"/>
            <w:rFonts w:cs="Times New Roman"/>
            <w:color w:val="337AB7"/>
            <w:shd w:val="clear" w:color="auto" w:fill="FFFFFF"/>
          </w:rPr>
          <w:t>CARES website</w:t>
        </w:r>
      </w:hyperlink>
      <w:r w:rsidRPr="00276025">
        <w:rPr>
          <w:rFonts w:cs="Times New Roman"/>
          <w:color w:val="555555"/>
          <w:shd w:val="clear" w:color="auto" w:fill="FFFFFF"/>
        </w:rPr>
        <w:t>.</w:t>
      </w:r>
    </w:p>
    <w:p w14:paraId="5F56F781" w14:textId="77777777" w:rsidR="00300816" w:rsidRPr="00276025" w:rsidRDefault="00300816" w:rsidP="00300816">
      <w:pPr>
        <w:spacing w:line="257" w:lineRule="auto"/>
        <w:contextualSpacing/>
        <w:rPr>
          <w:rFonts w:cs="Times New Roman"/>
          <w:b/>
        </w:rPr>
      </w:pPr>
      <w:bookmarkStart w:id="4" w:name="_Hlk49409504"/>
      <w:r w:rsidRPr="00276025">
        <w:rPr>
          <w:rFonts w:cs="Times New Roman"/>
          <w:b/>
        </w:rPr>
        <w:t>Other University Support and Services</w:t>
      </w:r>
    </w:p>
    <w:p w14:paraId="26620906" w14:textId="77777777" w:rsidR="00300816" w:rsidRPr="00276025" w:rsidRDefault="00300816" w:rsidP="00300816">
      <w:pPr>
        <w:spacing w:line="257" w:lineRule="auto"/>
        <w:contextualSpacing/>
        <w:rPr>
          <w:rFonts w:cs="Times New Roman"/>
        </w:rPr>
      </w:pPr>
      <w:r w:rsidRPr="00276025">
        <w:rPr>
          <w:rFonts w:cs="Times New Roman"/>
        </w:rPr>
        <w:t xml:space="preserve">Academic Advising: </w:t>
      </w:r>
      <w:hyperlink r:id="rId26" w:history="1">
        <w:r w:rsidRPr="00276025">
          <w:rPr>
            <w:rStyle w:val="Hyperlink"/>
            <w:rFonts w:cs="Times New Roman"/>
          </w:rPr>
          <w:t>https://www.csus.edu/student-life/academic-advising/</w:t>
        </w:r>
      </w:hyperlink>
    </w:p>
    <w:p w14:paraId="1A00FA02" w14:textId="77777777" w:rsidR="00300816" w:rsidRPr="00276025" w:rsidRDefault="00300816" w:rsidP="00300816">
      <w:pPr>
        <w:spacing w:line="257" w:lineRule="auto"/>
        <w:contextualSpacing/>
        <w:rPr>
          <w:rFonts w:cs="Times New Roman"/>
        </w:rPr>
      </w:pPr>
      <w:r w:rsidRPr="00276025">
        <w:rPr>
          <w:rFonts w:cs="Times New Roman"/>
        </w:rPr>
        <w:lastRenderedPageBreak/>
        <w:t xml:space="preserve">Dreamer Resource Center: </w:t>
      </w:r>
      <w:hyperlink r:id="rId27" w:history="1">
        <w:r w:rsidRPr="00276025">
          <w:rPr>
            <w:rStyle w:val="Hyperlink"/>
            <w:rFonts w:cs="Times New Roman"/>
          </w:rPr>
          <w:t>https://www.csus.edu/student-affairs/centers-programs/dreamer-resource-center/</w:t>
        </w:r>
      </w:hyperlink>
    </w:p>
    <w:p w14:paraId="3283D580" w14:textId="77777777" w:rsidR="00300816" w:rsidRPr="00276025" w:rsidRDefault="00300816" w:rsidP="00300816">
      <w:pPr>
        <w:spacing w:line="257" w:lineRule="auto"/>
        <w:contextualSpacing/>
        <w:rPr>
          <w:rFonts w:cs="Times New Roman"/>
        </w:rPr>
      </w:pPr>
      <w:r w:rsidRPr="00276025">
        <w:rPr>
          <w:rFonts w:cs="Times New Roman"/>
        </w:rPr>
        <w:t xml:space="preserve">Martin Luther King Center: </w:t>
      </w:r>
      <w:hyperlink r:id="rId28" w:history="1">
        <w:r w:rsidRPr="00276025">
          <w:rPr>
            <w:rStyle w:val="Hyperlink"/>
            <w:rFonts w:cs="Times New Roman"/>
          </w:rPr>
          <w:t>https://www.csus.edu/student-affairs/centers-programs/mlk-scholars/</w:t>
        </w:r>
      </w:hyperlink>
    </w:p>
    <w:p w14:paraId="06A260E0" w14:textId="77777777" w:rsidR="00300816" w:rsidRPr="00276025" w:rsidRDefault="00300816" w:rsidP="00300816">
      <w:pPr>
        <w:spacing w:line="257" w:lineRule="auto"/>
        <w:contextualSpacing/>
        <w:rPr>
          <w:rFonts w:cs="Times New Roman"/>
        </w:rPr>
      </w:pPr>
      <w:r w:rsidRPr="00276025">
        <w:rPr>
          <w:rFonts w:cs="Times New Roman"/>
        </w:rPr>
        <w:t xml:space="preserve">Multicultural Center: </w:t>
      </w:r>
      <w:hyperlink r:id="rId29" w:history="1">
        <w:r w:rsidRPr="00276025">
          <w:rPr>
            <w:rStyle w:val="Hyperlink"/>
            <w:rFonts w:cs="Times New Roman"/>
          </w:rPr>
          <w:t>https://www.csus.edu/student-affairs/centers-programs/diversity-inclusion/multicultural-center.html</w:t>
        </w:r>
      </w:hyperlink>
    </w:p>
    <w:p w14:paraId="1E6B2EE5" w14:textId="77777777" w:rsidR="00300816" w:rsidRPr="00276025" w:rsidRDefault="00300816" w:rsidP="00300816">
      <w:pPr>
        <w:spacing w:line="257" w:lineRule="auto"/>
        <w:contextualSpacing/>
        <w:rPr>
          <w:rFonts w:cs="Times New Roman"/>
        </w:rPr>
      </w:pPr>
      <w:r w:rsidRPr="00276025">
        <w:rPr>
          <w:rFonts w:cs="Times New Roman"/>
        </w:rPr>
        <w:t xml:space="preserve">Peer and Academic Resource Center: </w:t>
      </w:r>
      <w:hyperlink r:id="rId30" w:history="1">
        <w:r w:rsidRPr="00276025">
          <w:rPr>
            <w:rStyle w:val="Hyperlink"/>
            <w:rFonts w:cs="Times New Roman"/>
          </w:rPr>
          <w:t>https://www.csus.edu/student-affairs/centers-programs/peer-academic-resource/</w:t>
        </w:r>
      </w:hyperlink>
      <w:r w:rsidRPr="00276025">
        <w:rPr>
          <w:rFonts w:cs="Times New Roman"/>
        </w:rPr>
        <w:t xml:space="preserve"> </w:t>
      </w:r>
    </w:p>
    <w:p w14:paraId="10F2BF8A" w14:textId="77777777" w:rsidR="00300816" w:rsidRPr="00276025" w:rsidRDefault="00300816" w:rsidP="00300816">
      <w:pPr>
        <w:spacing w:line="257" w:lineRule="auto"/>
        <w:contextualSpacing/>
        <w:rPr>
          <w:rFonts w:cs="Times New Roman"/>
        </w:rPr>
      </w:pPr>
      <w:r w:rsidRPr="00276025">
        <w:rPr>
          <w:rFonts w:cs="Times New Roman"/>
        </w:rPr>
        <w:t xml:space="preserve">Reading and Writing Center: </w:t>
      </w:r>
      <w:hyperlink r:id="rId31" w:history="1">
        <w:r w:rsidRPr="00276025">
          <w:rPr>
            <w:rStyle w:val="Hyperlink"/>
            <w:rFonts w:cs="Times New Roman"/>
          </w:rPr>
          <w:t>https://www.csus.edu/undergraduate-studies/writing-program/reading-writing-center.html</w:t>
        </w:r>
      </w:hyperlink>
    </w:p>
    <w:p w14:paraId="4BAADB63" w14:textId="77777777" w:rsidR="00300816" w:rsidRPr="00276025" w:rsidRDefault="00300816" w:rsidP="00300816">
      <w:pPr>
        <w:spacing w:line="257" w:lineRule="auto"/>
        <w:contextualSpacing/>
        <w:rPr>
          <w:rFonts w:cs="Times New Roman"/>
        </w:rPr>
      </w:pPr>
      <w:r w:rsidRPr="00276025">
        <w:rPr>
          <w:rFonts w:cs="Times New Roman"/>
        </w:rPr>
        <w:t xml:space="preserve">Student Success Center: </w:t>
      </w:r>
      <w:hyperlink r:id="rId32" w:history="1">
        <w:r w:rsidRPr="00276025">
          <w:rPr>
            <w:rStyle w:val="Hyperlink"/>
            <w:rFonts w:cs="Times New Roman"/>
          </w:rPr>
          <w:t>https://www.csus.edu/college/health-human-services/student-success/</w:t>
        </w:r>
      </w:hyperlink>
    </w:p>
    <w:bookmarkEnd w:id="4"/>
    <w:p w14:paraId="74AF3F07" w14:textId="77777777" w:rsidR="00300816" w:rsidRDefault="00300816" w:rsidP="00300816">
      <w:pPr>
        <w:spacing w:after="0"/>
        <w:rPr>
          <w:rFonts w:cs="Times New Roman"/>
          <w:b/>
        </w:rPr>
      </w:pPr>
    </w:p>
    <w:p w14:paraId="15BD36FE" w14:textId="77777777" w:rsidR="00093525" w:rsidRDefault="00093525" w:rsidP="007C02C1">
      <w:pPr>
        <w:spacing w:after="0"/>
        <w:rPr>
          <w:b/>
        </w:rPr>
      </w:pPr>
    </w:p>
    <w:p w14:paraId="16F363ED" w14:textId="77777777" w:rsidR="00BB7865" w:rsidRPr="002305C0" w:rsidRDefault="00BB7865" w:rsidP="002305C0">
      <w:pPr>
        <w:shd w:val="clear" w:color="auto" w:fill="365F91" w:themeFill="accent1" w:themeFillShade="BF"/>
        <w:spacing w:after="0"/>
        <w:jc w:val="center"/>
        <w:rPr>
          <w:b/>
          <w:color w:val="FFFFFF" w:themeColor="background1"/>
          <w:sz w:val="28"/>
          <w:szCs w:val="28"/>
        </w:rPr>
      </w:pPr>
      <w:r w:rsidRPr="002305C0">
        <w:rPr>
          <w:b/>
          <w:color w:val="FFFFFF" w:themeColor="background1"/>
          <w:sz w:val="28"/>
          <w:szCs w:val="28"/>
        </w:rPr>
        <w:t>Schedule of Assignments</w:t>
      </w:r>
    </w:p>
    <w:p w14:paraId="124D30AD" w14:textId="77777777" w:rsidR="00BB7865" w:rsidRDefault="00BB7865" w:rsidP="00BB7865">
      <w:pPr>
        <w:pStyle w:val="ListParagraph"/>
        <w:ind w:left="0"/>
      </w:pPr>
    </w:p>
    <w:p w14:paraId="36510B74" w14:textId="77777777" w:rsidR="00BB7865" w:rsidRDefault="00BB7865" w:rsidP="00BB7865">
      <w:pPr>
        <w:pStyle w:val="ListParagraph"/>
        <w:ind w:left="0" w:right="-540"/>
      </w:pPr>
      <w:r w:rsidRPr="001510A6">
        <w:t>T</w:t>
      </w:r>
      <w:r>
        <w:t>he reading assignments can be found in the DeGrazia et al. textbook</w:t>
      </w:r>
      <w:r w:rsidR="007F7C3B">
        <w:t xml:space="preserve"> (7th edition and 6th edition page numbers are provided)</w:t>
      </w:r>
      <w:r w:rsidR="00956595">
        <w:t xml:space="preserve">, unless otherwise specified. </w:t>
      </w:r>
    </w:p>
    <w:p w14:paraId="5E313A3B" w14:textId="77777777" w:rsidR="00BB7865" w:rsidRDefault="00BB7865" w:rsidP="00BB7865">
      <w:pPr>
        <w:pStyle w:val="ListParagraph"/>
        <w:ind w:left="0"/>
        <w:rPr>
          <w:b/>
        </w:rPr>
      </w:pPr>
      <w:r>
        <w:rPr>
          <w:b/>
        </w:rPr>
        <w:t xml:space="preserve"> </w:t>
      </w:r>
    </w:p>
    <w:p w14:paraId="2193C227" w14:textId="77777777" w:rsidR="00BB7865" w:rsidRDefault="00BB7865" w:rsidP="00BB7865">
      <w:pPr>
        <w:pStyle w:val="ListParagraph"/>
        <w:numPr>
          <w:ilvl w:val="0"/>
          <w:numId w:val="13"/>
        </w:numPr>
        <w:rPr>
          <w:b/>
        </w:rPr>
      </w:pPr>
      <w:r>
        <w:rPr>
          <w:b/>
        </w:rPr>
        <w:t>Introduction and Ethical Theories</w:t>
      </w:r>
    </w:p>
    <w:p w14:paraId="3C8C080B" w14:textId="77777777" w:rsidR="00BB7865" w:rsidRPr="00953E0E" w:rsidRDefault="00BB7865" w:rsidP="00BB7865">
      <w:pPr>
        <w:pStyle w:val="ListParagraph"/>
        <w:rPr>
          <w:b/>
        </w:rPr>
      </w:pPr>
      <w:r>
        <w:t xml:space="preserve">  </w:t>
      </w:r>
    </w:p>
    <w:p w14:paraId="631D5879" w14:textId="04622B96" w:rsidR="00BB7865" w:rsidRDefault="00BB7865" w:rsidP="007F7C3B">
      <w:pPr>
        <w:pStyle w:val="ListParagraph"/>
        <w:tabs>
          <w:tab w:val="left" w:pos="360"/>
          <w:tab w:val="left" w:pos="1080"/>
        </w:tabs>
        <w:ind w:left="-180"/>
      </w:pPr>
      <w:r>
        <w:t>Jan. 2</w:t>
      </w:r>
      <w:r w:rsidR="0053084A">
        <w:t>4</w:t>
      </w:r>
      <w:r>
        <w:tab/>
        <w:t>Introduction</w:t>
      </w:r>
    </w:p>
    <w:p w14:paraId="77D808EC" w14:textId="77777777" w:rsidR="00BB7865" w:rsidRDefault="00BB7865" w:rsidP="007F7C3B">
      <w:pPr>
        <w:pStyle w:val="ListParagraph"/>
        <w:tabs>
          <w:tab w:val="left" w:pos="360"/>
          <w:tab w:val="left" w:pos="1080"/>
          <w:tab w:val="left" w:pos="7920"/>
        </w:tabs>
        <w:ind w:left="-180"/>
      </w:pPr>
      <w:r>
        <w:tab/>
      </w:r>
      <w:r>
        <w:tab/>
        <w:t xml:space="preserve">Consequentialist </w:t>
      </w:r>
      <w:r w:rsidR="007F7C3B">
        <w:t xml:space="preserve">(Teleological) </w:t>
      </w:r>
      <w:r>
        <w:t xml:space="preserve">versus Deontological Theories </w:t>
      </w:r>
      <w:r>
        <w:tab/>
      </w:r>
      <w:r w:rsidR="007F7C3B">
        <w:t>(7:</w:t>
      </w:r>
      <w:r>
        <w:t>6-7</w:t>
      </w:r>
      <w:r w:rsidR="007F7C3B">
        <w:t>; 6: 6-7)</w:t>
      </w:r>
    </w:p>
    <w:p w14:paraId="35DB4650" w14:textId="77777777" w:rsidR="00BB7865" w:rsidRDefault="00BB7865" w:rsidP="007F7C3B">
      <w:pPr>
        <w:pStyle w:val="ListParagraph"/>
        <w:tabs>
          <w:tab w:val="left" w:pos="360"/>
          <w:tab w:val="left" w:pos="1080"/>
          <w:tab w:val="left" w:pos="7920"/>
        </w:tabs>
        <w:ind w:left="-180"/>
      </w:pPr>
    </w:p>
    <w:p w14:paraId="38253937" w14:textId="770F33A2" w:rsidR="00BB7865" w:rsidRDefault="00643FA3" w:rsidP="007F7C3B">
      <w:pPr>
        <w:pStyle w:val="ListParagraph"/>
        <w:tabs>
          <w:tab w:val="left" w:pos="360"/>
          <w:tab w:val="left" w:pos="1080"/>
          <w:tab w:val="left" w:pos="7920"/>
        </w:tabs>
        <w:ind w:left="-180" w:right="-360"/>
      </w:pPr>
      <w:r>
        <w:t>Jan. 2</w:t>
      </w:r>
      <w:r w:rsidR="004F653F">
        <w:t>6</w:t>
      </w:r>
      <w:r>
        <w:tab/>
      </w:r>
      <w:r w:rsidR="00BB7865">
        <w:t>Utilitarianism</w:t>
      </w:r>
      <w:r w:rsidR="00BB7865">
        <w:tab/>
      </w:r>
      <w:r w:rsidR="007F7C3B">
        <w:t>(7:</w:t>
      </w:r>
      <w:r w:rsidR="00BB7865">
        <w:t>7-17</w:t>
      </w:r>
      <w:r w:rsidR="007F7C3B">
        <w:t>; 6: 7-17)</w:t>
      </w:r>
    </w:p>
    <w:p w14:paraId="0710B7C5" w14:textId="77777777" w:rsidR="00BB7865" w:rsidRDefault="00BB7865" w:rsidP="007F7C3B">
      <w:pPr>
        <w:pStyle w:val="ListParagraph"/>
        <w:tabs>
          <w:tab w:val="left" w:pos="360"/>
          <w:tab w:val="left" w:pos="1080"/>
          <w:tab w:val="left" w:pos="7290"/>
          <w:tab w:val="left" w:pos="7920"/>
        </w:tabs>
        <w:ind w:left="-180"/>
      </w:pPr>
    </w:p>
    <w:p w14:paraId="2766AA4E" w14:textId="34EFC840" w:rsidR="00BB7865" w:rsidRDefault="004F653F" w:rsidP="007F7C3B">
      <w:pPr>
        <w:pStyle w:val="ListParagraph"/>
        <w:tabs>
          <w:tab w:val="left" w:pos="360"/>
          <w:tab w:val="left" w:pos="1080"/>
          <w:tab w:val="left" w:pos="7920"/>
        </w:tabs>
        <w:ind w:left="-180" w:right="-630"/>
      </w:pPr>
      <w:r>
        <w:t>Jan. 31</w:t>
      </w:r>
      <w:r w:rsidR="00BB7865">
        <w:tab/>
      </w:r>
      <w:r w:rsidR="007F7C3B">
        <w:t>Kantian Deontology</w:t>
      </w:r>
      <w:r w:rsidR="007F7C3B">
        <w:tab/>
        <w:t>(7:</w:t>
      </w:r>
      <w:r w:rsidR="00BB7865">
        <w:t>17-23</w:t>
      </w:r>
      <w:r w:rsidR="007F7C3B">
        <w:t>; 6:17-23)</w:t>
      </w:r>
    </w:p>
    <w:p w14:paraId="28A02C7B" w14:textId="1D740BB2" w:rsidR="00BB7865" w:rsidRDefault="00BB7865" w:rsidP="007F7C3B">
      <w:pPr>
        <w:pStyle w:val="ListParagraph"/>
        <w:tabs>
          <w:tab w:val="left" w:pos="360"/>
          <w:tab w:val="left" w:pos="1080"/>
          <w:tab w:val="left" w:pos="7290"/>
          <w:tab w:val="left" w:pos="7920"/>
        </w:tabs>
        <w:ind w:left="-180"/>
      </w:pPr>
      <w:r>
        <w:tab/>
      </w:r>
      <w:r>
        <w:tab/>
        <w:t xml:space="preserve">Recommended: O’Neill, </w:t>
      </w:r>
      <w:r w:rsidRPr="00401D4D">
        <w:rPr>
          <w:i/>
        </w:rPr>
        <w:t>A Simplified Account of Kant’s Ethics</w:t>
      </w:r>
      <w:r w:rsidR="007F7C3B">
        <w:tab/>
      </w:r>
      <w:r w:rsidR="007F7C3B">
        <w:tab/>
      </w:r>
      <w:r w:rsidR="00D16550">
        <w:t>(</w:t>
      </w:r>
      <w:r w:rsidR="007F7C3B">
        <w:t>Canvas</w:t>
      </w:r>
      <w:r w:rsidR="00D16550">
        <w:t>)</w:t>
      </w:r>
      <w:r>
        <w:tab/>
      </w:r>
    </w:p>
    <w:p w14:paraId="07F16DC1" w14:textId="4313CB53" w:rsidR="00A02333" w:rsidRPr="00A02333" w:rsidRDefault="00A02333" w:rsidP="007F7C3B">
      <w:pPr>
        <w:pStyle w:val="ListParagraph"/>
        <w:tabs>
          <w:tab w:val="left" w:pos="360"/>
          <w:tab w:val="left" w:pos="1080"/>
          <w:tab w:val="left" w:pos="7290"/>
          <w:tab w:val="left" w:pos="7920"/>
        </w:tabs>
        <w:ind w:left="-180"/>
        <w:rPr>
          <w:b/>
        </w:rPr>
      </w:pPr>
      <w:r>
        <w:tab/>
      </w:r>
      <w:r>
        <w:tab/>
      </w:r>
      <w:r w:rsidRPr="00A02333">
        <w:rPr>
          <w:b/>
        </w:rPr>
        <w:t>Reading Response 1</w:t>
      </w:r>
    </w:p>
    <w:p w14:paraId="23D742BA" w14:textId="77777777" w:rsidR="00BB7865" w:rsidRDefault="00BB7865" w:rsidP="007F7C3B">
      <w:pPr>
        <w:pStyle w:val="ListParagraph"/>
        <w:tabs>
          <w:tab w:val="left" w:pos="360"/>
          <w:tab w:val="left" w:pos="1080"/>
          <w:tab w:val="left" w:pos="7290"/>
          <w:tab w:val="left" w:pos="7920"/>
        </w:tabs>
        <w:ind w:left="-180"/>
      </w:pPr>
    </w:p>
    <w:p w14:paraId="79E71BB5" w14:textId="3B449FD9" w:rsidR="002A3D1A" w:rsidRDefault="00CF7E1E" w:rsidP="002A3D1A">
      <w:pPr>
        <w:pStyle w:val="ListParagraph"/>
        <w:tabs>
          <w:tab w:val="left" w:pos="360"/>
          <w:tab w:val="left" w:pos="1080"/>
          <w:tab w:val="left" w:pos="7290"/>
          <w:tab w:val="left" w:pos="7920"/>
        </w:tabs>
        <w:ind w:left="-180" w:right="-630"/>
      </w:pPr>
      <w:r>
        <w:t xml:space="preserve">Feb. </w:t>
      </w:r>
      <w:r w:rsidR="004F653F">
        <w:t>2</w:t>
      </w:r>
      <w:r w:rsidR="00CA5010">
        <w:tab/>
      </w:r>
      <w:r w:rsidR="00643FA3" w:rsidRPr="009A0F10">
        <w:t>Virtue Ethics</w:t>
      </w:r>
      <w:r w:rsidR="002A3D1A" w:rsidRPr="009A0F10">
        <w:t xml:space="preserve"> </w:t>
      </w:r>
      <w:r w:rsidR="00643FA3">
        <w:tab/>
      </w:r>
      <w:r w:rsidR="00643FA3">
        <w:tab/>
        <w:t>(7:28-30; 6:28-30)</w:t>
      </w:r>
    </w:p>
    <w:p w14:paraId="79C8BE40" w14:textId="77777777" w:rsidR="002A3D1A" w:rsidRDefault="002A3D1A" w:rsidP="002A3D1A">
      <w:pPr>
        <w:pStyle w:val="ListParagraph"/>
        <w:tabs>
          <w:tab w:val="left" w:pos="360"/>
          <w:tab w:val="left" w:pos="1080"/>
          <w:tab w:val="left" w:pos="7290"/>
          <w:tab w:val="left" w:pos="7920"/>
        </w:tabs>
        <w:ind w:left="-180" w:right="-630"/>
      </w:pPr>
    </w:p>
    <w:p w14:paraId="2A34BD5A" w14:textId="26332DC3" w:rsidR="00643FA3" w:rsidRDefault="00CF7E1E" w:rsidP="00643FA3">
      <w:pPr>
        <w:pStyle w:val="ListParagraph"/>
        <w:tabs>
          <w:tab w:val="left" w:pos="360"/>
          <w:tab w:val="left" w:pos="1080"/>
          <w:tab w:val="left" w:pos="7200"/>
          <w:tab w:val="left" w:pos="7290"/>
        </w:tabs>
        <w:ind w:left="-180" w:right="-270"/>
      </w:pPr>
      <w:r>
        <w:t xml:space="preserve">Feb. </w:t>
      </w:r>
      <w:r w:rsidR="004F653F">
        <w:t>7</w:t>
      </w:r>
      <w:r w:rsidR="00BB7865">
        <w:tab/>
      </w:r>
      <w:proofErr w:type="spellStart"/>
      <w:r w:rsidR="00643FA3">
        <w:t>Principlism</w:t>
      </w:r>
      <w:proofErr w:type="spellEnd"/>
      <w:r w:rsidR="00643FA3">
        <w:t xml:space="preserve"> and Methods of Moral Reasoning</w:t>
      </w:r>
      <w:r w:rsidR="00643FA3">
        <w:tab/>
      </w:r>
      <w:r w:rsidR="00643FA3">
        <w:tab/>
      </w:r>
      <w:r w:rsidR="00643FA3">
        <w:tab/>
        <w:t>(7:26-27, 33-38;</w:t>
      </w:r>
    </w:p>
    <w:p w14:paraId="4450F93E" w14:textId="77777777" w:rsidR="00643FA3" w:rsidRDefault="00643FA3" w:rsidP="00643FA3">
      <w:pPr>
        <w:pStyle w:val="ListParagraph"/>
        <w:tabs>
          <w:tab w:val="left" w:pos="360"/>
          <w:tab w:val="left" w:pos="1080"/>
          <w:tab w:val="left" w:pos="7200"/>
        </w:tabs>
        <w:ind w:left="-180" w:right="-270"/>
      </w:pPr>
      <w:r>
        <w:tab/>
      </w:r>
      <w:r>
        <w:tab/>
        <w:t xml:space="preserve">Recommended: Beauchamp, </w:t>
      </w:r>
      <w:r w:rsidRPr="00DF7C65">
        <w:rPr>
          <w:i/>
        </w:rPr>
        <w:t>Methods and Principles in</w:t>
      </w:r>
      <w:r>
        <w:tab/>
      </w:r>
      <w:r>
        <w:tab/>
        <w:t>6:26-27; 33-37)</w:t>
      </w:r>
    </w:p>
    <w:p w14:paraId="7176874D" w14:textId="736A6A29" w:rsidR="00643FA3" w:rsidRDefault="00643FA3" w:rsidP="00A02333">
      <w:pPr>
        <w:pStyle w:val="ListParagraph"/>
        <w:tabs>
          <w:tab w:val="left" w:pos="360"/>
          <w:tab w:val="left" w:pos="1080"/>
          <w:tab w:val="left" w:pos="7200"/>
        </w:tabs>
        <w:ind w:left="-180"/>
      </w:pPr>
      <w:r>
        <w:tab/>
      </w:r>
      <w:r>
        <w:tab/>
      </w:r>
      <w:r w:rsidRPr="00DF7C65">
        <w:rPr>
          <w:i/>
        </w:rPr>
        <w:t>Biomedical Ethics</w:t>
      </w:r>
      <w:r w:rsidRPr="00A02333">
        <w:rPr>
          <w:i/>
        </w:rPr>
        <w:tab/>
      </w:r>
      <w:r w:rsidRPr="00A02333">
        <w:rPr>
          <w:i/>
        </w:rPr>
        <w:tab/>
      </w:r>
      <w:r>
        <w:t>(</w:t>
      </w:r>
      <w:r w:rsidRPr="007F7C3B">
        <w:t>Canvas</w:t>
      </w:r>
      <w:r>
        <w:t>)</w:t>
      </w:r>
    </w:p>
    <w:p w14:paraId="547796C3" w14:textId="7894F7FC" w:rsidR="00A02333" w:rsidRPr="00A02333" w:rsidRDefault="00A02333" w:rsidP="00A02333">
      <w:pPr>
        <w:pStyle w:val="ListParagraph"/>
        <w:tabs>
          <w:tab w:val="left" w:pos="360"/>
          <w:tab w:val="left" w:pos="1080"/>
          <w:tab w:val="left" w:pos="7200"/>
        </w:tabs>
        <w:ind w:left="-180"/>
        <w:rPr>
          <w:b/>
        </w:rPr>
      </w:pPr>
      <w:r>
        <w:rPr>
          <w:i/>
        </w:rPr>
        <w:tab/>
      </w:r>
      <w:r>
        <w:rPr>
          <w:i/>
        </w:rPr>
        <w:tab/>
      </w:r>
      <w:r w:rsidRPr="00A02333">
        <w:rPr>
          <w:b/>
        </w:rPr>
        <w:t>Reading Response 2</w:t>
      </w:r>
    </w:p>
    <w:p w14:paraId="6B31959F" w14:textId="77777777" w:rsidR="00BB7865" w:rsidRDefault="00BB7865" w:rsidP="007F7C3B">
      <w:pPr>
        <w:pStyle w:val="ListParagraph"/>
        <w:tabs>
          <w:tab w:val="left" w:pos="360"/>
          <w:tab w:val="left" w:pos="1080"/>
          <w:tab w:val="left" w:pos="7200"/>
          <w:tab w:val="left" w:pos="7290"/>
        </w:tabs>
        <w:ind w:left="-180"/>
      </w:pPr>
    </w:p>
    <w:p w14:paraId="31EF773E" w14:textId="0815A399" w:rsidR="00643FA3" w:rsidRPr="002A4927" w:rsidRDefault="00CA5010" w:rsidP="002A4927">
      <w:pPr>
        <w:pStyle w:val="ListParagraph"/>
        <w:tabs>
          <w:tab w:val="left" w:pos="360"/>
          <w:tab w:val="left" w:pos="1080"/>
          <w:tab w:val="left" w:pos="7200"/>
          <w:tab w:val="left" w:pos="7290"/>
        </w:tabs>
        <w:ind w:left="-180"/>
        <w:rPr>
          <w:b/>
        </w:rPr>
      </w:pPr>
      <w:r>
        <w:t xml:space="preserve">Feb. </w:t>
      </w:r>
      <w:r w:rsidR="004F653F">
        <w:t>9</w:t>
      </w:r>
      <w:r w:rsidR="00BB7865">
        <w:tab/>
      </w:r>
      <w:r w:rsidR="00CF7E1E" w:rsidRPr="00CF7E1E">
        <w:rPr>
          <w:b/>
        </w:rPr>
        <w:t>Quiz 1 on Ethical Theories</w:t>
      </w:r>
    </w:p>
    <w:p w14:paraId="4ABE55C5" w14:textId="77777777" w:rsidR="00BB7865" w:rsidRDefault="00BB7865" w:rsidP="007F7C3B">
      <w:pPr>
        <w:pStyle w:val="ListParagraph"/>
        <w:tabs>
          <w:tab w:val="left" w:pos="360"/>
          <w:tab w:val="left" w:pos="1080"/>
          <w:tab w:val="left" w:pos="7200"/>
        </w:tabs>
        <w:ind w:left="-180"/>
        <w:rPr>
          <w:b/>
        </w:rPr>
      </w:pPr>
    </w:p>
    <w:p w14:paraId="02ED5504" w14:textId="77777777" w:rsidR="00BB7865" w:rsidRPr="00257507" w:rsidRDefault="00BB7865" w:rsidP="007F7C3B">
      <w:pPr>
        <w:pStyle w:val="ListParagraph"/>
        <w:numPr>
          <w:ilvl w:val="0"/>
          <w:numId w:val="13"/>
        </w:numPr>
        <w:tabs>
          <w:tab w:val="left" w:pos="360"/>
          <w:tab w:val="left" w:pos="1080"/>
        </w:tabs>
        <w:ind w:left="-180"/>
        <w:rPr>
          <w:b/>
        </w:rPr>
      </w:pPr>
      <w:r w:rsidRPr="0064073C">
        <w:rPr>
          <w:b/>
        </w:rPr>
        <w:t>Professional-Patient Relationship</w:t>
      </w:r>
    </w:p>
    <w:p w14:paraId="65E323E3" w14:textId="77777777" w:rsidR="00BB7865" w:rsidRDefault="00BB7865" w:rsidP="007F7C3B">
      <w:pPr>
        <w:pStyle w:val="ListParagraph"/>
        <w:tabs>
          <w:tab w:val="left" w:pos="360"/>
          <w:tab w:val="left" w:pos="1080"/>
          <w:tab w:val="left" w:pos="7200"/>
          <w:tab w:val="left" w:pos="7290"/>
        </w:tabs>
        <w:ind w:left="-180"/>
      </w:pPr>
    </w:p>
    <w:p w14:paraId="55E4A677" w14:textId="4A323808" w:rsidR="00BB7865" w:rsidRDefault="00BB7865" w:rsidP="00355A98">
      <w:pPr>
        <w:pStyle w:val="ListParagraph"/>
        <w:tabs>
          <w:tab w:val="left" w:pos="1080"/>
          <w:tab w:val="left" w:pos="7200"/>
        </w:tabs>
        <w:ind w:left="-180" w:right="-540"/>
      </w:pPr>
      <w:r>
        <w:t xml:space="preserve">Feb. </w:t>
      </w:r>
      <w:r w:rsidR="004F653F">
        <w:t>14</w:t>
      </w:r>
      <w:r>
        <w:t xml:space="preserve"> </w:t>
      </w:r>
      <w:r>
        <w:tab/>
        <w:t>Physician’s Obligations and Virtues</w:t>
      </w:r>
      <w:r>
        <w:tab/>
      </w:r>
      <w:r>
        <w:tab/>
      </w:r>
      <w:r w:rsidR="00355A98">
        <w:t>(7:69-74; 6:70-76)</w:t>
      </w:r>
    </w:p>
    <w:p w14:paraId="67EC57D7" w14:textId="3FA3B722" w:rsidR="002A4927" w:rsidRPr="00ED482D" w:rsidRDefault="00BB7865" w:rsidP="00ED482D">
      <w:pPr>
        <w:pStyle w:val="ListParagraph"/>
        <w:tabs>
          <w:tab w:val="left" w:pos="1080"/>
          <w:tab w:val="left" w:pos="7200"/>
        </w:tabs>
        <w:ind w:left="-180"/>
        <w:rPr>
          <w:i/>
        </w:rPr>
      </w:pPr>
      <w:r>
        <w:tab/>
        <w:t xml:space="preserve">Pellegrino, </w:t>
      </w:r>
      <w:r w:rsidRPr="00DF7C65">
        <w:rPr>
          <w:i/>
        </w:rPr>
        <w:t>The Virtuous Physician and the Ethics of Medicine</w:t>
      </w:r>
    </w:p>
    <w:p w14:paraId="1C298E61" w14:textId="77777777" w:rsidR="00BB7865" w:rsidRDefault="00BB7865" w:rsidP="007F7C3B">
      <w:pPr>
        <w:pStyle w:val="ListParagraph"/>
        <w:tabs>
          <w:tab w:val="left" w:pos="360"/>
          <w:tab w:val="left" w:pos="1080"/>
          <w:tab w:val="left" w:pos="7200"/>
          <w:tab w:val="left" w:pos="7290"/>
        </w:tabs>
        <w:ind w:left="-180"/>
      </w:pPr>
    </w:p>
    <w:p w14:paraId="0147D0FF" w14:textId="23E2AD44" w:rsidR="00BB7865" w:rsidRDefault="00CA5010" w:rsidP="00355A98">
      <w:pPr>
        <w:pStyle w:val="ListParagraph"/>
        <w:tabs>
          <w:tab w:val="left" w:pos="1080"/>
          <w:tab w:val="left" w:pos="7200"/>
        </w:tabs>
        <w:ind w:left="-180" w:right="-450"/>
      </w:pPr>
      <w:r>
        <w:t>Feb. 1</w:t>
      </w:r>
      <w:r w:rsidR="004F653F">
        <w:t>6</w:t>
      </w:r>
      <w:r w:rsidR="00BB7865">
        <w:tab/>
        <w:t>Physician’s Obligations and Virtues cont.</w:t>
      </w:r>
      <w:r w:rsidR="00BB7865">
        <w:tab/>
      </w:r>
      <w:r w:rsidR="00BB7865">
        <w:tab/>
      </w:r>
      <w:r w:rsidR="00355A98">
        <w:t>(7:74-82; 6:76-84)</w:t>
      </w:r>
    </w:p>
    <w:p w14:paraId="3B296B21" w14:textId="4365A895" w:rsidR="00BB7865" w:rsidRDefault="00BB7865" w:rsidP="007F7C3B">
      <w:pPr>
        <w:pStyle w:val="ListParagraph"/>
        <w:tabs>
          <w:tab w:val="left" w:pos="1080"/>
          <w:tab w:val="left" w:pos="7200"/>
        </w:tabs>
        <w:ind w:left="-180"/>
      </w:pPr>
      <w:r>
        <w:tab/>
        <w:t xml:space="preserve">Childress </w:t>
      </w:r>
      <w:r w:rsidR="002A3D1A">
        <w:t>a</w:t>
      </w:r>
      <w:r>
        <w:t xml:space="preserve">nd Siegler, </w:t>
      </w:r>
      <w:r w:rsidRPr="00DF7C65">
        <w:rPr>
          <w:i/>
        </w:rPr>
        <w:t>Metaphors and Models of Doctor-Patient</w:t>
      </w:r>
      <w:r>
        <w:t xml:space="preserve"> </w:t>
      </w:r>
    </w:p>
    <w:p w14:paraId="3E203346" w14:textId="05FA89D8" w:rsidR="008E650F" w:rsidRDefault="00BB7865" w:rsidP="008E650F">
      <w:pPr>
        <w:pStyle w:val="ListParagraph"/>
        <w:tabs>
          <w:tab w:val="left" w:pos="1080"/>
          <w:tab w:val="left" w:pos="7200"/>
        </w:tabs>
        <w:ind w:left="-180"/>
        <w:rPr>
          <w:i/>
        </w:rPr>
      </w:pPr>
      <w:r w:rsidRPr="0096339E">
        <w:rPr>
          <w:i/>
        </w:rPr>
        <w:tab/>
        <w:t>Relationships</w:t>
      </w:r>
    </w:p>
    <w:p w14:paraId="7786CA5A" w14:textId="1EC7E28F" w:rsidR="00A02333" w:rsidRPr="00A02333" w:rsidRDefault="00A02333" w:rsidP="008E650F">
      <w:pPr>
        <w:pStyle w:val="ListParagraph"/>
        <w:tabs>
          <w:tab w:val="left" w:pos="1080"/>
          <w:tab w:val="left" w:pos="7200"/>
        </w:tabs>
        <w:ind w:left="-180"/>
        <w:rPr>
          <w:b/>
        </w:rPr>
      </w:pPr>
      <w:r w:rsidRPr="00A02333">
        <w:rPr>
          <w:b/>
        </w:rPr>
        <w:tab/>
        <w:t>Reading Response 3</w:t>
      </w:r>
    </w:p>
    <w:p w14:paraId="6E2D27F9" w14:textId="77777777" w:rsidR="00BB7865" w:rsidRDefault="00BB7865" w:rsidP="007F7C3B">
      <w:pPr>
        <w:pStyle w:val="ListParagraph"/>
        <w:tabs>
          <w:tab w:val="left" w:pos="1080"/>
        </w:tabs>
        <w:ind w:left="-180"/>
      </w:pPr>
    </w:p>
    <w:p w14:paraId="556369D3" w14:textId="733710A3" w:rsidR="00BB7865" w:rsidRDefault="00CA5010" w:rsidP="00355A98">
      <w:pPr>
        <w:pStyle w:val="ListParagraph"/>
        <w:tabs>
          <w:tab w:val="left" w:pos="1080"/>
          <w:tab w:val="left" w:pos="7200"/>
        </w:tabs>
        <w:ind w:left="-180" w:right="-540"/>
      </w:pPr>
      <w:r>
        <w:t xml:space="preserve">Feb. </w:t>
      </w:r>
      <w:r w:rsidR="002A4927">
        <w:t>2</w:t>
      </w:r>
      <w:r w:rsidR="004F653F">
        <w:t>1</w:t>
      </w:r>
      <w:r w:rsidR="00BB7865">
        <w:tab/>
        <w:t>Truth Telling and Confidentiality</w:t>
      </w:r>
      <w:r w:rsidR="00BB7865">
        <w:tab/>
      </w:r>
      <w:r w:rsidR="00BB7865">
        <w:tab/>
      </w:r>
      <w:r w:rsidR="00355A98">
        <w:t>(7:</w:t>
      </w:r>
      <w:r w:rsidR="00BB7865">
        <w:t>63</w:t>
      </w:r>
      <w:r w:rsidR="00355A98">
        <w:t>-64</w:t>
      </w:r>
      <w:r w:rsidR="00BB7865">
        <w:t>, 103-109</w:t>
      </w:r>
      <w:r w:rsidR="00355A98">
        <w:t>;</w:t>
      </w:r>
    </w:p>
    <w:p w14:paraId="61DFB2EB" w14:textId="77777777" w:rsidR="00BB7865" w:rsidRPr="00355A98" w:rsidRDefault="00BB7865" w:rsidP="00355A98">
      <w:pPr>
        <w:pStyle w:val="ListParagraph"/>
        <w:tabs>
          <w:tab w:val="left" w:pos="1080"/>
          <w:tab w:val="left" w:pos="7200"/>
        </w:tabs>
        <w:ind w:left="-180" w:right="-360"/>
      </w:pPr>
      <w:r>
        <w:tab/>
        <w:t xml:space="preserve">Higgs, </w:t>
      </w:r>
      <w:r w:rsidRPr="00401D4D">
        <w:rPr>
          <w:i/>
        </w:rPr>
        <w:t>On Telling Patients the Truth</w:t>
      </w:r>
      <w:r w:rsidR="00355A98">
        <w:rPr>
          <w:i/>
        </w:rPr>
        <w:tab/>
      </w:r>
      <w:r w:rsidR="00355A98">
        <w:rPr>
          <w:i/>
        </w:rPr>
        <w:tab/>
      </w:r>
      <w:r w:rsidR="00355A98">
        <w:t xml:space="preserve">6:62-64; 90-95) </w:t>
      </w:r>
    </w:p>
    <w:p w14:paraId="5DDFD775" w14:textId="77777777" w:rsidR="00BB7865" w:rsidRPr="009D5D08" w:rsidRDefault="00BB7865" w:rsidP="00355A98">
      <w:pPr>
        <w:pStyle w:val="ListParagraph"/>
        <w:tabs>
          <w:tab w:val="left" w:pos="1080"/>
          <w:tab w:val="left" w:pos="7200"/>
        </w:tabs>
        <w:ind w:left="-180" w:right="-360"/>
      </w:pPr>
      <w:r>
        <w:tab/>
      </w:r>
      <w:r w:rsidRPr="00D04D27">
        <w:rPr>
          <w:i/>
        </w:rPr>
        <w:t>Tarasoff v. Regents of the University of California</w:t>
      </w:r>
      <w:r w:rsidR="00355A98">
        <w:tab/>
      </w:r>
      <w:r w:rsidR="00355A98">
        <w:tab/>
      </w:r>
      <w:r w:rsidR="00D16550">
        <w:t>(</w:t>
      </w:r>
      <w:r w:rsidR="00355A98">
        <w:t>Canvas</w:t>
      </w:r>
      <w:r w:rsidR="00D16550">
        <w:t>)</w:t>
      </w:r>
    </w:p>
    <w:p w14:paraId="6F598788" w14:textId="77777777" w:rsidR="00BB7865" w:rsidRDefault="00BB7865" w:rsidP="00355A98">
      <w:pPr>
        <w:pStyle w:val="ListParagraph"/>
        <w:tabs>
          <w:tab w:val="left" w:pos="1080"/>
          <w:tab w:val="left" w:pos="7200"/>
        </w:tabs>
        <w:ind w:left="-180" w:right="-360"/>
      </w:pPr>
    </w:p>
    <w:p w14:paraId="58B1590D" w14:textId="117394B1" w:rsidR="00BB7865" w:rsidRDefault="00CA5010" w:rsidP="007F7C3B">
      <w:pPr>
        <w:pStyle w:val="ListParagraph"/>
        <w:tabs>
          <w:tab w:val="left" w:pos="1080"/>
          <w:tab w:val="left" w:pos="7200"/>
        </w:tabs>
        <w:ind w:left="-180"/>
      </w:pPr>
      <w:r>
        <w:t>Feb. 2</w:t>
      </w:r>
      <w:r w:rsidR="004F653F">
        <w:t>3</w:t>
      </w:r>
      <w:r w:rsidR="00BB7865">
        <w:tab/>
        <w:t>Informed Consent</w:t>
      </w:r>
      <w:r w:rsidR="00BB7865">
        <w:tab/>
      </w:r>
      <w:r w:rsidR="00BB7865">
        <w:tab/>
      </w:r>
      <w:r w:rsidR="00355A98">
        <w:t>(7:</w:t>
      </w:r>
      <w:r w:rsidR="00BB7865">
        <w:t>120-132</w:t>
      </w:r>
      <w:r w:rsidR="00355A98">
        <w:t xml:space="preserve">; </w:t>
      </w:r>
    </w:p>
    <w:p w14:paraId="26B23040" w14:textId="77777777" w:rsidR="00BB7865" w:rsidRDefault="00BB7865" w:rsidP="007F7C3B">
      <w:pPr>
        <w:pStyle w:val="ListParagraph"/>
        <w:tabs>
          <w:tab w:val="left" w:pos="1080"/>
          <w:tab w:val="left" w:pos="7200"/>
        </w:tabs>
        <w:ind w:left="-180"/>
        <w:rPr>
          <w:i/>
        </w:rPr>
      </w:pPr>
      <w:r>
        <w:tab/>
        <w:t xml:space="preserve">President’s Commission, </w:t>
      </w:r>
      <w:r w:rsidRPr="00401D4D">
        <w:rPr>
          <w:i/>
        </w:rPr>
        <w:t>The Values Underlying Informed Consent</w:t>
      </w:r>
      <w:r w:rsidR="00355A98">
        <w:rPr>
          <w:i/>
        </w:rPr>
        <w:tab/>
      </w:r>
      <w:r w:rsidR="00355A98">
        <w:t>6:106-118)</w:t>
      </w:r>
    </w:p>
    <w:p w14:paraId="70678995" w14:textId="754B5AF8" w:rsidR="002338B0" w:rsidRDefault="00BB7865" w:rsidP="002A4927">
      <w:pPr>
        <w:pStyle w:val="ListParagraph"/>
        <w:tabs>
          <w:tab w:val="left" w:pos="1080"/>
          <w:tab w:val="left" w:pos="7200"/>
        </w:tabs>
        <w:ind w:left="-180"/>
        <w:rPr>
          <w:i/>
        </w:rPr>
      </w:pPr>
      <w:r>
        <w:tab/>
        <w:t xml:space="preserve">Brody, </w:t>
      </w:r>
      <w:r w:rsidRPr="00401D4D">
        <w:rPr>
          <w:i/>
        </w:rPr>
        <w:t>Transparency: Informed Consent in Primary Care</w:t>
      </w:r>
    </w:p>
    <w:p w14:paraId="66EDBFD2" w14:textId="6F778BAF" w:rsidR="00A02333" w:rsidRPr="00A02333" w:rsidRDefault="00A02333" w:rsidP="002A4927">
      <w:pPr>
        <w:pStyle w:val="ListParagraph"/>
        <w:tabs>
          <w:tab w:val="left" w:pos="1080"/>
          <w:tab w:val="left" w:pos="7200"/>
        </w:tabs>
        <w:ind w:left="-180"/>
        <w:rPr>
          <w:b/>
        </w:rPr>
      </w:pPr>
      <w:r>
        <w:rPr>
          <w:i/>
        </w:rPr>
        <w:tab/>
      </w:r>
      <w:r w:rsidRPr="00A02333">
        <w:rPr>
          <w:b/>
        </w:rPr>
        <w:t>Reading Response 4</w:t>
      </w:r>
    </w:p>
    <w:p w14:paraId="650F08FA" w14:textId="77777777" w:rsidR="002A4927" w:rsidRPr="002A4927" w:rsidRDefault="002A4927" w:rsidP="002A4927">
      <w:pPr>
        <w:pStyle w:val="ListParagraph"/>
        <w:tabs>
          <w:tab w:val="left" w:pos="1080"/>
          <w:tab w:val="left" w:pos="7200"/>
        </w:tabs>
        <w:ind w:left="-180"/>
        <w:rPr>
          <w:i/>
        </w:rPr>
      </w:pPr>
    </w:p>
    <w:p w14:paraId="4F1617FB" w14:textId="5E1C0971" w:rsidR="00BB7865" w:rsidRPr="00D21DA8" w:rsidRDefault="004F653F" w:rsidP="007F7C3B">
      <w:pPr>
        <w:pStyle w:val="ListParagraph"/>
        <w:tabs>
          <w:tab w:val="left" w:pos="1080"/>
          <w:tab w:val="left" w:pos="7200"/>
        </w:tabs>
        <w:ind w:left="-180"/>
      </w:pPr>
      <w:r>
        <w:t>Feb. 28</w:t>
      </w:r>
      <w:r w:rsidR="00BB7865">
        <w:tab/>
      </w:r>
      <w:r w:rsidR="00BB7865" w:rsidRPr="00AC685B">
        <w:rPr>
          <w:b/>
        </w:rPr>
        <w:t>Quiz</w:t>
      </w:r>
      <w:r w:rsidR="00FE2B51">
        <w:rPr>
          <w:b/>
        </w:rPr>
        <w:t xml:space="preserve"> 2</w:t>
      </w:r>
      <w:r w:rsidR="00BB7865" w:rsidRPr="00AC685B">
        <w:rPr>
          <w:b/>
        </w:rPr>
        <w:t xml:space="preserve"> on Professional-Patient Relationship</w:t>
      </w:r>
      <w:r w:rsidR="00BB7865">
        <w:rPr>
          <w:b/>
        </w:rPr>
        <w:t xml:space="preserve"> Due </w:t>
      </w:r>
    </w:p>
    <w:p w14:paraId="1DA2E5F5" w14:textId="77777777" w:rsidR="00C63E04" w:rsidRDefault="00C63E04" w:rsidP="00C63E04">
      <w:pPr>
        <w:pStyle w:val="ListParagraph"/>
        <w:tabs>
          <w:tab w:val="left" w:pos="360"/>
          <w:tab w:val="left" w:pos="1080"/>
        </w:tabs>
        <w:ind w:left="-180"/>
      </w:pPr>
    </w:p>
    <w:p w14:paraId="0D5C9F74" w14:textId="77777777" w:rsidR="00BB7865" w:rsidRDefault="00C63E04" w:rsidP="00C63E04">
      <w:pPr>
        <w:pStyle w:val="ListParagraph"/>
        <w:tabs>
          <w:tab w:val="left" w:pos="360"/>
          <w:tab w:val="left" w:pos="1080"/>
        </w:tabs>
        <w:ind w:left="-180"/>
        <w:rPr>
          <w:b/>
        </w:rPr>
      </w:pPr>
      <w:r>
        <w:t xml:space="preserve">3. </w:t>
      </w:r>
      <w:r w:rsidR="00BB7865">
        <w:rPr>
          <w:b/>
        </w:rPr>
        <w:t>Beginning of Life Ethics</w:t>
      </w:r>
    </w:p>
    <w:p w14:paraId="355DE881" w14:textId="77777777" w:rsidR="00BB7865" w:rsidRDefault="00BB7865" w:rsidP="007F7C3B">
      <w:pPr>
        <w:pStyle w:val="ListParagraph"/>
        <w:tabs>
          <w:tab w:val="left" w:pos="1080"/>
          <w:tab w:val="left" w:pos="7200"/>
        </w:tabs>
        <w:ind w:left="-180"/>
      </w:pPr>
    </w:p>
    <w:p w14:paraId="6EAD5BA7" w14:textId="431FF2A5" w:rsidR="00BB7865" w:rsidRDefault="002A4927" w:rsidP="00355A98">
      <w:pPr>
        <w:pStyle w:val="ListParagraph"/>
        <w:tabs>
          <w:tab w:val="left" w:pos="1080"/>
          <w:tab w:val="left" w:pos="7200"/>
          <w:tab w:val="left" w:pos="7848"/>
        </w:tabs>
        <w:ind w:left="-180"/>
      </w:pPr>
      <w:r>
        <w:t xml:space="preserve">Mar. </w:t>
      </w:r>
      <w:r w:rsidR="004F653F">
        <w:t>2</w:t>
      </w:r>
      <w:r w:rsidR="00525AEC">
        <w:tab/>
      </w:r>
      <w:r w:rsidR="00BB7865">
        <w:t>Abortion</w:t>
      </w:r>
      <w:r w:rsidR="00BB7865">
        <w:tab/>
      </w:r>
      <w:r w:rsidR="00BB7865">
        <w:tab/>
      </w:r>
      <w:r w:rsidR="00355A98">
        <w:tab/>
        <w:t>(7:</w:t>
      </w:r>
      <w:r w:rsidR="00BB7865">
        <w:t>468-474</w:t>
      </w:r>
      <w:r w:rsidR="00A51BFC">
        <w:t>;</w:t>
      </w:r>
    </w:p>
    <w:p w14:paraId="0BA1F7C1" w14:textId="77777777" w:rsidR="00BB7865" w:rsidRDefault="00BB7865" w:rsidP="007F7C3B">
      <w:pPr>
        <w:pStyle w:val="ListParagraph"/>
        <w:tabs>
          <w:tab w:val="left" w:pos="1080"/>
          <w:tab w:val="left" w:pos="7200"/>
        </w:tabs>
        <w:ind w:left="-180"/>
      </w:pPr>
      <w:r>
        <w:tab/>
        <w:t xml:space="preserve">Warren, </w:t>
      </w:r>
      <w:r w:rsidRPr="00A51BFC">
        <w:rPr>
          <w:i/>
        </w:rPr>
        <w:t>On the Moral and Legal Status of Abortion</w:t>
      </w:r>
      <w:r w:rsidR="00A51BFC" w:rsidRPr="00A51BFC">
        <w:rPr>
          <w:i/>
        </w:rPr>
        <w:tab/>
      </w:r>
      <w:r w:rsidR="00A51BFC">
        <w:tab/>
        <w:t>(6:459-466)</w:t>
      </w:r>
    </w:p>
    <w:p w14:paraId="5FAA51BF" w14:textId="77777777" w:rsidR="00BB7865" w:rsidRPr="00261DC4" w:rsidRDefault="00BB7865" w:rsidP="007F7C3B">
      <w:pPr>
        <w:pStyle w:val="ListParagraph"/>
        <w:tabs>
          <w:tab w:val="left" w:pos="1080"/>
          <w:tab w:val="left" w:pos="7200"/>
        </w:tabs>
        <w:ind w:left="-180"/>
      </w:pPr>
      <w:r>
        <w:tab/>
        <w:t xml:space="preserve">Recommended: Pope John Paul II, </w:t>
      </w:r>
      <w:r w:rsidRPr="00261DC4">
        <w:rPr>
          <w:i/>
        </w:rPr>
        <w:t xml:space="preserve">The Unspeakable Crime of </w:t>
      </w:r>
      <w:r>
        <w:rPr>
          <w:i/>
        </w:rPr>
        <w:tab/>
      </w:r>
      <w:r w:rsidR="00A51BFC">
        <w:rPr>
          <w:i/>
        </w:rPr>
        <w:tab/>
      </w:r>
      <w:r w:rsidR="00A51BFC">
        <w:t xml:space="preserve">(7: </w:t>
      </w:r>
      <w:r>
        <w:t>466-468</w:t>
      </w:r>
      <w:r w:rsidR="00A51BFC">
        <w:t>;</w:t>
      </w:r>
    </w:p>
    <w:p w14:paraId="240EF3CA" w14:textId="77777777" w:rsidR="00BB7865" w:rsidRPr="00A51BFC" w:rsidRDefault="00BB7865" w:rsidP="007F7C3B">
      <w:pPr>
        <w:pStyle w:val="ListParagraph"/>
        <w:tabs>
          <w:tab w:val="left" w:pos="1080"/>
          <w:tab w:val="left" w:pos="7200"/>
        </w:tabs>
        <w:ind w:left="-180"/>
      </w:pPr>
      <w:r w:rsidRPr="00261DC4">
        <w:rPr>
          <w:i/>
        </w:rPr>
        <w:tab/>
        <w:t>Abortion</w:t>
      </w:r>
      <w:r w:rsidR="00A51BFC">
        <w:rPr>
          <w:i/>
        </w:rPr>
        <w:tab/>
      </w:r>
      <w:r w:rsidR="00A51BFC">
        <w:rPr>
          <w:i/>
        </w:rPr>
        <w:tab/>
      </w:r>
      <w:r w:rsidR="00A51BFC">
        <w:t>6:457-459)</w:t>
      </w:r>
    </w:p>
    <w:p w14:paraId="6CAB5955" w14:textId="77777777" w:rsidR="00BB7865" w:rsidRDefault="00BB7865" w:rsidP="007F7C3B">
      <w:pPr>
        <w:pStyle w:val="ListParagraph"/>
        <w:tabs>
          <w:tab w:val="left" w:pos="1080"/>
          <w:tab w:val="left" w:pos="7200"/>
        </w:tabs>
        <w:ind w:left="-180"/>
        <w:rPr>
          <w:b/>
        </w:rPr>
      </w:pPr>
    </w:p>
    <w:p w14:paraId="048F00A0" w14:textId="63D24E48" w:rsidR="00525AEC" w:rsidRDefault="00525AEC" w:rsidP="007F7C3B">
      <w:pPr>
        <w:pStyle w:val="ListParagraph"/>
        <w:tabs>
          <w:tab w:val="left" w:pos="1080"/>
          <w:tab w:val="left" w:pos="7200"/>
        </w:tabs>
        <w:ind w:left="-180"/>
      </w:pPr>
      <w:r>
        <w:t xml:space="preserve">Mar. </w:t>
      </w:r>
      <w:r w:rsidR="004F653F">
        <w:t>7</w:t>
      </w:r>
      <w:r w:rsidR="00BB7865">
        <w:tab/>
      </w:r>
      <w:r>
        <w:t>Abortion</w:t>
      </w:r>
    </w:p>
    <w:p w14:paraId="7D17BF95" w14:textId="77777777" w:rsidR="00A51BFC" w:rsidRPr="00A51BFC" w:rsidRDefault="00525AEC" w:rsidP="007F7C3B">
      <w:pPr>
        <w:pStyle w:val="ListParagraph"/>
        <w:tabs>
          <w:tab w:val="left" w:pos="1080"/>
          <w:tab w:val="left" w:pos="7200"/>
        </w:tabs>
        <w:ind w:left="-180"/>
      </w:pPr>
      <w:r>
        <w:tab/>
      </w:r>
      <w:r w:rsidR="00BB7865">
        <w:t xml:space="preserve">Thomson, </w:t>
      </w:r>
      <w:r w:rsidR="00BB7865" w:rsidRPr="00401D4D">
        <w:rPr>
          <w:i/>
        </w:rPr>
        <w:t>A Defense of Abortion</w:t>
      </w:r>
      <w:r w:rsidR="00BB7865">
        <w:rPr>
          <w:i/>
        </w:rPr>
        <w:tab/>
      </w:r>
      <w:r w:rsidR="00BB7865">
        <w:rPr>
          <w:i/>
        </w:rPr>
        <w:tab/>
      </w:r>
      <w:r w:rsidR="00A51BFC">
        <w:t>(7:</w:t>
      </w:r>
      <w:r w:rsidR="00BB7865">
        <w:t>479-487</w:t>
      </w:r>
      <w:r w:rsidR="00A51BFC">
        <w:t>;</w:t>
      </w:r>
      <w:r>
        <w:tab/>
        <w:t xml:space="preserve">Recommended: </w:t>
      </w:r>
      <w:r w:rsidR="00BB7865">
        <w:t xml:space="preserve">Finnis, </w:t>
      </w:r>
      <w:r w:rsidR="00BB7865" w:rsidRPr="00401D4D">
        <w:rPr>
          <w:i/>
        </w:rPr>
        <w:t xml:space="preserve">The Rights and Wrongs of </w:t>
      </w:r>
      <w:r w:rsidR="00A51BFC">
        <w:rPr>
          <w:i/>
        </w:rPr>
        <w:tab/>
      </w:r>
      <w:r>
        <w:rPr>
          <w:i/>
        </w:rPr>
        <w:tab/>
      </w:r>
      <w:r w:rsidR="00A51BFC">
        <w:t>6:471-479)</w:t>
      </w:r>
    </w:p>
    <w:p w14:paraId="131D9F95" w14:textId="5836BB19" w:rsidR="00BB7865" w:rsidRDefault="00A51BFC" w:rsidP="007F7C3B">
      <w:pPr>
        <w:pStyle w:val="ListParagraph"/>
        <w:tabs>
          <w:tab w:val="left" w:pos="1080"/>
          <w:tab w:val="left" w:pos="7200"/>
        </w:tabs>
        <w:ind w:left="-180"/>
      </w:pPr>
      <w:r>
        <w:rPr>
          <w:i/>
        </w:rPr>
        <w:tab/>
      </w:r>
      <w:r w:rsidR="00BB7865" w:rsidRPr="00401D4D">
        <w:rPr>
          <w:i/>
        </w:rPr>
        <w:t>Abortion: A Reply to Judith</w:t>
      </w:r>
      <w:r w:rsidR="00BB7865">
        <w:t xml:space="preserve"> </w:t>
      </w:r>
      <w:r>
        <w:rPr>
          <w:i/>
        </w:rPr>
        <w:t>Thomson</w:t>
      </w:r>
      <w:r w:rsidR="00BB7865">
        <w:tab/>
      </w:r>
      <w:r w:rsidR="00BB7865">
        <w:tab/>
      </w:r>
      <w:r w:rsidR="00D16550">
        <w:t>(</w:t>
      </w:r>
      <w:r>
        <w:t>Canvas</w:t>
      </w:r>
      <w:r w:rsidR="00D16550">
        <w:t>)</w:t>
      </w:r>
    </w:p>
    <w:p w14:paraId="46B4981B" w14:textId="70FBD585" w:rsidR="00A02333" w:rsidRPr="00A02333" w:rsidRDefault="00A02333" w:rsidP="007F7C3B">
      <w:pPr>
        <w:pStyle w:val="ListParagraph"/>
        <w:tabs>
          <w:tab w:val="left" w:pos="1080"/>
          <w:tab w:val="left" w:pos="7200"/>
        </w:tabs>
        <w:ind w:left="-180"/>
        <w:rPr>
          <w:b/>
        </w:rPr>
      </w:pPr>
      <w:r>
        <w:rPr>
          <w:i/>
        </w:rPr>
        <w:tab/>
      </w:r>
      <w:r w:rsidRPr="00A02333">
        <w:rPr>
          <w:b/>
        </w:rPr>
        <w:t>Reading Response 5</w:t>
      </w:r>
    </w:p>
    <w:p w14:paraId="727FD2B2" w14:textId="1E43465F" w:rsidR="00BB7865" w:rsidRDefault="00BB7865" w:rsidP="007F7C3B">
      <w:pPr>
        <w:pStyle w:val="ListParagraph"/>
        <w:tabs>
          <w:tab w:val="left" w:pos="1080"/>
        </w:tabs>
        <w:ind w:left="-180"/>
      </w:pPr>
    </w:p>
    <w:p w14:paraId="2CC2E004" w14:textId="6FB37CA1" w:rsidR="00525AEC" w:rsidRDefault="00525AEC" w:rsidP="007F7C3B">
      <w:pPr>
        <w:pStyle w:val="ListParagraph"/>
        <w:tabs>
          <w:tab w:val="left" w:pos="1080"/>
        </w:tabs>
        <w:ind w:left="-180"/>
      </w:pPr>
      <w:r>
        <w:t xml:space="preserve">Mar. </w:t>
      </w:r>
      <w:r w:rsidR="004F653F">
        <w:t>9</w:t>
      </w:r>
      <w:r>
        <w:tab/>
        <w:t xml:space="preserve">Abortion cont. </w:t>
      </w:r>
      <w:r>
        <w:tab/>
      </w:r>
      <w:r>
        <w:tab/>
      </w:r>
      <w:r>
        <w:tab/>
      </w:r>
      <w:r>
        <w:tab/>
      </w:r>
      <w:r>
        <w:tab/>
      </w:r>
      <w:r>
        <w:tab/>
      </w:r>
      <w:r>
        <w:tab/>
      </w:r>
      <w:r>
        <w:tab/>
        <w:t>(Canvas)</w:t>
      </w:r>
    </w:p>
    <w:p w14:paraId="5B3B2DB3" w14:textId="1B6A6466" w:rsidR="008E650F" w:rsidRDefault="00525AEC" w:rsidP="008E650F">
      <w:pPr>
        <w:pStyle w:val="ListParagraph"/>
        <w:tabs>
          <w:tab w:val="left" w:pos="1080"/>
        </w:tabs>
        <w:ind w:left="-180"/>
        <w:rPr>
          <w:i/>
        </w:rPr>
      </w:pPr>
      <w:r>
        <w:tab/>
      </w:r>
      <w:r w:rsidRPr="00525AEC">
        <w:rPr>
          <w:i/>
        </w:rPr>
        <w:t>Roe v. Wade</w:t>
      </w:r>
      <w:r w:rsidR="002A3D1A">
        <w:rPr>
          <w:i/>
        </w:rPr>
        <w:t>; Dobbs v. Jackson Women’s Health Org.</w:t>
      </w:r>
    </w:p>
    <w:p w14:paraId="41CAC02E" w14:textId="2508E0A0" w:rsidR="008E650F" w:rsidRPr="008E650F" w:rsidRDefault="008E650F" w:rsidP="008E650F">
      <w:pPr>
        <w:pStyle w:val="ListParagraph"/>
        <w:tabs>
          <w:tab w:val="left" w:pos="1080"/>
        </w:tabs>
        <w:ind w:left="-180"/>
        <w:rPr>
          <w:b/>
        </w:rPr>
      </w:pPr>
      <w:r>
        <w:rPr>
          <w:i/>
        </w:rPr>
        <w:tab/>
      </w:r>
      <w:r w:rsidRPr="008E650F">
        <w:rPr>
          <w:b/>
        </w:rPr>
        <w:t>Paper 1 Due</w:t>
      </w:r>
    </w:p>
    <w:p w14:paraId="0EEDDE45" w14:textId="77777777" w:rsidR="00525AEC" w:rsidRDefault="00525AEC" w:rsidP="007F7C3B">
      <w:pPr>
        <w:pStyle w:val="ListParagraph"/>
        <w:tabs>
          <w:tab w:val="left" w:pos="1080"/>
        </w:tabs>
        <w:ind w:left="-180"/>
      </w:pPr>
    </w:p>
    <w:p w14:paraId="5674C3DF" w14:textId="314D1D1F" w:rsidR="00BB7865" w:rsidRDefault="00525AEC" w:rsidP="007F7C3B">
      <w:pPr>
        <w:pStyle w:val="ListParagraph"/>
        <w:tabs>
          <w:tab w:val="left" w:pos="1080"/>
        </w:tabs>
        <w:ind w:left="-180"/>
      </w:pPr>
      <w:r>
        <w:t xml:space="preserve">Mar. </w:t>
      </w:r>
      <w:r w:rsidR="002A4927">
        <w:t>1</w:t>
      </w:r>
      <w:r w:rsidR="004F653F">
        <w:t>4</w:t>
      </w:r>
      <w:r w:rsidR="00BB7865">
        <w:tab/>
        <w:t>Embryonic Stem-Cell Research and Cloning</w:t>
      </w:r>
      <w:r w:rsidR="00BB7865">
        <w:tab/>
      </w:r>
      <w:r w:rsidR="00BB7865">
        <w:tab/>
      </w:r>
      <w:r w:rsidR="00BB7865">
        <w:tab/>
      </w:r>
      <w:r w:rsidR="00BB7865">
        <w:tab/>
      </w:r>
      <w:r w:rsidR="00A51BFC">
        <w:t>(7:</w:t>
      </w:r>
      <w:r w:rsidR="00BB7865">
        <w:t>501-513</w:t>
      </w:r>
      <w:r w:rsidR="00A51BFC">
        <w:t>;</w:t>
      </w:r>
    </w:p>
    <w:p w14:paraId="588B34CD" w14:textId="77777777" w:rsidR="00BB7865" w:rsidRPr="00A51BFC" w:rsidRDefault="00A51BFC" w:rsidP="007F7C3B">
      <w:pPr>
        <w:pStyle w:val="ListParagraph"/>
        <w:tabs>
          <w:tab w:val="left" w:pos="1080"/>
        </w:tabs>
        <w:ind w:left="-180"/>
      </w:pPr>
      <w:r>
        <w:tab/>
      </w:r>
      <w:r w:rsidR="00BB7865">
        <w:t xml:space="preserve">McMahan, </w:t>
      </w:r>
      <w:r w:rsidR="00BB7865" w:rsidRPr="00401D4D">
        <w:rPr>
          <w:i/>
        </w:rPr>
        <w:t>Killing Embryos for Stem Cell Research</w:t>
      </w:r>
      <w:r>
        <w:rPr>
          <w:i/>
        </w:rPr>
        <w:tab/>
      </w:r>
      <w:r>
        <w:rPr>
          <w:i/>
        </w:rPr>
        <w:tab/>
      </w:r>
      <w:r>
        <w:rPr>
          <w:i/>
        </w:rPr>
        <w:tab/>
      </w:r>
      <w:r w:rsidRPr="00D16550">
        <w:rPr>
          <w:i/>
        </w:rPr>
        <w:t>Canvas</w:t>
      </w:r>
      <w:r>
        <w:t>)</w:t>
      </w:r>
    </w:p>
    <w:p w14:paraId="09DB1AA2" w14:textId="7522AA39" w:rsidR="00BB7865" w:rsidRPr="00261DC4" w:rsidRDefault="00BB7865" w:rsidP="007F7C3B">
      <w:pPr>
        <w:pStyle w:val="ListParagraph"/>
        <w:tabs>
          <w:tab w:val="left" w:pos="1080"/>
        </w:tabs>
        <w:ind w:left="-180"/>
      </w:pPr>
      <w:r>
        <w:tab/>
        <w:t xml:space="preserve">President’s Council on Bioethics, </w:t>
      </w:r>
      <w:r w:rsidRPr="00401D4D">
        <w:rPr>
          <w:i/>
        </w:rPr>
        <w:t xml:space="preserve">The Moral Case Against </w:t>
      </w:r>
      <w:r>
        <w:rPr>
          <w:i/>
        </w:rPr>
        <w:tab/>
      </w:r>
      <w:r>
        <w:rPr>
          <w:i/>
        </w:rPr>
        <w:tab/>
      </w:r>
      <w:r w:rsidR="00A51BFC">
        <w:t>(7:</w:t>
      </w:r>
      <w:r>
        <w:t>513-522</w:t>
      </w:r>
      <w:r w:rsidR="00A51BFC">
        <w:t>;</w:t>
      </w:r>
    </w:p>
    <w:p w14:paraId="2858393F" w14:textId="51DD2479" w:rsidR="00EE1B4E" w:rsidRDefault="00A51BFC" w:rsidP="00000CCD">
      <w:pPr>
        <w:pStyle w:val="ListParagraph"/>
        <w:tabs>
          <w:tab w:val="left" w:pos="1080"/>
        </w:tabs>
        <w:ind w:left="-180" w:firstLine="720"/>
      </w:pPr>
      <w:r>
        <w:rPr>
          <w:i/>
        </w:rPr>
        <w:tab/>
      </w:r>
      <w:r w:rsidR="00BB7865" w:rsidRPr="00401D4D">
        <w:rPr>
          <w:i/>
        </w:rPr>
        <w:t>Cloning-for-Biomedical Research</w:t>
      </w:r>
      <w:r>
        <w:rPr>
          <w:i/>
        </w:rPr>
        <w:tab/>
      </w:r>
      <w:r>
        <w:rPr>
          <w:i/>
        </w:rPr>
        <w:tab/>
      </w:r>
      <w:r>
        <w:rPr>
          <w:i/>
        </w:rPr>
        <w:tab/>
      </w:r>
      <w:r>
        <w:rPr>
          <w:i/>
        </w:rPr>
        <w:tab/>
      </w:r>
      <w:r>
        <w:rPr>
          <w:i/>
        </w:rPr>
        <w:tab/>
      </w:r>
      <w:r>
        <w:t>6:501-508)</w:t>
      </w:r>
    </w:p>
    <w:p w14:paraId="2BCD205B" w14:textId="77777777" w:rsidR="00000CCD" w:rsidRDefault="00000CCD" w:rsidP="00000CCD">
      <w:pPr>
        <w:pStyle w:val="ListParagraph"/>
        <w:tabs>
          <w:tab w:val="left" w:pos="1080"/>
        </w:tabs>
        <w:ind w:left="-180" w:firstLine="720"/>
      </w:pPr>
    </w:p>
    <w:p w14:paraId="520BDC1F" w14:textId="4CCDE690" w:rsidR="00000CCD" w:rsidRDefault="00000CCD" w:rsidP="00000CCD">
      <w:pPr>
        <w:pStyle w:val="ListParagraph"/>
        <w:tabs>
          <w:tab w:val="left" w:pos="1080"/>
        </w:tabs>
        <w:ind w:left="180" w:hanging="360"/>
      </w:pPr>
      <w:r>
        <w:t>Mar. 1</w:t>
      </w:r>
      <w:r w:rsidR="004F653F">
        <w:t>6</w:t>
      </w:r>
      <w:r>
        <w:tab/>
        <w:t>Surrogacy</w:t>
      </w:r>
    </w:p>
    <w:p w14:paraId="2C08743E" w14:textId="77777777" w:rsidR="00000CCD" w:rsidRPr="006A62AF" w:rsidRDefault="00000CCD" w:rsidP="00000CCD">
      <w:pPr>
        <w:pStyle w:val="ListParagraph"/>
        <w:tabs>
          <w:tab w:val="left" w:pos="1080"/>
        </w:tabs>
        <w:ind w:left="-180" w:hanging="360"/>
      </w:pPr>
      <w:r>
        <w:lastRenderedPageBreak/>
        <w:tab/>
      </w:r>
      <w:r>
        <w:tab/>
      </w:r>
      <w:r w:rsidRPr="009D5D08">
        <w:t xml:space="preserve">Bonnie </w:t>
      </w:r>
      <w:proofErr w:type="spellStart"/>
      <w:r w:rsidRPr="009D5D08">
        <w:t>Steinbock</w:t>
      </w:r>
      <w:proofErr w:type="spellEnd"/>
      <w:r>
        <w:t>,</w:t>
      </w:r>
      <w:r w:rsidRPr="009D5D08">
        <w:t xml:space="preserve"> </w:t>
      </w:r>
      <w:r w:rsidRPr="006A62AF">
        <w:rPr>
          <w:i/>
        </w:rPr>
        <w:t xml:space="preserve">Surrogate Motherhood as </w:t>
      </w:r>
      <w:r>
        <w:rPr>
          <w:i/>
        </w:rPr>
        <w:tab/>
      </w:r>
      <w:r>
        <w:rPr>
          <w:i/>
        </w:rPr>
        <w:tab/>
      </w:r>
      <w:r>
        <w:rPr>
          <w:i/>
        </w:rPr>
        <w:tab/>
      </w:r>
      <w:r>
        <w:rPr>
          <w:i/>
        </w:rPr>
        <w:tab/>
      </w:r>
      <w:r>
        <w:t>(7:</w:t>
      </w:r>
      <w:r w:rsidRPr="009D5D08">
        <w:t>573-577</w:t>
      </w:r>
      <w:r>
        <w:t>;</w:t>
      </w:r>
    </w:p>
    <w:p w14:paraId="5B604657" w14:textId="77777777" w:rsidR="00000CCD" w:rsidRPr="006A62AF" w:rsidRDefault="00000CCD" w:rsidP="00000CCD">
      <w:pPr>
        <w:pStyle w:val="ListParagraph"/>
        <w:tabs>
          <w:tab w:val="left" w:pos="1080"/>
        </w:tabs>
        <w:ind w:left="-180" w:hanging="360"/>
      </w:pPr>
      <w:r w:rsidRPr="006A62AF">
        <w:rPr>
          <w:i/>
        </w:rPr>
        <w:tab/>
      </w:r>
      <w:r w:rsidRPr="006A62AF">
        <w:rPr>
          <w:i/>
        </w:rPr>
        <w:tab/>
        <w:t>Prenatal Adoption</w:t>
      </w:r>
      <w:r w:rsidRPr="006A62AF">
        <w:rPr>
          <w:i/>
        </w:rPr>
        <w:tab/>
      </w:r>
      <w:r>
        <w:rPr>
          <w:i/>
        </w:rPr>
        <w:tab/>
      </w:r>
      <w:r>
        <w:rPr>
          <w:i/>
        </w:rPr>
        <w:tab/>
      </w:r>
      <w:r>
        <w:rPr>
          <w:i/>
        </w:rPr>
        <w:tab/>
      </w:r>
      <w:r>
        <w:rPr>
          <w:i/>
        </w:rPr>
        <w:tab/>
      </w:r>
      <w:r>
        <w:rPr>
          <w:i/>
        </w:rPr>
        <w:tab/>
      </w:r>
      <w:r>
        <w:rPr>
          <w:i/>
        </w:rPr>
        <w:tab/>
      </w:r>
      <w:r>
        <w:rPr>
          <w:i/>
        </w:rPr>
        <w:tab/>
      </w:r>
      <w:r>
        <w:t>6:561-565)</w:t>
      </w:r>
    </w:p>
    <w:p w14:paraId="363616A9" w14:textId="3F25230F" w:rsidR="00000CCD" w:rsidRDefault="00000CCD" w:rsidP="00000CCD">
      <w:pPr>
        <w:pStyle w:val="ListParagraph"/>
        <w:tabs>
          <w:tab w:val="left" w:pos="1080"/>
        </w:tabs>
        <w:ind w:left="-180"/>
      </w:pPr>
      <w:r>
        <w:tab/>
      </w:r>
      <w:r w:rsidRPr="006B1E92">
        <w:rPr>
          <w:i/>
        </w:rPr>
        <w:t>Baby M</w:t>
      </w:r>
      <w:r>
        <w:t>.</w:t>
      </w:r>
      <w:r w:rsidR="002A3D1A">
        <w:t>;</w:t>
      </w:r>
      <w:r>
        <w:t xml:space="preserve"> </w:t>
      </w:r>
      <w:r w:rsidRPr="006B1E92">
        <w:rPr>
          <w:i/>
        </w:rPr>
        <w:t>Johnson v. Calvert</w:t>
      </w:r>
      <w:r>
        <w:tab/>
      </w:r>
      <w:r>
        <w:tab/>
      </w:r>
      <w:r>
        <w:tab/>
      </w:r>
      <w:r>
        <w:tab/>
      </w:r>
      <w:r>
        <w:tab/>
      </w:r>
      <w:r>
        <w:tab/>
        <w:t xml:space="preserve">Canvas </w:t>
      </w:r>
    </w:p>
    <w:p w14:paraId="0EBED89C" w14:textId="07D0000A" w:rsidR="006C3CB5" w:rsidRPr="006C3CB5" w:rsidRDefault="006C3CB5" w:rsidP="00000CCD">
      <w:pPr>
        <w:pStyle w:val="ListParagraph"/>
        <w:tabs>
          <w:tab w:val="left" w:pos="1080"/>
        </w:tabs>
        <w:ind w:left="-180"/>
        <w:rPr>
          <w:b/>
        </w:rPr>
      </w:pPr>
      <w:r>
        <w:rPr>
          <w:i/>
        </w:rPr>
        <w:tab/>
      </w:r>
      <w:r w:rsidRPr="006C3CB5">
        <w:rPr>
          <w:b/>
        </w:rPr>
        <w:t>Reading Response 6</w:t>
      </w:r>
    </w:p>
    <w:p w14:paraId="0C266529" w14:textId="77777777" w:rsidR="00000CCD" w:rsidRDefault="00000CCD" w:rsidP="00000CCD">
      <w:pPr>
        <w:pStyle w:val="ListParagraph"/>
        <w:tabs>
          <w:tab w:val="left" w:pos="1080"/>
        </w:tabs>
        <w:ind w:left="-180"/>
      </w:pPr>
    </w:p>
    <w:p w14:paraId="208ED7E1" w14:textId="087D6BB5" w:rsidR="00525AEC" w:rsidRDefault="00525AEC" w:rsidP="00000CCD">
      <w:pPr>
        <w:pStyle w:val="ListParagraph"/>
        <w:tabs>
          <w:tab w:val="left" w:pos="1080"/>
        </w:tabs>
        <w:ind w:left="-180"/>
      </w:pPr>
      <w:r>
        <w:t xml:space="preserve">Mar. </w:t>
      </w:r>
      <w:r w:rsidR="002A4927">
        <w:t>2</w:t>
      </w:r>
      <w:r w:rsidR="004F653F">
        <w:t>1&amp;23</w:t>
      </w:r>
      <w:r w:rsidR="00BB7865">
        <w:tab/>
      </w:r>
      <w:r w:rsidR="00EE1B4E">
        <w:t>Spring Break</w:t>
      </w:r>
    </w:p>
    <w:p w14:paraId="33007013" w14:textId="77777777" w:rsidR="00000CCD" w:rsidRDefault="00000CCD" w:rsidP="00F46B43">
      <w:pPr>
        <w:pStyle w:val="ListParagraph"/>
        <w:tabs>
          <w:tab w:val="left" w:pos="1080"/>
        </w:tabs>
        <w:ind w:left="-180"/>
      </w:pPr>
    </w:p>
    <w:p w14:paraId="22FC9880" w14:textId="37E44FC5" w:rsidR="00BB7865" w:rsidRDefault="00000CCD" w:rsidP="00F46B43">
      <w:pPr>
        <w:pStyle w:val="ListParagraph"/>
        <w:tabs>
          <w:tab w:val="left" w:pos="1080"/>
        </w:tabs>
        <w:ind w:left="-180"/>
      </w:pPr>
      <w:r>
        <w:t xml:space="preserve">Mar. </w:t>
      </w:r>
      <w:r w:rsidR="004F653F">
        <w:t>28</w:t>
      </w:r>
      <w:r w:rsidR="00BB7865">
        <w:tab/>
        <w:t>Preimplantation Genetic Diagnosis</w:t>
      </w:r>
      <w:r w:rsidR="00BB7865">
        <w:tab/>
      </w:r>
      <w:r w:rsidR="00BB7865">
        <w:tab/>
      </w:r>
      <w:r w:rsidR="00BB7865">
        <w:tab/>
      </w:r>
      <w:r w:rsidR="00BB7865">
        <w:tab/>
      </w:r>
      <w:r w:rsidR="00BB7865">
        <w:tab/>
      </w:r>
      <w:r w:rsidR="006A62AF">
        <w:t>(7:</w:t>
      </w:r>
      <w:r w:rsidR="00BB7865">
        <w:t>533-537,</w:t>
      </w:r>
    </w:p>
    <w:p w14:paraId="4F731E19" w14:textId="77777777" w:rsidR="00BB7865" w:rsidRDefault="00F46B43" w:rsidP="00F46B43">
      <w:pPr>
        <w:pStyle w:val="ListParagraph"/>
        <w:tabs>
          <w:tab w:val="left" w:pos="1080"/>
        </w:tabs>
        <w:ind w:left="-180"/>
      </w:pPr>
      <w:r>
        <w:tab/>
      </w:r>
      <w:r w:rsidR="00BB7865">
        <w:t xml:space="preserve">Robertson, </w:t>
      </w:r>
      <w:r w:rsidR="00BB7865" w:rsidRPr="00401D4D">
        <w:rPr>
          <w:i/>
        </w:rPr>
        <w:t xml:space="preserve">Extending Preimplantation Genetic Diagnosis: </w:t>
      </w:r>
      <w:r w:rsidR="00BB7865" w:rsidRPr="00401D4D">
        <w:rPr>
          <w:i/>
        </w:rPr>
        <w:tab/>
      </w:r>
      <w:r w:rsidR="00BB7865">
        <w:tab/>
      </w:r>
      <w:r w:rsidR="006A62AF">
        <w:t>589-</w:t>
      </w:r>
      <w:r w:rsidR="00BB7865">
        <w:t>595</w:t>
      </w:r>
      <w:r w:rsidR="006A62AF">
        <w:t xml:space="preserve">; </w:t>
      </w:r>
    </w:p>
    <w:p w14:paraId="0E567662" w14:textId="77777777" w:rsidR="00BB7865" w:rsidRPr="006A62AF" w:rsidRDefault="00F46B43" w:rsidP="00F46B43">
      <w:pPr>
        <w:pStyle w:val="ListParagraph"/>
        <w:tabs>
          <w:tab w:val="left" w:pos="1080"/>
        </w:tabs>
        <w:ind w:left="-180"/>
      </w:pPr>
      <w:r>
        <w:tab/>
      </w:r>
      <w:r w:rsidR="00BB7865" w:rsidRPr="00401D4D">
        <w:rPr>
          <w:i/>
        </w:rPr>
        <w:t>Medical and Non-Medical Uses</w:t>
      </w:r>
      <w:r w:rsidR="006A62AF">
        <w:rPr>
          <w:i/>
        </w:rPr>
        <w:tab/>
      </w:r>
      <w:r w:rsidR="006A62AF">
        <w:rPr>
          <w:i/>
        </w:rPr>
        <w:tab/>
      </w:r>
      <w:r w:rsidR="006A62AF">
        <w:rPr>
          <w:i/>
        </w:rPr>
        <w:tab/>
      </w:r>
      <w:r w:rsidR="006A62AF">
        <w:rPr>
          <w:i/>
        </w:rPr>
        <w:tab/>
      </w:r>
      <w:r w:rsidR="006A62AF">
        <w:rPr>
          <w:i/>
        </w:rPr>
        <w:tab/>
      </w:r>
      <w:r w:rsidR="006A62AF">
        <w:rPr>
          <w:i/>
        </w:rPr>
        <w:tab/>
      </w:r>
      <w:r w:rsidR="006A62AF">
        <w:t xml:space="preserve">(6:521-525, </w:t>
      </w:r>
    </w:p>
    <w:p w14:paraId="26084427" w14:textId="77777777" w:rsidR="00BB7865" w:rsidRPr="006A62AF" w:rsidRDefault="00F46B43" w:rsidP="00F46B43">
      <w:pPr>
        <w:pStyle w:val="ListParagraph"/>
        <w:tabs>
          <w:tab w:val="left" w:pos="1080"/>
        </w:tabs>
        <w:ind w:left="-180"/>
      </w:pPr>
      <w:r>
        <w:tab/>
      </w:r>
      <w:proofErr w:type="spellStart"/>
      <w:r w:rsidR="00BB7865">
        <w:t>Kass</w:t>
      </w:r>
      <w:proofErr w:type="spellEnd"/>
      <w:r w:rsidR="00BB7865">
        <w:t xml:space="preserve">, </w:t>
      </w:r>
      <w:r w:rsidR="00BB7865" w:rsidRPr="00401D4D">
        <w:rPr>
          <w:i/>
        </w:rPr>
        <w:t xml:space="preserve">Implications of Prenatal Diagnosis for The Human Right </w:t>
      </w:r>
      <w:r w:rsidR="006A62AF">
        <w:rPr>
          <w:i/>
        </w:rPr>
        <w:tab/>
      </w:r>
      <w:r w:rsidR="006A62AF">
        <w:t>577-583)</w:t>
      </w:r>
    </w:p>
    <w:p w14:paraId="262B48A3" w14:textId="77777777" w:rsidR="00525AEC" w:rsidRDefault="00F46B43" w:rsidP="006B1E92">
      <w:pPr>
        <w:pStyle w:val="ListParagraph"/>
        <w:tabs>
          <w:tab w:val="left" w:pos="1080"/>
        </w:tabs>
        <w:ind w:left="-180"/>
        <w:rPr>
          <w:i/>
        </w:rPr>
      </w:pPr>
      <w:r>
        <w:rPr>
          <w:i/>
        </w:rPr>
        <w:tab/>
      </w:r>
      <w:r w:rsidR="00BB7865" w:rsidRPr="00401D4D">
        <w:rPr>
          <w:i/>
        </w:rPr>
        <w:t>to Life</w:t>
      </w:r>
    </w:p>
    <w:p w14:paraId="658E5F18" w14:textId="77777777" w:rsidR="00525AEC" w:rsidRDefault="00525AEC" w:rsidP="00F46B43">
      <w:pPr>
        <w:pStyle w:val="ListParagraph"/>
        <w:tabs>
          <w:tab w:val="left" w:pos="1080"/>
        </w:tabs>
        <w:ind w:left="-180"/>
      </w:pPr>
    </w:p>
    <w:p w14:paraId="1B82FA28" w14:textId="00FC5F63" w:rsidR="00BB7865" w:rsidRPr="00F35B22" w:rsidRDefault="004F653F" w:rsidP="00F35B22">
      <w:pPr>
        <w:pStyle w:val="ListParagraph"/>
        <w:tabs>
          <w:tab w:val="left" w:pos="1080"/>
        </w:tabs>
        <w:ind w:left="-180"/>
      </w:pPr>
      <w:r>
        <w:t>Mar. 30</w:t>
      </w:r>
      <w:r w:rsidR="00BB7865">
        <w:tab/>
      </w:r>
      <w:r w:rsidR="006A62AF">
        <w:t>Gene Therapy and Genetic Enhancement</w:t>
      </w:r>
      <w:r w:rsidR="006A62AF">
        <w:tab/>
      </w:r>
      <w:r w:rsidR="006A62AF">
        <w:tab/>
      </w:r>
      <w:r w:rsidR="006A62AF">
        <w:tab/>
      </w:r>
      <w:r w:rsidR="006A62AF">
        <w:tab/>
      </w:r>
      <w:r w:rsidR="006A62AF">
        <w:tab/>
        <w:t>(7:</w:t>
      </w:r>
      <w:r w:rsidR="00BB7865">
        <w:t>602-614</w:t>
      </w:r>
      <w:r w:rsidR="00F35B22">
        <w:t xml:space="preserve">; </w:t>
      </w:r>
      <w:r w:rsidR="006A62AF" w:rsidRPr="00F35B22">
        <w:rPr>
          <w:b/>
          <w:i/>
        </w:rPr>
        <w:tab/>
      </w:r>
    </w:p>
    <w:p w14:paraId="0AC39BB0" w14:textId="110714AD" w:rsidR="006A33AB" w:rsidRPr="00F35B22" w:rsidRDefault="006A62AF" w:rsidP="00F46B43">
      <w:pPr>
        <w:pStyle w:val="ListParagraph"/>
        <w:tabs>
          <w:tab w:val="left" w:pos="1080"/>
        </w:tabs>
        <w:ind w:left="-180"/>
      </w:pPr>
      <w:r w:rsidRPr="002A3D1A">
        <w:rPr>
          <w:b/>
        </w:rPr>
        <w:tab/>
      </w:r>
      <w:r w:rsidR="006A33AB" w:rsidRPr="00F35B22">
        <w:t>Brock, Genetic Engineering</w:t>
      </w:r>
      <w:r w:rsidR="00F35B22" w:rsidRPr="00F35B22">
        <w:tab/>
      </w:r>
      <w:r w:rsidR="00F35B22" w:rsidRPr="00F35B22">
        <w:tab/>
      </w:r>
      <w:r w:rsidR="00F35B22" w:rsidRPr="00F35B22">
        <w:tab/>
      </w:r>
      <w:r w:rsidR="00F35B22" w:rsidRPr="00F35B22">
        <w:tab/>
      </w:r>
      <w:r w:rsidR="00F35B22" w:rsidRPr="00F35B22">
        <w:tab/>
      </w:r>
      <w:r w:rsidR="00F35B22" w:rsidRPr="00F35B22">
        <w:tab/>
        <w:t>6:606-612)</w:t>
      </w:r>
    </w:p>
    <w:p w14:paraId="5913E44E" w14:textId="0B4E36C6" w:rsidR="001D65C5" w:rsidRDefault="006A33AB" w:rsidP="006C3CB5">
      <w:pPr>
        <w:pStyle w:val="ListParagraph"/>
        <w:tabs>
          <w:tab w:val="left" w:pos="1080"/>
        </w:tabs>
        <w:ind w:left="-180"/>
      </w:pPr>
      <w:r w:rsidRPr="00F35B22">
        <w:tab/>
      </w:r>
      <w:r w:rsidR="00BB7865" w:rsidRPr="00F35B22">
        <w:t xml:space="preserve">Sandel, </w:t>
      </w:r>
      <w:r w:rsidR="00BB7865" w:rsidRPr="00F35B22">
        <w:rPr>
          <w:i/>
        </w:rPr>
        <w:t>Mastery and Gift</w:t>
      </w:r>
      <w:r w:rsidR="00BB7865" w:rsidRPr="00F35B22">
        <w:rPr>
          <w:i/>
        </w:rPr>
        <w:tab/>
      </w:r>
      <w:r w:rsidR="00BB7865" w:rsidRPr="00F35B22">
        <w:tab/>
      </w:r>
      <w:r w:rsidR="00BB7865" w:rsidRPr="00F35B22">
        <w:tab/>
      </w:r>
      <w:r w:rsidR="00BB7865" w:rsidRPr="00F35B22">
        <w:tab/>
      </w:r>
      <w:r w:rsidR="00BB7865" w:rsidRPr="00F35B22">
        <w:tab/>
      </w:r>
      <w:r w:rsidR="00BB7865" w:rsidRPr="00F35B22">
        <w:tab/>
      </w:r>
      <w:r w:rsidR="006A62AF" w:rsidRPr="00F35B22">
        <w:tab/>
      </w:r>
      <w:r w:rsidR="00D16550" w:rsidRPr="00F35B22">
        <w:t>(</w:t>
      </w:r>
      <w:r w:rsidR="006A62AF" w:rsidRPr="00F35B22">
        <w:t>Canvas</w:t>
      </w:r>
      <w:r w:rsidR="00D16550" w:rsidRPr="00F35B22">
        <w:t>)</w:t>
      </w:r>
    </w:p>
    <w:p w14:paraId="5297FAB5" w14:textId="06F9BE12" w:rsidR="006C3CB5" w:rsidRPr="006C3CB5" w:rsidRDefault="006C3CB5" w:rsidP="006C3CB5">
      <w:pPr>
        <w:pStyle w:val="ListParagraph"/>
        <w:tabs>
          <w:tab w:val="left" w:pos="1080"/>
        </w:tabs>
        <w:ind w:left="-180"/>
        <w:rPr>
          <w:b/>
        </w:rPr>
      </w:pPr>
      <w:r>
        <w:rPr>
          <w:i/>
        </w:rPr>
        <w:tab/>
      </w:r>
      <w:r w:rsidRPr="006C3CB5">
        <w:rPr>
          <w:b/>
        </w:rPr>
        <w:t>Reading Response 7</w:t>
      </w:r>
    </w:p>
    <w:p w14:paraId="483561E5" w14:textId="77777777" w:rsidR="006B1E92" w:rsidRDefault="006B1E92" w:rsidP="006B1E92">
      <w:pPr>
        <w:pStyle w:val="ListParagraph"/>
        <w:tabs>
          <w:tab w:val="left" w:pos="1080"/>
        </w:tabs>
        <w:ind w:left="-180"/>
      </w:pPr>
    </w:p>
    <w:p w14:paraId="2ED3BD67" w14:textId="14D525EB" w:rsidR="00525AEC" w:rsidRDefault="00EE1B4E" w:rsidP="00EE1B4E">
      <w:pPr>
        <w:pStyle w:val="ListParagraph"/>
        <w:tabs>
          <w:tab w:val="left" w:pos="1080"/>
        </w:tabs>
        <w:ind w:left="-180"/>
      </w:pPr>
      <w:r>
        <w:t xml:space="preserve">Apr. </w:t>
      </w:r>
      <w:r w:rsidR="004F653F">
        <w:t>4</w:t>
      </w:r>
      <w:r w:rsidR="00BB7865">
        <w:tab/>
      </w:r>
      <w:r w:rsidR="006B1E92">
        <w:rPr>
          <w:b/>
        </w:rPr>
        <w:t>Q</w:t>
      </w:r>
      <w:r w:rsidR="00BB7865" w:rsidRPr="00766C93">
        <w:rPr>
          <w:b/>
        </w:rPr>
        <w:t>uiz on Beginning of Life Ethics</w:t>
      </w:r>
    </w:p>
    <w:p w14:paraId="0C15D305" w14:textId="77777777" w:rsidR="00525AEC" w:rsidRDefault="00525AEC" w:rsidP="00C63E04">
      <w:pPr>
        <w:pStyle w:val="ListParagraph"/>
        <w:tabs>
          <w:tab w:val="left" w:pos="1080"/>
        </w:tabs>
        <w:ind w:left="-180"/>
      </w:pPr>
    </w:p>
    <w:p w14:paraId="3C4D0C95" w14:textId="77777777" w:rsidR="00BB7865" w:rsidRPr="003964F2" w:rsidRDefault="00C63E04" w:rsidP="00C63E04">
      <w:pPr>
        <w:pStyle w:val="ListParagraph"/>
        <w:tabs>
          <w:tab w:val="left" w:pos="1080"/>
        </w:tabs>
        <w:ind w:left="-180"/>
        <w:rPr>
          <w:b/>
        </w:rPr>
      </w:pPr>
      <w:r>
        <w:t xml:space="preserve">4. </w:t>
      </w:r>
      <w:r w:rsidR="00BB7865" w:rsidRPr="003964F2">
        <w:rPr>
          <w:b/>
        </w:rPr>
        <w:t>End of Life Ethics</w:t>
      </w:r>
    </w:p>
    <w:p w14:paraId="72E87895" w14:textId="77777777" w:rsidR="00BB7865" w:rsidRDefault="00BB7865" w:rsidP="007F7C3B">
      <w:pPr>
        <w:pStyle w:val="ListParagraph"/>
        <w:tabs>
          <w:tab w:val="left" w:pos="1080"/>
        </w:tabs>
        <w:ind w:left="-180"/>
      </w:pPr>
    </w:p>
    <w:p w14:paraId="5B66DEC5" w14:textId="02721D1F" w:rsidR="00BB7865" w:rsidRPr="00D16550" w:rsidRDefault="00525AEC" w:rsidP="007F7C3B">
      <w:pPr>
        <w:pStyle w:val="ListParagraph"/>
        <w:tabs>
          <w:tab w:val="left" w:pos="1080"/>
        </w:tabs>
        <w:ind w:left="-180"/>
      </w:pPr>
      <w:r>
        <w:t>Apr</w:t>
      </w:r>
      <w:r w:rsidR="00EE1B4E">
        <w:t xml:space="preserve">. </w:t>
      </w:r>
      <w:r w:rsidR="004F653F">
        <w:t>6</w:t>
      </w:r>
      <w:r w:rsidR="00BB7865">
        <w:tab/>
        <w:t>Definition of Death</w:t>
      </w:r>
      <w:r w:rsidR="00BB7865">
        <w:tab/>
      </w:r>
      <w:r w:rsidR="00BB7865">
        <w:tab/>
      </w:r>
      <w:r w:rsidR="00BB7865">
        <w:tab/>
      </w:r>
      <w:r w:rsidR="00BB7865">
        <w:tab/>
      </w:r>
      <w:r w:rsidR="00BB7865">
        <w:tab/>
      </w:r>
      <w:r w:rsidR="00BB7865">
        <w:tab/>
      </w:r>
      <w:r w:rsidR="00BB7865">
        <w:tab/>
      </w:r>
      <w:r w:rsidR="00D16550">
        <w:t>(7:322-338;</w:t>
      </w:r>
      <w:r w:rsidR="006A62AF">
        <w:tab/>
      </w:r>
      <w:proofErr w:type="spellStart"/>
      <w:r w:rsidR="00BB7865">
        <w:t>Bernat</w:t>
      </w:r>
      <w:proofErr w:type="spellEnd"/>
      <w:r w:rsidR="00BB7865">
        <w:t xml:space="preserve">, </w:t>
      </w:r>
      <w:r w:rsidR="00BB7865" w:rsidRPr="00401D4D">
        <w:rPr>
          <w:i/>
        </w:rPr>
        <w:t xml:space="preserve">The Whole-Brain Concept of Death Remains </w:t>
      </w:r>
      <w:r w:rsidR="00D16550">
        <w:rPr>
          <w:i/>
        </w:rPr>
        <w:tab/>
      </w:r>
      <w:r w:rsidR="00D16550">
        <w:rPr>
          <w:i/>
        </w:rPr>
        <w:tab/>
      </w:r>
      <w:r w:rsidR="00D16550">
        <w:rPr>
          <w:i/>
        </w:rPr>
        <w:tab/>
      </w:r>
      <w:r w:rsidR="00D16550" w:rsidRPr="00D16550">
        <w:rPr>
          <w:i/>
        </w:rPr>
        <w:t>Canvas</w:t>
      </w:r>
      <w:r w:rsidR="00D16550">
        <w:t>)</w:t>
      </w:r>
    </w:p>
    <w:p w14:paraId="147D021D" w14:textId="77777777" w:rsidR="00BB7865" w:rsidRPr="00401D4D" w:rsidRDefault="006A62AF" w:rsidP="007F7C3B">
      <w:pPr>
        <w:pStyle w:val="ListParagraph"/>
        <w:tabs>
          <w:tab w:val="left" w:pos="1080"/>
        </w:tabs>
        <w:ind w:left="-180" w:firstLine="720"/>
        <w:rPr>
          <w:i/>
        </w:rPr>
      </w:pPr>
      <w:r>
        <w:rPr>
          <w:i/>
        </w:rPr>
        <w:tab/>
      </w:r>
      <w:r w:rsidR="00BB7865" w:rsidRPr="00401D4D">
        <w:rPr>
          <w:i/>
        </w:rPr>
        <w:t>Optimal Public Policy</w:t>
      </w:r>
    </w:p>
    <w:p w14:paraId="57E8F2D2" w14:textId="77777777" w:rsidR="006C3CB5" w:rsidRDefault="006A62AF" w:rsidP="00720AFC">
      <w:pPr>
        <w:pStyle w:val="ListParagraph"/>
        <w:tabs>
          <w:tab w:val="left" w:pos="1080"/>
        </w:tabs>
        <w:ind w:left="-180" w:firstLine="720"/>
        <w:rPr>
          <w:i/>
        </w:rPr>
      </w:pPr>
      <w:r>
        <w:tab/>
      </w:r>
      <w:r w:rsidR="00BB7865">
        <w:t xml:space="preserve">McMahan, </w:t>
      </w:r>
      <w:r w:rsidR="00BB7865" w:rsidRPr="00401D4D">
        <w:rPr>
          <w:i/>
        </w:rPr>
        <w:t>An Alternative to Brain Death</w:t>
      </w:r>
    </w:p>
    <w:p w14:paraId="40F8EE39" w14:textId="71DABD0D" w:rsidR="00525AEC" w:rsidRPr="006C3CB5" w:rsidRDefault="006C3CB5" w:rsidP="00720AFC">
      <w:pPr>
        <w:pStyle w:val="ListParagraph"/>
        <w:tabs>
          <w:tab w:val="left" w:pos="1080"/>
        </w:tabs>
        <w:ind w:left="-180" w:firstLine="720"/>
        <w:rPr>
          <w:b/>
        </w:rPr>
      </w:pPr>
      <w:r>
        <w:rPr>
          <w:b/>
        </w:rPr>
        <w:tab/>
      </w:r>
      <w:r w:rsidRPr="006C3CB5">
        <w:rPr>
          <w:b/>
        </w:rPr>
        <w:t>Reading Response 8</w:t>
      </w:r>
      <w:r w:rsidR="002338B0" w:rsidRPr="006C3CB5">
        <w:rPr>
          <w:b/>
        </w:rPr>
        <w:tab/>
      </w:r>
    </w:p>
    <w:p w14:paraId="7E30EE64" w14:textId="77777777" w:rsidR="00CE3303" w:rsidRPr="00CE3303" w:rsidRDefault="00CE3303" w:rsidP="00CE3303">
      <w:pPr>
        <w:pStyle w:val="ListParagraph"/>
        <w:tabs>
          <w:tab w:val="left" w:pos="1080"/>
        </w:tabs>
        <w:ind w:left="-180" w:firstLine="720"/>
        <w:rPr>
          <w:b/>
        </w:rPr>
      </w:pPr>
    </w:p>
    <w:p w14:paraId="28D7D96D" w14:textId="3F7788EC" w:rsidR="00525AEC" w:rsidRPr="00CE3303" w:rsidRDefault="00525AEC" w:rsidP="007F7C3B">
      <w:pPr>
        <w:pStyle w:val="ListParagraph"/>
        <w:tabs>
          <w:tab w:val="left" w:pos="1080"/>
        </w:tabs>
        <w:ind w:left="-180"/>
      </w:pPr>
      <w:r w:rsidRPr="00CE3303">
        <w:t xml:space="preserve">Apr. </w:t>
      </w:r>
      <w:r w:rsidR="004F653F">
        <w:t>11</w:t>
      </w:r>
      <w:r w:rsidR="00D16550" w:rsidRPr="00CE3303">
        <w:tab/>
      </w:r>
      <w:r w:rsidRPr="00CE3303">
        <w:t>Treatment Decisions for Incompetent Adults</w:t>
      </w:r>
    </w:p>
    <w:p w14:paraId="7BBCE078" w14:textId="77777777" w:rsidR="00BB7865" w:rsidRPr="00CE3303" w:rsidRDefault="00525AEC" w:rsidP="007F7C3B">
      <w:pPr>
        <w:pStyle w:val="ListParagraph"/>
        <w:tabs>
          <w:tab w:val="left" w:pos="1080"/>
        </w:tabs>
        <w:ind w:left="-180"/>
      </w:pPr>
      <w:r w:rsidRPr="00CE3303">
        <w:tab/>
      </w:r>
      <w:r w:rsidR="00BB7865" w:rsidRPr="00CE3303">
        <w:rPr>
          <w:i/>
        </w:rPr>
        <w:t xml:space="preserve">In re Quinlan </w:t>
      </w:r>
      <w:r w:rsidR="00BB7865" w:rsidRPr="00CE3303">
        <w:t>and</w:t>
      </w:r>
      <w:r w:rsidR="00BB7865" w:rsidRPr="00CE3303">
        <w:rPr>
          <w:i/>
        </w:rPr>
        <w:t xml:space="preserve"> Cruzan v. Harmon</w:t>
      </w:r>
      <w:r w:rsidR="00D16550" w:rsidRPr="00CE3303">
        <w:tab/>
      </w:r>
      <w:r w:rsidR="00D16550" w:rsidRPr="00CE3303">
        <w:tab/>
      </w:r>
      <w:r w:rsidR="00D16550" w:rsidRPr="00CE3303">
        <w:tab/>
      </w:r>
      <w:r w:rsidRPr="00CE3303">
        <w:tab/>
      </w:r>
      <w:r w:rsidRPr="00CE3303">
        <w:tab/>
      </w:r>
      <w:r w:rsidR="00D16550" w:rsidRPr="00CE3303">
        <w:t>Canvas</w:t>
      </w:r>
    </w:p>
    <w:p w14:paraId="17FC4C70" w14:textId="77777777" w:rsidR="00BB7865" w:rsidRDefault="00BB7865" w:rsidP="007F7C3B">
      <w:pPr>
        <w:pStyle w:val="ListParagraph"/>
        <w:tabs>
          <w:tab w:val="left" w:pos="1080"/>
        </w:tabs>
        <w:ind w:left="-180"/>
      </w:pPr>
    </w:p>
    <w:p w14:paraId="450D2D71" w14:textId="2D5AFB5F" w:rsidR="00BB7865" w:rsidRDefault="00574B1D" w:rsidP="007F7C3B">
      <w:pPr>
        <w:pStyle w:val="ListParagraph"/>
        <w:tabs>
          <w:tab w:val="left" w:pos="1080"/>
        </w:tabs>
        <w:ind w:left="-180"/>
      </w:pPr>
      <w:r>
        <w:t xml:space="preserve">Apr. </w:t>
      </w:r>
      <w:r w:rsidR="00CE3303">
        <w:t>1</w:t>
      </w:r>
      <w:r w:rsidR="004F653F">
        <w:t>3</w:t>
      </w:r>
      <w:r w:rsidR="00BB7865">
        <w:tab/>
        <w:t>Euthanasia</w:t>
      </w:r>
      <w:r>
        <w:t xml:space="preserve"> and Physician Assisted Suicide</w:t>
      </w:r>
      <w:r w:rsidR="00BB7865">
        <w:tab/>
      </w:r>
      <w:r w:rsidR="00BB7865">
        <w:tab/>
      </w:r>
      <w:r>
        <w:tab/>
      </w:r>
      <w:r w:rsidR="00BB7865">
        <w:tab/>
      </w:r>
      <w:r w:rsidR="00D16550">
        <w:t>(7:</w:t>
      </w:r>
      <w:r w:rsidR="00BB7865">
        <w:t>395-404</w:t>
      </w:r>
      <w:r w:rsidR="00D16550">
        <w:t>;</w:t>
      </w:r>
    </w:p>
    <w:p w14:paraId="25953034" w14:textId="77777777" w:rsidR="00BB7865" w:rsidRPr="00D16550" w:rsidRDefault="00D16550" w:rsidP="007F7C3B">
      <w:pPr>
        <w:pStyle w:val="ListParagraph"/>
        <w:tabs>
          <w:tab w:val="left" w:pos="1080"/>
        </w:tabs>
        <w:ind w:left="-180"/>
      </w:pPr>
      <w:r>
        <w:tab/>
      </w:r>
      <w:r w:rsidR="00BB7865">
        <w:t xml:space="preserve">Rachels, </w:t>
      </w:r>
      <w:r w:rsidR="00BB7865" w:rsidRPr="00401D4D">
        <w:rPr>
          <w:i/>
        </w:rPr>
        <w:t>Active and Passive Euthanasia</w:t>
      </w:r>
      <w:r>
        <w:rPr>
          <w:i/>
        </w:rPr>
        <w:tab/>
      </w:r>
      <w:r>
        <w:rPr>
          <w:i/>
        </w:rPr>
        <w:tab/>
      </w:r>
      <w:r>
        <w:rPr>
          <w:i/>
        </w:rPr>
        <w:tab/>
      </w:r>
      <w:r>
        <w:rPr>
          <w:i/>
        </w:rPr>
        <w:tab/>
      </w:r>
      <w:r>
        <w:rPr>
          <w:i/>
        </w:rPr>
        <w:tab/>
      </w:r>
      <w:r>
        <w:t>6:</w:t>
      </w:r>
      <w:r w:rsidR="004F1416">
        <w:t>395-403)</w:t>
      </w:r>
    </w:p>
    <w:p w14:paraId="676700CC" w14:textId="77777777" w:rsidR="00BB7865" w:rsidRDefault="00D16550" w:rsidP="007F7C3B">
      <w:pPr>
        <w:pStyle w:val="ListParagraph"/>
        <w:tabs>
          <w:tab w:val="left" w:pos="1080"/>
        </w:tabs>
        <w:ind w:left="-180"/>
      </w:pPr>
      <w:r>
        <w:tab/>
      </w:r>
      <w:r w:rsidR="00BB7865">
        <w:t xml:space="preserve">Callahan, </w:t>
      </w:r>
      <w:r w:rsidR="00BB7865" w:rsidRPr="00401D4D">
        <w:rPr>
          <w:i/>
        </w:rPr>
        <w:t>Killing and Allowing to Die</w:t>
      </w:r>
    </w:p>
    <w:p w14:paraId="75967E01" w14:textId="36E2B60B" w:rsidR="0071252E" w:rsidRDefault="00D16550" w:rsidP="006B1E92">
      <w:pPr>
        <w:pStyle w:val="ListParagraph"/>
        <w:tabs>
          <w:tab w:val="left" w:pos="1080"/>
        </w:tabs>
        <w:ind w:left="-180"/>
      </w:pPr>
      <w:r>
        <w:tab/>
      </w:r>
      <w:r w:rsidR="004F1416">
        <w:t xml:space="preserve">Recommended: </w:t>
      </w:r>
      <w:r w:rsidR="00BB7865">
        <w:t xml:space="preserve">Brock, </w:t>
      </w:r>
      <w:r w:rsidR="00BB7865" w:rsidRPr="00401D4D">
        <w:rPr>
          <w:i/>
        </w:rPr>
        <w:t>Voluntary Active Euthanasia</w:t>
      </w:r>
      <w:r w:rsidR="00BB7865">
        <w:tab/>
      </w:r>
      <w:r w:rsidR="00BB7865">
        <w:tab/>
      </w:r>
    </w:p>
    <w:p w14:paraId="326E9D63" w14:textId="2186C28C" w:rsidR="008E650F" w:rsidRPr="008E650F" w:rsidRDefault="008E650F" w:rsidP="006B1E92">
      <w:pPr>
        <w:pStyle w:val="ListParagraph"/>
        <w:tabs>
          <w:tab w:val="left" w:pos="1080"/>
        </w:tabs>
        <w:ind w:left="-180"/>
        <w:rPr>
          <w:b/>
        </w:rPr>
      </w:pPr>
      <w:r>
        <w:tab/>
      </w:r>
      <w:r w:rsidRPr="008E650F">
        <w:rPr>
          <w:b/>
        </w:rPr>
        <w:t>Paper 2 Due</w:t>
      </w:r>
    </w:p>
    <w:p w14:paraId="296CDBC9" w14:textId="77777777" w:rsidR="006B1E92" w:rsidRDefault="006B1E92" w:rsidP="006B1E92">
      <w:pPr>
        <w:pStyle w:val="ListParagraph"/>
        <w:tabs>
          <w:tab w:val="left" w:pos="1080"/>
        </w:tabs>
        <w:ind w:left="-180"/>
      </w:pPr>
    </w:p>
    <w:p w14:paraId="50386564" w14:textId="133A64BD" w:rsidR="00BB7865" w:rsidRDefault="00574B1D" w:rsidP="007F7C3B">
      <w:pPr>
        <w:pStyle w:val="ListParagraph"/>
        <w:tabs>
          <w:tab w:val="left" w:pos="1080"/>
          <w:tab w:val="left" w:pos="7200"/>
        </w:tabs>
        <w:ind w:left="-180"/>
      </w:pPr>
      <w:r>
        <w:t>A</w:t>
      </w:r>
      <w:r w:rsidR="006B1E92">
        <w:t xml:space="preserve">pr. </w:t>
      </w:r>
      <w:r w:rsidR="004F653F">
        <w:t>18</w:t>
      </w:r>
      <w:r>
        <w:tab/>
        <w:t>Physician Assisted Suicide</w:t>
      </w:r>
      <w:r w:rsidR="0071252E">
        <w:t xml:space="preserve"> cont.</w:t>
      </w:r>
      <w:r w:rsidR="00BB7865">
        <w:t xml:space="preserve"> and Social Policy</w:t>
      </w:r>
      <w:r>
        <w:tab/>
      </w:r>
      <w:r w:rsidR="00BB7865">
        <w:tab/>
      </w:r>
      <w:r w:rsidR="004F1416">
        <w:t>(7:</w:t>
      </w:r>
      <w:r w:rsidR="00BB7865">
        <w:t>418-426</w:t>
      </w:r>
      <w:r w:rsidR="004F1416">
        <w:t>;</w:t>
      </w:r>
    </w:p>
    <w:p w14:paraId="1E969016" w14:textId="33C80920" w:rsidR="00280F37" w:rsidRDefault="00BB7865" w:rsidP="00280F37">
      <w:pPr>
        <w:pStyle w:val="ListParagraph"/>
        <w:tabs>
          <w:tab w:val="left" w:pos="1080"/>
          <w:tab w:val="left" w:pos="7200"/>
        </w:tabs>
        <w:ind w:left="-180"/>
      </w:pPr>
      <w:r>
        <w:tab/>
      </w:r>
      <w:r w:rsidR="00280F37" w:rsidRPr="00A727C4">
        <w:rPr>
          <w:i/>
        </w:rPr>
        <w:t xml:space="preserve">Washington v. </w:t>
      </w:r>
      <w:proofErr w:type="spellStart"/>
      <w:r w:rsidR="00280F37" w:rsidRPr="00A727C4">
        <w:rPr>
          <w:i/>
        </w:rPr>
        <w:t>Glucksburg</w:t>
      </w:r>
      <w:proofErr w:type="spellEnd"/>
      <w:r w:rsidR="00280F37">
        <w:t xml:space="preserve"> and </w:t>
      </w:r>
      <w:proofErr w:type="spellStart"/>
      <w:r w:rsidR="00280F37" w:rsidRPr="00A727C4">
        <w:rPr>
          <w:i/>
        </w:rPr>
        <w:t>Vacco</w:t>
      </w:r>
      <w:proofErr w:type="spellEnd"/>
      <w:r w:rsidR="00280F37" w:rsidRPr="00A727C4">
        <w:rPr>
          <w:i/>
        </w:rPr>
        <w:t xml:space="preserve"> v. Quill</w:t>
      </w:r>
      <w:r w:rsidR="00280F37">
        <w:tab/>
      </w:r>
      <w:r w:rsidR="00280F37">
        <w:tab/>
        <w:t>Canvas</w:t>
      </w:r>
      <w:r w:rsidR="0098366C">
        <w:t>;</w:t>
      </w:r>
    </w:p>
    <w:p w14:paraId="11225EE8" w14:textId="02A29F5B" w:rsidR="00280F37" w:rsidRDefault="00280F37" w:rsidP="007F7C3B">
      <w:pPr>
        <w:pStyle w:val="ListParagraph"/>
        <w:tabs>
          <w:tab w:val="left" w:pos="1080"/>
          <w:tab w:val="left" w:pos="7200"/>
        </w:tabs>
        <w:ind w:left="-180"/>
        <w:rPr>
          <w:i/>
        </w:rPr>
      </w:pPr>
      <w:r>
        <w:tab/>
        <w:t xml:space="preserve">Recommended: </w:t>
      </w:r>
      <w:r w:rsidR="00BB7865">
        <w:t xml:space="preserve">Quill et al, </w:t>
      </w:r>
      <w:r w:rsidR="00BB7865" w:rsidRPr="00401D4D">
        <w:rPr>
          <w:i/>
        </w:rPr>
        <w:t xml:space="preserve">Care of the Hopelessly Ill: </w:t>
      </w:r>
      <w:r w:rsidR="0098366C">
        <w:rPr>
          <w:i/>
        </w:rPr>
        <w:tab/>
      </w:r>
      <w:r w:rsidR="0098366C">
        <w:rPr>
          <w:i/>
        </w:rPr>
        <w:tab/>
      </w:r>
      <w:r w:rsidR="0098366C" w:rsidRPr="004F1416">
        <w:t>6:417-420)</w:t>
      </w:r>
    </w:p>
    <w:p w14:paraId="0A7BBFBF" w14:textId="77777777" w:rsidR="006C3CB5" w:rsidRDefault="00280F37" w:rsidP="007F7C3B">
      <w:pPr>
        <w:pStyle w:val="ListParagraph"/>
        <w:tabs>
          <w:tab w:val="left" w:pos="1080"/>
          <w:tab w:val="left" w:pos="7200"/>
        </w:tabs>
        <w:ind w:left="-180"/>
        <w:rPr>
          <w:i/>
        </w:rPr>
      </w:pPr>
      <w:r>
        <w:rPr>
          <w:i/>
        </w:rPr>
        <w:lastRenderedPageBreak/>
        <w:tab/>
      </w:r>
      <w:r w:rsidR="00BB7865" w:rsidRPr="00401D4D">
        <w:rPr>
          <w:i/>
        </w:rPr>
        <w:t>Proposed Clinical Criteria</w:t>
      </w:r>
      <w:r>
        <w:rPr>
          <w:i/>
        </w:rPr>
        <w:t xml:space="preserve"> for PAS</w:t>
      </w:r>
      <w:r w:rsidR="00BB7865" w:rsidRPr="00401D4D">
        <w:rPr>
          <w:i/>
        </w:rPr>
        <w:t xml:space="preserve"> </w:t>
      </w:r>
    </w:p>
    <w:p w14:paraId="6E9FA59F" w14:textId="1BB1C695" w:rsidR="00BB7865" w:rsidRPr="006C3CB5" w:rsidRDefault="006C3CB5" w:rsidP="007F7C3B">
      <w:pPr>
        <w:pStyle w:val="ListParagraph"/>
        <w:tabs>
          <w:tab w:val="left" w:pos="1080"/>
          <w:tab w:val="left" w:pos="7200"/>
        </w:tabs>
        <w:ind w:left="-180"/>
        <w:rPr>
          <w:b/>
        </w:rPr>
      </w:pPr>
      <w:r>
        <w:rPr>
          <w:i/>
        </w:rPr>
        <w:tab/>
      </w:r>
      <w:r w:rsidRPr="006C3CB5">
        <w:rPr>
          <w:b/>
        </w:rPr>
        <w:t xml:space="preserve">Reading Response </w:t>
      </w:r>
      <w:r>
        <w:rPr>
          <w:b/>
        </w:rPr>
        <w:t>9</w:t>
      </w:r>
      <w:r w:rsidR="004F1416" w:rsidRPr="006C3CB5">
        <w:rPr>
          <w:b/>
        </w:rPr>
        <w:tab/>
      </w:r>
      <w:r w:rsidR="0098366C" w:rsidRPr="006C3CB5">
        <w:rPr>
          <w:b/>
        </w:rPr>
        <w:tab/>
      </w:r>
    </w:p>
    <w:p w14:paraId="7DA1BF91" w14:textId="77777777" w:rsidR="00574B1D" w:rsidRDefault="00280F37" w:rsidP="007F7C3B">
      <w:pPr>
        <w:pStyle w:val="ListParagraph"/>
        <w:tabs>
          <w:tab w:val="left" w:pos="1080"/>
          <w:tab w:val="left" w:pos="7200"/>
        </w:tabs>
        <w:ind w:left="-180"/>
      </w:pPr>
      <w:r>
        <w:rPr>
          <w:i/>
        </w:rPr>
        <w:tab/>
      </w:r>
    </w:p>
    <w:p w14:paraId="2BC0A5A0" w14:textId="755BE63F" w:rsidR="00BB7865" w:rsidRPr="00CE3303" w:rsidRDefault="00CE3303" w:rsidP="00CE3303">
      <w:pPr>
        <w:pStyle w:val="ListParagraph"/>
        <w:tabs>
          <w:tab w:val="left" w:pos="1080"/>
          <w:tab w:val="left" w:pos="7200"/>
        </w:tabs>
        <w:ind w:left="-180"/>
        <w:rPr>
          <w:b/>
        </w:rPr>
      </w:pPr>
      <w:r>
        <w:t>Apr. 2</w:t>
      </w:r>
      <w:r w:rsidR="004F653F">
        <w:t>0</w:t>
      </w:r>
      <w:r w:rsidR="00574B1D">
        <w:tab/>
      </w:r>
      <w:r w:rsidR="00BB7865" w:rsidRPr="0071135C">
        <w:rPr>
          <w:b/>
        </w:rPr>
        <w:t>Quiz on End of Life Ethics</w:t>
      </w:r>
      <w:r w:rsidR="00B046F6">
        <w:t xml:space="preserve"> </w:t>
      </w:r>
    </w:p>
    <w:p w14:paraId="189EC797" w14:textId="77777777" w:rsidR="00BB7865" w:rsidRDefault="00BB7865" w:rsidP="007F7C3B">
      <w:pPr>
        <w:pStyle w:val="ListParagraph"/>
        <w:tabs>
          <w:tab w:val="left" w:pos="1080"/>
        </w:tabs>
        <w:ind w:left="-180"/>
      </w:pPr>
    </w:p>
    <w:p w14:paraId="44D608ED" w14:textId="7AE4F01A" w:rsidR="00CE3303" w:rsidRDefault="003E790A" w:rsidP="00EE1B4E">
      <w:pPr>
        <w:pStyle w:val="ListParagraph"/>
        <w:tabs>
          <w:tab w:val="left" w:pos="1080"/>
        </w:tabs>
        <w:ind w:left="-180"/>
        <w:rPr>
          <w:b/>
        </w:rPr>
      </w:pPr>
      <w:r>
        <w:rPr>
          <w:b/>
        </w:rPr>
        <w:t>5</w:t>
      </w:r>
      <w:r w:rsidR="00C63E04">
        <w:rPr>
          <w:b/>
        </w:rPr>
        <w:t>.</w:t>
      </w:r>
      <w:r w:rsidR="00BB7865">
        <w:rPr>
          <w:b/>
        </w:rPr>
        <w:t xml:space="preserve"> </w:t>
      </w:r>
      <w:r w:rsidR="00C1725F">
        <w:rPr>
          <w:b/>
        </w:rPr>
        <w:t>Research Ethics and Access to Healthcare</w:t>
      </w:r>
    </w:p>
    <w:p w14:paraId="6F9B41FF" w14:textId="323FBF29" w:rsidR="00CE3303" w:rsidRDefault="00CE3303" w:rsidP="00EE1B4E">
      <w:pPr>
        <w:pStyle w:val="ListParagraph"/>
        <w:tabs>
          <w:tab w:val="left" w:pos="1080"/>
        </w:tabs>
        <w:ind w:left="-180"/>
        <w:rPr>
          <w:b/>
        </w:rPr>
      </w:pPr>
    </w:p>
    <w:p w14:paraId="2EB7B98C" w14:textId="7EF5B5AD" w:rsidR="00CE3303" w:rsidRDefault="00CE3303" w:rsidP="00F35B22">
      <w:pPr>
        <w:pStyle w:val="ListParagraph"/>
        <w:tabs>
          <w:tab w:val="left" w:pos="1080"/>
        </w:tabs>
        <w:ind w:left="-180"/>
      </w:pPr>
      <w:r>
        <w:t>Apr. 2</w:t>
      </w:r>
      <w:r w:rsidR="004F653F">
        <w:t>5</w:t>
      </w:r>
      <w:r>
        <w:tab/>
        <w:t>Belmont Report</w:t>
      </w:r>
      <w:r>
        <w:tab/>
      </w:r>
      <w:r w:rsidR="00394044">
        <w:tab/>
      </w:r>
      <w:r w:rsidR="00394044">
        <w:tab/>
      </w:r>
      <w:r w:rsidR="00394044">
        <w:tab/>
      </w:r>
      <w:r w:rsidR="00394044">
        <w:tab/>
      </w:r>
      <w:r w:rsidR="00394044">
        <w:tab/>
      </w:r>
      <w:r w:rsidR="00394044">
        <w:tab/>
      </w:r>
      <w:r w:rsidR="00394044">
        <w:tab/>
        <w:t>(Canvas</w:t>
      </w:r>
      <w:r w:rsidR="00CA67CF">
        <w:t>)</w:t>
      </w:r>
    </w:p>
    <w:p w14:paraId="47DD8EBF" w14:textId="69BB0D1A" w:rsidR="00CA67CF" w:rsidRDefault="00A250F5" w:rsidP="00CA67CF">
      <w:pPr>
        <w:pStyle w:val="ListParagraph"/>
        <w:tabs>
          <w:tab w:val="left" w:pos="1080"/>
        </w:tabs>
        <w:ind w:left="-180"/>
      </w:pPr>
      <w:r>
        <w:tab/>
        <w:t xml:space="preserve">King, </w:t>
      </w:r>
      <w:r w:rsidRPr="00CA67CF">
        <w:rPr>
          <w:i/>
        </w:rPr>
        <w:t>The Dangers of Difference</w:t>
      </w:r>
      <w:r w:rsidR="00CA67CF">
        <w:rPr>
          <w:i/>
        </w:rPr>
        <w:tab/>
      </w:r>
      <w:r w:rsidR="00CA67CF">
        <w:rPr>
          <w:i/>
        </w:rPr>
        <w:tab/>
      </w:r>
      <w:r w:rsidR="00CA67CF">
        <w:rPr>
          <w:i/>
        </w:rPr>
        <w:tab/>
      </w:r>
      <w:r w:rsidR="00CA67CF">
        <w:rPr>
          <w:i/>
        </w:rPr>
        <w:tab/>
      </w:r>
      <w:r w:rsidR="00CA67CF">
        <w:rPr>
          <w:i/>
        </w:rPr>
        <w:tab/>
      </w:r>
      <w:r w:rsidR="00CA67CF">
        <w:rPr>
          <w:i/>
        </w:rPr>
        <w:tab/>
      </w:r>
      <w:r w:rsidR="00CA67CF">
        <w:t xml:space="preserve">(7: </w:t>
      </w:r>
      <w:r w:rsidR="00553B80">
        <w:t>TBA</w:t>
      </w:r>
      <w:r w:rsidR="00CA67CF">
        <w:t xml:space="preserve">; </w:t>
      </w:r>
    </w:p>
    <w:p w14:paraId="47B07F02" w14:textId="00DDCE06" w:rsidR="00A250F5" w:rsidRPr="00CA67CF" w:rsidRDefault="00CA67CF" w:rsidP="00CA67CF">
      <w:pPr>
        <w:pStyle w:val="ListParagraph"/>
        <w:tabs>
          <w:tab w:val="left" w:pos="1080"/>
        </w:tabs>
        <w:ind w:left="-180"/>
      </w:pPr>
      <w:r>
        <w:tab/>
      </w:r>
      <w:r>
        <w:tab/>
      </w:r>
      <w:r>
        <w:tab/>
      </w:r>
      <w:r>
        <w:tab/>
      </w:r>
      <w:r>
        <w:tab/>
      </w:r>
      <w:r>
        <w:tab/>
      </w:r>
      <w:bookmarkStart w:id="5" w:name="_GoBack"/>
      <w:bookmarkEnd w:id="5"/>
      <w:r>
        <w:tab/>
      </w:r>
      <w:r>
        <w:tab/>
      </w:r>
      <w:r>
        <w:tab/>
      </w:r>
      <w:r>
        <w:tab/>
      </w:r>
      <w:r>
        <w:tab/>
        <w:t>6:247-251)</w:t>
      </w:r>
    </w:p>
    <w:p w14:paraId="5955ECC6" w14:textId="77777777" w:rsidR="00CE3303" w:rsidRPr="00AC685B" w:rsidRDefault="00CE3303" w:rsidP="00CE3303">
      <w:pPr>
        <w:pStyle w:val="ListParagraph"/>
        <w:tabs>
          <w:tab w:val="left" w:pos="1080"/>
          <w:tab w:val="left" w:pos="7200"/>
        </w:tabs>
        <w:ind w:left="-180"/>
        <w:rPr>
          <w:b/>
        </w:rPr>
      </w:pPr>
    </w:p>
    <w:p w14:paraId="50695B9E" w14:textId="22AF3DD2" w:rsidR="00CE3303" w:rsidRDefault="0098366C" w:rsidP="00CE3303">
      <w:pPr>
        <w:pStyle w:val="ListParagraph"/>
        <w:tabs>
          <w:tab w:val="left" w:pos="1080"/>
          <w:tab w:val="left" w:pos="7200"/>
        </w:tabs>
        <w:ind w:left="-180"/>
      </w:pPr>
      <w:r>
        <w:t>Apr. 2</w:t>
      </w:r>
      <w:r w:rsidR="004F653F">
        <w:t>7</w:t>
      </w:r>
      <w:r w:rsidR="00CE3303">
        <w:tab/>
        <w:t>Clinical Trials in Developing Countries</w:t>
      </w:r>
      <w:r w:rsidR="00CE3303">
        <w:tab/>
      </w:r>
      <w:r w:rsidR="00CE3303">
        <w:tab/>
        <w:t>(7:278-284;</w:t>
      </w:r>
    </w:p>
    <w:p w14:paraId="74ECA79E" w14:textId="77777777" w:rsidR="00CE3303" w:rsidRPr="004F1416" w:rsidRDefault="00CE3303" w:rsidP="00CE3303">
      <w:pPr>
        <w:pStyle w:val="ListParagraph"/>
        <w:tabs>
          <w:tab w:val="left" w:pos="1080"/>
          <w:tab w:val="left" w:pos="7200"/>
        </w:tabs>
        <w:ind w:left="-180"/>
      </w:pPr>
      <w:r>
        <w:tab/>
        <w:t xml:space="preserve">Glantz et al., </w:t>
      </w:r>
      <w:r w:rsidRPr="00401D4D">
        <w:rPr>
          <w:i/>
        </w:rPr>
        <w:t>Research in Deve</w:t>
      </w:r>
      <w:r>
        <w:rPr>
          <w:i/>
        </w:rPr>
        <w:t xml:space="preserve">loping Countries: Taking Benefit </w:t>
      </w:r>
      <w:r>
        <w:rPr>
          <w:i/>
        </w:rPr>
        <w:tab/>
      </w:r>
      <w:r>
        <w:t>6:266-271)</w:t>
      </w:r>
    </w:p>
    <w:p w14:paraId="35E755D4" w14:textId="77777777" w:rsidR="00CE3303" w:rsidRDefault="00CE3303" w:rsidP="00CE3303">
      <w:pPr>
        <w:pStyle w:val="ListParagraph"/>
        <w:tabs>
          <w:tab w:val="left" w:pos="1080"/>
          <w:tab w:val="left" w:pos="7200"/>
        </w:tabs>
        <w:ind w:left="-180"/>
        <w:rPr>
          <w:i/>
        </w:rPr>
      </w:pPr>
      <w:r>
        <w:rPr>
          <w:i/>
        </w:rPr>
        <w:tab/>
        <w:t xml:space="preserve">Seriously </w:t>
      </w:r>
    </w:p>
    <w:p w14:paraId="06D4828E" w14:textId="3077913F" w:rsidR="00CE3303" w:rsidRPr="00261DC4" w:rsidRDefault="00CE3303" w:rsidP="00CE3303">
      <w:pPr>
        <w:pStyle w:val="ListParagraph"/>
        <w:tabs>
          <w:tab w:val="left" w:pos="1080"/>
          <w:tab w:val="left" w:pos="7200"/>
        </w:tabs>
        <w:ind w:left="-180"/>
      </w:pPr>
      <w:r>
        <w:rPr>
          <w:i/>
        </w:rPr>
        <w:tab/>
      </w:r>
      <w:r>
        <w:t xml:space="preserve">Brody, </w:t>
      </w:r>
      <w:r w:rsidRPr="00401D4D">
        <w:rPr>
          <w:i/>
        </w:rPr>
        <w:t xml:space="preserve">Ethical Issues in Clinical Trials in </w:t>
      </w:r>
      <w:r>
        <w:rPr>
          <w:i/>
        </w:rPr>
        <w:tab/>
      </w:r>
      <w:r>
        <w:rPr>
          <w:i/>
        </w:rPr>
        <w:tab/>
      </w:r>
      <w:r>
        <w:t>(7:284-288;</w:t>
      </w:r>
    </w:p>
    <w:p w14:paraId="21A14194" w14:textId="227012BA" w:rsidR="00CE3303" w:rsidRDefault="00CE3303" w:rsidP="00CE3303">
      <w:pPr>
        <w:pStyle w:val="ListParagraph"/>
        <w:tabs>
          <w:tab w:val="left" w:pos="1080"/>
          <w:tab w:val="left" w:pos="7200"/>
        </w:tabs>
        <w:ind w:left="-180"/>
      </w:pPr>
      <w:r>
        <w:rPr>
          <w:i/>
        </w:rPr>
        <w:tab/>
      </w:r>
      <w:r w:rsidRPr="00401D4D">
        <w:rPr>
          <w:i/>
        </w:rPr>
        <w:t>Developing Countries</w:t>
      </w:r>
      <w:r>
        <w:rPr>
          <w:i/>
        </w:rPr>
        <w:tab/>
      </w:r>
      <w:r>
        <w:rPr>
          <w:i/>
        </w:rPr>
        <w:tab/>
      </w:r>
      <w:r>
        <w:t>6:272-276)</w:t>
      </w:r>
    </w:p>
    <w:p w14:paraId="408B401D" w14:textId="6D1B8D88" w:rsidR="006C3CB5" w:rsidRPr="006C3CB5" w:rsidRDefault="006C3CB5" w:rsidP="00CE3303">
      <w:pPr>
        <w:pStyle w:val="ListParagraph"/>
        <w:tabs>
          <w:tab w:val="left" w:pos="1080"/>
          <w:tab w:val="left" w:pos="7200"/>
        </w:tabs>
        <w:ind w:left="-180"/>
        <w:rPr>
          <w:b/>
        </w:rPr>
      </w:pPr>
      <w:r>
        <w:rPr>
          <w:i/>
        </w:rPr>
        <w:tab/>
      </w:r>
      <w:r w:rsidRPr="006C3CB5">
        <w:rPr>
          <w:b/>
        </w:rPr>
        <w:t>Reading Response 10</w:t>
      </w:r>
    </w:p>
    <w:p w14:paraId="18731A2E" w14:textId="77777777" w:rsidR="00CE3303" w:rsidRDefault="00CE3303" w:rsidP="00CE3303">
      <w:pPr>
        <w:pStyle w:val="ListParagraph"/>
        <w:tabs>
          <w:tab w:val="left" w:pos="1080"/>
          <w:tab w:val="left" w:pos="7200"/>
        </w:tabs>
        <w:ind w:left="-180" w:hanging="1440"/>
      </w:pPr>
    </w:p>
    <w:p w14:paraId="12C016C7" w14:textId="29541C90" w:rsidR="00CE3303" w:rsidRDefault="00CE3303" w:rsidP="00CE3303">
      <w:pPr>
        <w:pStyle w:val="ListParagraph"/>
        <w:tabs>
          <w:tab w:val="left" w:pos="1080"/>
          <w:tab w:val="left" w:pos="7200"/>
        </w:tabs>
        <w:ind w:left="-180"/>
      </w:pPr>
      <w:r>
        <w:t xml:space="preserve">May </w:t>
      </w:r>
      <w:r w:rsidR="004F653F">
        <w:t>2</w:t>
      </w:r>
      <w:r>
        <w:tab/>
        <w:t>Biomedical Research on Animal Subjects</w:t>
      </w:r>
      <w:r>
        <w:tab/>
      </w:r>
      <w:r>
        <w:tab/>
        <w:t>(7:292-298;</w:t>
      </w:r>
    </w:p>
    <w:p w14:paraId="6E368F61" w14:textId="77777777" w:rsidR="00CE3303" w:rsidRDefault="00CE3303" w:rsidP="00CE3303">
      <w:pPr>
        <w:pStyle w:val="ListParagraph"/>
        <w:tabs>
          <w:tab w:val="left" w:pos="1080"/>
          <w:tab w:val="left" w:pos="7200"/>
        </w:tabs>
        <w:ind w:left="-180"/>
      </w:pPr>
      <w:r>
        <w:tab/>
        <w:t xml:space="preserve">Cohen, </w:t>
      </w:r>
      <w:r w:rsidRPr="00401D4D">
        <w:rPr>
          <w:i/>
        </w:rPr>
        <w:t>The Case for the Use of Animals in Biomedical Research</w:t>
      </w:r>
      <w:r>
        <w:tab/>
        <w:t>6:276-283)</w:t>
      </w:r>
    </w:p>
    <w:p w14:paraId="70A48935" w14:textId="1D31A48E" w:rsidR="00CE3303" w:rsidRDefault="00CE3303" w:rsidP="0098366C">
      <w:pPr>
        <w:pStyle w:val="ListParagraph"/>
        <w:tabs>
          <w:tab w:val="left" w:pos="1080"/>
          <w:tab w:val="left" w:pos="7200"/>
        </w:tabs>
        <w:ind w:left="-180"/>
      </w:pPr>
      <w:r>
        <w:tab/>
      </w:r>
      <w:proofErr w:type="spellStart"/>
      <w:r>
        <w:t>Francione</w:t>
      </w:r>
      <w:proofErr w:type="spellEnd"/>
      <w:r>
        <w:t xml:space="preserve">, </w:t>
      </w:r>
      <w:r w:rsidRPr="00401D4D">
        <w:rPr>
          <w:i/>
        </w:rPr>
        <w:t>Animals--Property or Persons</w:t>
      </w:r>
      <w:r>
        <w:tab/>
      </w:r>
      <w:r>
        <w:tab/>
        <w:t>Canvas</w:t>
      </w:r>
    </w:p>
    <w:p w14:paraId="1482AE89" w14:textId="77777777" w:rsidR="0098366C" w:rsidRPr="00CE3303" w:rsidRDefault="0098366C" w:rsidP="0098366C">
      <w:pPr>
        <w:pStyle w:val="ListParagraph"/>
        <w:tabs>
          <w:tab w:val="left" w:pos="1080"/>
          <w:tab w:val="left" w:pos="7200"/>
        </w:tabs>
        <w:ind w:left="-180"/>
      </w:pPr>
    </w:p>
    <w:p w14:paraId="0F8639C7" w14:textId="63D4D405" w:rsidR="00BB7865" w:rsidRDefault="00EE1B4E" w:rsidP="007F7C3B">
      <w:pPr>
        <w:pStyle w:val="ListParagraph"/>
        <w:tabs>
          <w:tab w:val="left" w:pos="1080"/>
        </w:tabs>
        <w:ind w:left="-180"/>
      </w:pPr>
      <w:r>
        <w:t xml:space="preserve">May </w:t>
      </w:r>
      <w:r w:rsidR="004F653F">
        <w:t>4</w:t>
      </w:r>
      <w:r w:rsidR="00BB7865">
        <w:tab/>
      </w:r>
      <w:r w:rsidR="00633499">
        <w:t xml:space="preserve">Social Justice </w:t>
      </w:r>
      <w:r w:rsidR="00BB7865">
        <w:t>Introdu</w:t>
      </w:r>
      <w:r w:rsidR="006C3CB5">
        <w:t>c</w:t>
      </w:r>
      <w:r w:rsidR="00BB7865">
        <w:t xml:space="preserve">tion </w:t>
      </w:r>
      <w:r w:rsidR="00633499">
        <w:tab/>
      </w:r>
      <w:r w:rsidR="00633499">
        <w:tab/>
      </w:r>
      <w:r w:rsidR="00633499">
        <w:tab/>
      </w:r>
      <w:r w:rsidR="00633499">
        <w:tab/>
      </w:r>
      <w:r w:rsidR="00633499">
        <w:tab/>
      </w:r>
      <w:r w:rsidR="00633499">
        <w:tab/>
      </w:r>
      <w:r w:rsidR="004F1416">
        <w:t>(7:623-649;</w:t>
      </w:r>
    </w:p>
    <w:p w14:paraId="2B6332FA" w14:textId="77777777" w:rsidR="00BB7865" w:rsidRDefault="00BB7865" w:rsidP="007F7C3B">
      <w:pPr>
        <w:pStyle w:val="ListParagraph"/>
        <w:tabs>
          <w:tab w:val="left" w:pos="1080"/>
        </w:tabs>
        <w:ind w:left="-180"/>
      </w:pPr>
      <w:r>
        <w:tab/>
        <w:t xml:space="preserve">Buchanan, </w:t>
      </w:r>
      <w:r w:rsidRPr="00401D4D">
        <w:rPr>
          <w:i/>
        </w:rPr>
        <w:t>Justice: A Philosophical Review</w:t>
      </w:r>
      <w:r w:rsidRPr="00401D4D">
        <w:rPr>
          <w:i/>
        </w:rPr>
        <w:tab/>
      </w:r>
      <w:r w:rsidRPr="00401D4D">
        <w:rPr>
          <w:i/>
        </w:rPr>
        <w:tab/>
      </w:r>
      <w:r>
        <w:tab/>
      </w:r>
      <w:r>
        <w:tab/>
      </w:r>
      <w:r w:rsidR="004F1416">
        <w:t>6:628-639)</w:t>
      </w:r>
    </w:p>
    <w:p w14:paraId="0E811DED" w14:textId="4B05FFB7" w:rsidR="00BB7865" w:rsidRDefault="00BB7865" w:rsidP="0098366C">
      <w:pPr>
        <w:pStyle w:val="ListParagraph"/>
        <w:tabs>
          <w:tab w:val="left" w:pos="1080"/>
        </w:tabs>
        <w:ind w:left="-180"/>
      </w:pPr>
      <w:r>
        <w:tab/>
        <w:t xml:space="preserve">Nielson, </w:t>
      </w:r>
      <w:r w:rsidRPr="0098366C">
        <w:rPr>
          <w:i/>
        </w:rPr>
        <w:t>Autonomy, Equality, and a Just Health-Care System</w:t>
      </w:r>
      <w:r w:rsidRPr="0098366C">
        <w:rPr>
          <w:i/>
        </w:rPr>
        <w:tab/>
      </w:r>
      <w:r w:rsidR="004F1416" w:rsidRPr="0098366C">
        <w:rPr>
          <w:i/>
        </w:rPr>
        <w:tab/>
      </w:r>
      <w:r w:rsidR="004F1416">
        <w:t>(7:</w:t>
      </w:r>
      <w:r>
        <w:t>649-655</w:t>
      </w:r>
      <w:r w:rsidR="004F1416">
        <w:t>;</w:t>
      </w:r>
    </w:p>
    <w:p w14:paraId="0A65B45D" w14:textId="6748EACC" w:rsidR="00BB7865" w:rsidRDefault="006C3CB5" w:rsidP="007F7C3B">
      <w:pPr>
        <w:pStyle w:val="ListParagraph"/>
        <w:tabs>
          <w:tab w:val="left" w:pos="1080"/>
        </w:tabs>
        <w:ind w:left="-180"/>
      </w:pPr>
      <w:r>
        <w:tab/>
      </w:r>
      <w:r w:rsidRPr="006C3CB5">
        <w:rPr>
          <w:b/>
        </w:rPr>
        <w:t>Reading Response 11</w:t>
      </w:r>
      <w:r w:rsidR="004F1416" w:rsidRPr="006C3CB5">
        <w:rPr>
          <w:b/>
        </w:rPr>
        <w:tab/>
      </w:r>
      <w:r w:rsidR="004F1416">
        <w:tab/>
      </w:r>
      <w:r w:rsidR="004F1416">
        <w:tab/>
      </w:r>
      <w:r w:rsidR="004F1416">
        <w:tab/>
      </w:r>
      <w:r w:rsidR="004F1416">
        <w:tab/>
      </w:r>
      <w:r w:rsidR="004F1416">
        <w:tab/>
      </w:r>
      <w:r w:rsidR="004F1416">
        <w:tab/>
        <w:t>6:</w:t>
      </w:r>
      <w:r w:rsidR="00956595">
        <w:t>639-645)</w:t>
      </w:r>
    </w:p>
    <w:p w14:paraId="73648B78" w14:textId="77777777" w:rsidR="006C3CB5" w:rsidRDefault="006C3CB5" w:rsidP="007F7C3B">
      <w:pPr>
        <w:pStyle w:val="ListParagraph"/>
        <w:tabs>
          <w:tab w:val="left" w:pos="1080"/>
        </w:tabs>
        <w:ind w:left="-180"/>
      </w:pPr>
    </w:p>
    <w:p w14:paraId="0C2EC593" w14:textId="72F6B7F6" w:rsidR="00956595" w:rsidRDefault="00EE1B4E" w:rsidP="0098366C">
      <w:pPr>
        <w:pStyle w:val="ListParagraph"/>
        <w:tabs>
          <w:tab w:val="left" w:pos="1080"/>
        </w:tabs>
        <w:ind w:left="-180"/>
      </w:pPr>
      <w:r>
        <w:t xml:space="preserve">May </w:t>
      </w:r>
      <w:r w:rsidR="004F653F">
        <w:t>9</w:t>
      </w:r>
      <w:r w:rsidR="00956595">
        <w:tab/>
      </w:r>
      <w:r w:rsidR="00BB7865">
        <w:t>Reform Proposals for the United States</w:t>
      </w:r>
      <w:r w:rsidR="00BB7865">
        <w:tab/>
      </w:r>
      <w:r w:rsidR="00BB7865">
        <w:tab/>
      </w:r>
      <w:r w:rsidR="00BB7865">
        <w:tab/>
      </w:r>
      <w:r w:rsidR="00BB7865">
        <w:tab/>
      </w:r>
      <w:r w:rsidR="00956595">
        <w:tab/>
      </w:r>
      <w:r w:rsidR="00BB7865">
        <w:t xml:space="preserve"> </w:t>
      </w:r>
    </w:p>
    <w:p w14:paraId="795E4A60" w14:textId="31233EC6" w:rsidR="00BB7865" w:rsidRPr="00956595" w:rsidRDefault="00956595" w:rsidP="007F7C3B">
      <w:pPr>
        <w:pStyle w:val="ListParagraph"/>
        <w:tabs>
          <w:tab w:val="left" w:pos="1080"/>
        </w:tabs>
        <w:ind w:left="-180"/>
      </w:pPr>
      <w:r>
        <w:tab/>
      </w:r>
      <w:r w:rsidR="00BB7865">
        <w:t xml:space="preserve">DeGrazia, </w:t>
      </w:r>
      <w:r w:rsidR="00BB7865" w:rsidRPr="00401D4D">
        <w:rPr>
          <w:i/>
        </w:rPr>
        <w:t xml:space="preserve">Single Payer Meets Managed Competition: The Case for </w:t>
      </w:r>
      <w:r w:rsidR="00DF55BB">
        <w:rPr>
          <w:i/>
        </w:rPr>
        <w:tab/>
      </w:r>
      <w:r w:rsidR="00DF55BB">
        <w:t>(7:693-704)</w:t>
      </w:r>
    </w:p>
    <w:p w14:paraId="31584AFF" w14:textId="4AD77E74" w:rsidR="00BB7865" w:rsidRPr="00A372C5" w:rsidRDefault="00956595" w:rsidP="007F7C3B">
      <w:pPr>
        <w:pStyle w:val="ListParagraph"/>
        <w:tabs>
          <w:tab w:val="left" w:pos="1080"/>
        </w:tabs>
        <w:spacing w:after="0"/>
        <w:ind w:left="-180"/>
        <w:rPr>
          <w:i/>
        </w:rPr>
      </w:pPr>
      <w:r>
        <w:rPr>
          <w:i/>
        </w:rPr>
        <w:tab/>
      </w:r>
      <w:r w:rsidR="00BB7865" w:rsidRPr="00401D4D">
        <w:rPr>
          <w:i/>
        </w:rPr>
        <w:t>Public Funding and Private Delivery</w:t>
      </w:r>
      <w:r>
        <w:rPr>
          <w:i/>
        </w:rPr>
        <w:t xml:space="preserve"> </w:t>
      </w:r>
    </w:p>
    <w:p w14:paraId="017EE149" w14:textId="27A19B0F" w:rsidR="00574B1D" w:rsidRPr="008E650F" w:rsidRDefault="00574B1D" w:rsidP="008E650F">
      <w:pPr>
        <w:pStyle w:val="ListParagraph"/>
        <w:tabs>
          <w:tab w:val="left" w:pos="1080"/>
        </w:tabs>
        <w:spacing w:after="0"/>
        <w:ind w:left="-180"/>
      </w:pPr>
      <w:r>
        <w:tab/>
      </w:r>
      <w:r w:rsidRPr="0098366C">
        <w:rPr>
          <w:i/>
        </w:rPr>
        <w:t>National Federation of Individual Businesses v. Sebelius</w:t>
      </w:r>
      <w:r>
        <w:tab/>
      </w:r>
      <w:r>
        <w:tab/>
        <w:t>Canvas</w:t>
      </w:r>
    </w:p>
    <w:p w14:paraId="13D9B818" w14:textId="77777777" w:rsidR="006B1E92" w:rsidRDefault="006B1E92" w:rsidP="007F7C3B">
      <w:pPr>
        <w:pStyle w:val="ListParagraph"/>
        <w:tabs>
          <w:tab w:val="left" w:pos="1080"/>
        </w:tabs>
        <w:ind w:left="-180"/>
      </w:pPr>
    </w:p>
    <w:p w14:paraId="22782146" w14:textId="49776D5B" w:rsidR="00BB7865" w:rsidRPr="000A0F71" w:rsidRDefault="00574B1D" w:rsidP="007F7C3B">
      <w:pPr>
        <w:pStyle w:val="ListParagraph"/>
        <w:tabs>
          <w:tab w:val="left" w:pos="1080"/>
        </w:tabs>
        <w:ind w:left="-180"/>
        <w:rPr>
          <w:b/>
        </w:rPr>
      </w:pPr>
      <w:r>
        <w:t xml:space="preserve">May </w:t>
      </w:r>
      <w:r w:rsidR="004F653F">
        <w:t>11</w:t>
      </w:r>
      <w:r w:rsidR="00956595">
        <w:tab/>
      </w:r>
      <w:r w:rsidR="00BB7865" w:rsidRPr="009348B2">
        <w:rPr>
          <w:b/>
        </w:rPr>
        <w:t>Quiz on Social Justice and Access to Health Care</w:t>
      </w:r>
    </w:p>
    <w:p w14:paraId="75A148E0" w14:textId="77777777" w:rsidR="00BB7865" w:rsidRDefault="00BB7865" w:rsidP="007F7C3B">
      <w:pPr>
        <w:pStyle w:val="ListParagraph"/>
        <w:tabs>
          <w:tab w:val="left" w:pos="1080"/>
        </w:tabs>
        <w:spacing w:after="0"/>
        <w:ind w:left="0"/>
      </w:pPr>
    </w:p>
    <w:p w14:paraId="4775C065" w14:textId="77777777" w:rsidR="00956595" w:rsidRDefault="00956595" w:rsidP="007F7C3B">
      <w:pPr>
        <w:pStyle w:val="ListParagraph"/>
        <w:tabs>
          <w:tab w:val="left" w:pos="1080"/>
        </w:tabs>
        <w:spacing w:after="0"/>
        <w:ind w:left="0"/>
      </w:pPr>
    </w:p>
    <w:p w14:paraId="0B62C8D2" w14:textId="77777777" w:rsidR="00956595" w:rsidRDefault="00956595" w:rsidP="007F7C3B">
      <w:pPr>
        <w:pStyle w:val="ListParagraph"/>
        <w:tabs>
          <w:tab w:val="left" w:pos="1080"/>
        </w:tabs>
        <w:spacing w:after="0"/>
        <w:ind w:left="0"/>
      </w:pPr>
    </w:p>
    <w:p w14:paraId="67BEE9DE" w14:textId="77777777" w:rsidR="00956595" w:rsidRDefault="00956595" w:rsidP="007F7C3B">
      <w:pPr>
        <w:pStyle w:val="ListParagraph"/>
        <w:tabs>
          <w:tab w:val="left" w:pos="1080"/>
        </w:tabs>
        <w:spacing w:after="0"/>
        <w:ind w:left="0"/>
      </w:pPr>
    </w:p>
    <w:p w14:paraId="221ED1BA" w14:textId="77777777" w:rsidR="00574B1D" w:rsidRDefault="00574B1D" w:rsidP="007F7C3B">
      <w:pPr>
        <w:pStyle w:val="ListParagraph"/>
        <w:tabs>
          <w:tab w:val="left" w:pos="1080"/>
        </w:tabs>
        <w:spacing w:after="0"/>
        <w:ind w:left="0"/>
      </w:pPr>
    </w:p>
    <w:p w14:paraId="13608B83" w14:textId="77777777" w:rsidR="00BB7865" w:rsidRDefault="00BB7865" w:rsidP="007F7C3B">
      <w:pPr>
        <w:pStyle w:val="ListParagraph"/>
        <w:tabs>
          <w:tab w:val="left" w:pos="1080"/>
        </w:tabs>
        <w:spacing w:after="0"/>
        <w:ind w:left="0"/>
      </w:pPr>
      <w:r>
        <w:t>The Instructor reserves the right to make changes to the syllabus with reasonable notice.</w:t>
      </w:r>
      <w:r>
        <w:tab/>
      </w:r>
    </w:p>
    <w:p w14:paraId="2D990B02" w14:textId="77777777" w:rsidR="00463FF1" w:rsidRDefault="00463FF1" w:rsidP="00F006D7">
      <w:pPr>
        <w:pStyle w:val="ListParagraph"/>
        <w:spacing w:after="0"/>
        <w:ind w:left="0"/>
      </w:pPr>
    </w:p>
    <w:p w14:paraId="634823C4" w14:textId="77777777" w:rsidR="00463FF1" w:rsidRDefault="00463FF1" w:rsidP="00F006D7">
      <w:pPr>
        <w:pStyle w:val="ListParagraph"/>
        <w:spacing w:after="0"/>
        <w:ind w:left="0"/>
      </w:pPr>
    </w:p>
    <w:sectPr w:rsidR="00463FF1" w:rsidSect="00BD3DB5">
      <w:footerReference w:type="default" r:id="rId33"/>
      <w:footerReference w:type="first" r:id="rId3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2B17A" w14:textId="77777777" w:rsidR="00EC7317" w:rsidRDefault="00EC7317" w:rsidP="0061364B">
      <w:pPr>
        <w:spacing w:after="0" w:line="240" w:lineRule="auto"/>
      </w:pPr>
      <w:r>
        <w:separator/>
      </w:r>
    </w:p>
  </w:endnote>
  <w:endnote w:type="continuationSeparator" w:id="0">
    <w:p w14:paraId="15E19112" w14:textId="77777777" w:rsidR="00EC7317" w:rsidRDefault="00EC7317" w:rsidP="0061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61670"/>
      <w:docPartObj>
        <w:docPartGallery w:val="Page Numbers (Bottom of Page)"/>
        <w:docPartUnique/>
      </w:docPartObj>
    </w:sdtPr>
    <w:sdtEndPr/>
    <w:sdtContent>
      <w:p w14:paraId="1F3343A5" w14:textId="4FCA8B8D" w:rsidR="006A62AF" w:rsidRDefault="006A62AF">
        <w:pPr>
          <w:pStyle w:val="Footer"/>
          <w:jc w:val="center"/>
        </w:pPr>
        <w:r>
          <w:fldChar w:fldCharType="begin"/>
        </w:r>
        <w:r>
          <w:instrText xml:space="preserve"> PAGE   \* MERGEFORMAT </w:instrText>
        </w:r>
        <w:r>
          <w:fldChar w:fldCharType="separate"/>
        </w:r>
        <w:r w:rsidR="00DF55BB">
          <w:rPr>
            <w:noProof/>
          </w:rPr>
          <w:t>2</w:t>
        </w:r>
        <w:r>
          <w:rPr>
            <w:noProof/>
          </w:rPr>
          <w:fldChar w:fldCharType="end"/>
        </w:r>
      </w:p>
    </w:sdtContent>
  </w:sdt>
  <w:p w14:paraId="0CB6C2C6" w14:textId="77777777" w:rsidR="006A62AF" w:rsidRDefault="006A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AA4A" w14:textId="77777777" w:rsidR="006A62AF" w:rsidRDefault="006A62AF">
    <w:pPr>
      <w:pStyle w:val="Footer"/>
      <w:jc w:val="center"/>
    </w:pPr>
  </w:p>
  <w:p w14:paraId="7ED4C53A" w14:textId="77777777" w:rsidR="006A62AF" w:rsidRDefault="006A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B012" w14:textId="77777777" w:rsidR="00EC7317" w:rsidRDefault="00EC7317" w:rsidP="0061364B">
      <w:pPr>
        <w:spacing w:after="0" w:line="240" w:lineRule="auto"/>
      </w:pPr>
      <w:r>
        <w:separator/>
      </w:r>
    </w:p>
  </w:footnote>
  <w:footnote w:type="continuationSeparator" w:id="0">
    <w:p w14:paraId="1FD65121" w14:textId="77777777" w:rsidR="00EC7317" w:rsidRDefault="00EC7317" w:rsidP="0061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B4B"/>
    <w:multiLevelType w:val="hybridMultilevel"/>
    <w:tmpl w:val="34D89134"/>
    <w:lvl w:ilvl="0" w:tplc="35AA06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03859"/>
    <w:multiLevelType w:val="hybridMultilevel"/>
    <w:tmpl w:val="0102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508FE"/>
    <w:multiLevelType w:val="hybridMultilevel"/>
    <w:tmpl w:val="EB90B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068A"/>
    <w:multiLevelType w:val="hybridMultilevel"/>
    <w:tmpl w:val="0B54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F6CA9"/>
    <w:multiLevelType w:val="multilevel"/>
    <w:tmpl w:val="4904B2BA"/>
    <w:lvl w:ilvl="0">
      <w:start w:val="1"/>
      <w:numFmt w:val="decimal"/>
      <w:lvlText w:val="%1."/>
      <w:lvlJc w:val="left"/>
      <w:pPr>
        <w:ind w:left="720" w:hanging="360"/>
      </w:pPr>
      <w:rPr>
        <w:rFonts w:hint="default"/>
      </w:rPr>
    </w:lvl>
    <w:lvl w:ilvl="1">
      <w:start w:val="1"/>
      <w:numFmt w:val="decimal"/>
      <w:isLgl/>
      <w:lvlText w:val="%2."/>
      <w:lvlJc w:val="left"/>
      <w:pPr>
        <w:ind w:left="1485" w:hanging="405"/>
      </w:pPr>
      <w:rPr>
        <w:rFonts w:ascii="Times New Roman" w:eastAsiaTheme="minorHAnsi" w:hAnsi="Times New Roman" w:cstheme="minorBidi"/>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0DA227BF"/>
    <w:multiLevelType w:val="hybridMultilevel"/>
    <w:tmpl w:val="24F65876"/>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E25923"/>
    <w:multiLevelType w:val="hybridMultilevel"/>
    <w:tmpl w:val="20F247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73AD6"/>
    <w:multiLevelType w:val="hybridMultilevel"/>
    <w:tmpl w:val="A11412D2"/>
    <w:lvl w:ilvl="0" w:tplc="475272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A6582"/>
    <w:multiLevelType w:val="hybridMultilevel"/>
    <w:tmpl w:val="CC1E5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F0659"/>
    <w:multiLevelType w:val="hybridMultilevel"/>
    <w:tmpl w:val="B3DC9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6103E"/>
    <w:multiLevelType w:val="hybridMultilevel"/>
    <w:tmpl w:val="9BCA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D5CDF"/>
    <w:multiLevelType w:val="hybridMultilevel"/>
    <w:tmpl w:val="EEB2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320E6"/>
    <w:multiLevelType w:val="hybridMultilevel"/>
    <w:tmpl w:val="B790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C3EF8"/>
    <w:multiLevelType w:val="hybridMultilevel"/>
    <w:tmpl w:val="E18664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BE165A"/>
    <w:multiLevelType w:val="hybridMultilevel"/>
    <w:tmpl w:val="66FE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81BC5"/>
    <w:multiLevelType w:val="hybridMultilevel"/>
    <w:tmpl w:val="4FDAD59A"/>
    <w:lvl w:ilvl="0" w:tplc="25BCF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D4B43"/>
    <w:multiLevelType w:val="hybridMultilevel"/>
    <w:tmpl w:val="464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14C34"/>
    <w:multiLevelType w:val="hybridMultilevel"/>
    <w:tmpl w:val="4DF2A9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693848"/>
    <w:multiLevelType w:val="hybridMultilevel"/>
    <w:tmpl w:val="010A4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C534A"/>
    <w:multiLevelType w:val="hybridMultilevel"/>
    <w:tmpl w:val="4B82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96E60"/>
    <w:multiLevelType w:val="hybridMultilevel"/>
    <w:tmpl w:val="4B7AF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1B1B7A"/>
    <w:multiLevelType w:val="hybridMultilevel"/>
    <w:tmpl w:val="85AA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E6F46"/>
    <w:multiLevelType w:val="hybridMultilevel"/>
    <w:tmpl w:val="7BCA5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F0676"/>
    <w:multiLevelType w:val="multilevel"/>
    <w:tmpl w:val="0E56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6112CD"/>
    <w:multiLevelType w:val="hybridMultilevel"/>
    <w:tmpl w:val="FF6A2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18"/>
  </w:num>
  <w:num w:numId="5">
    <w:abstractNumId w:val="9"/>
  </w:num>
  <w:num w:numId="6">
    <w:abstractNumId w:val="22"/>
  </w:num>
  <w:num w:numId="7">
    <w:abstractNumId w:val="6"/>
  </w:num>
  <w:num w:numId="8">
    <w:abstractNumId w:val="0"/>
  </w:num>
  <w:num w:numId="9">
    <w:abstractNumId w:val="24"/>
  </w:num>
  <w:num w:numId="10">
    <w:abstractNumId w:val="3"/>
  </w:num>
  <w:num w:numId="11">
    <w:abstractNumId w:val="15"/>
  </w:num>
  <w:num w:numId="12">
    <w:abstractNumId w:val="2"/>
  </w:num>
  <w:num w:numId="13">
    <w:abstractNumId w:val="1"/>
  </w:num>
  <w:num w:numId="14">
    <w:abstractNumId w:val="14"/>
  </w:num>
  <w:num w:numId="15">
    <w:abstractNumId w:val="17"/>
  </w:num>
  <w:num w:numId="16">
    <w:abstractNumId w:val="8"/>
  </w:num>
  <w:num w:numId="17">
    <w:abstractNumId w:val="19"/>
  </w:num>
  <w:num w:numId="18">
    <w:abstractNumId w:val="13"/>
  </w:num>
  <w:num w:numId="19">
    <w:abstractNumId w:val="20"/>
  </w:num>
  <w:num w:numId="20">
    <w:abstractNumId w:val="21"/>
  </w:num>
  <w:num w:numId="21">
    <w:abstractNumId w:val="12"/>
  </w:num>
  <w:num w:numId="22">
    <w:abstractNumId w:val="10"/>
  </w:num>
  <w:num w:numId="23">
    <w:abstractNumId w:val="5"/>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AC"/>
    <w:rsid w:val="00000CCD"/>
    <w:rsid w:val="00003974"/>
    <w:rsid w:val="000045CD"/>
    <w:rsid w:val="00010063"/>
    <w:rsid w:val="00012378"/>
    <w:rsid w:val="0001647B"/>
    <w:rsid w:val="0001710B"/>
    <w:rsid w:val="000332CF"/>
    <w:rsid w:val="000374C2"/>
    <w:rsid w:val="000420DA"/>
    <w:rsid w:val="00047A38"/>
    <w:rsid w:val="00050436"/>
    <w:rsid w:val="00051F9D"/>
    <w:rsid w:val="00060FD2"/>
    <w:rsid w:val="00062141"/>
    <w:rsid w:val="00062F4C"/>
    <w:rsid w:val="00074B5A"/>
    <w:rsid w:val="00080396"/>
    <w:rsid w:val="00082AF3"/>
    <w:rsid w:val="00093525"/>
    <w:rsid w:val="00094822"/>
    <w:rsid w:val="000B3716"/>
    <w:rsid w:val="000C2F90"/>
    <w:rsid w:val="000C3CA4"/>
    <w:rsid w:val="000D4B70"/>
    <w:rsid w:val="000E08D0"/>
    <w:rsid w:val="000E7F71"/>
    <w:rsid w:val="00101E4C"/>
    <w:rsid w:val="00123BAB"/>
    <w:rsid w:val="00123FCF"/>
    <w:rsid w:val="00130CA7"/>
    <w:rsid w:val="001326CA"/>
    <w:rsid w:val="00133F38"/>
    <w:rsid w:val="00134BB7"/>
    <w:rsid w:val="00141B5A"/>
    <w:rsid w:val="001510A6"/>
    <w:rsid w:val="00156353"/>
    <w:rsid w:val="00170A2F"/>
    <w:rsid w:val="00173005"/>
    <w:rsid w:val="00174925"/>
    <w:rsid w:val="001803BE"/>
    <w:rsid w:val="0018455D"/>
    <w:rsid w:val="0019279E"/>
    <w:rsid w:val="00194DE4"/>
    <w:rsid w:val="001A0A85"/>
    <w:rsid w:val="001A5071"/>
    <w:rsid w:val="001C1C7A"/>
    <w:rsid w:val="001C5565"/>
    <w:rsid w:val="001D0B7D"/>
    <w:rsid w:val="001D28D2"/>
    <w:rsid w:val="001D2BF3"/>
    <w:rsid w:val="001D5296"/>
    <w:rsid w:val="001D65C5"/>
    <w:rsid w:val="001D679F"/>
    <w:rsid w:val="001D7AC6"/>
    <w:rsid w:val="00201988"/>
    <w:rsid w:val="002025EE"/>
    <w:rsid w:val="00204E3A"/>
    <w:rsid w:val="002070FC"/>
    <w:rsid w:val="00207426"/>
    <w:rsid w:val="002305C0"/>
    <w:rsid w:val="002338B0"/>
    <w:rsid w:val="002347C5"/>
    <w:rsid w:val="00250887"/>
    <w:rsid w:val="0025174D"/>
    <w:rsid w:val="00251960"/>
    <w:rsid w:val="0025229F"/>
    <w:rsid w:val="00252F60"/>
    <w:rsid w:val="00256B0E"/>
    <w:rsid w:val="00260789"/>
    <w:rsid w:val="00261DC4"/>
    <w:rsid w:val="002648F9"/>
    <w:rsid w:val="00266B85"/>
    <w:rsid w:val="002718D8"/>
    <w:rsid w:val="00272C80"/>
    <w:rsid w:val="00280F37"/>
    <w:rsid w:val="00283885"/>
    <w:rsid w:val="002920BF"/>
    <w:rsid w:val="0029240C"/>
    <w:rsid w:val="002A3D1A"/>
    <w:rsid w:val="002A4927"/>
    <w:rsid w:val="002A7267"/>
    <w:rsid w:val="002B6C88"/>
    <w:rsid w:val="002C0596"/>
    <w:rsid w:val="002C22FD"/>
    <w:rsid w:val="002C3A4F"/>
    <w:rsid w:val="002D0DE3"/>
    <w:rsid w:val="002D7B9E"/>
    <w:rsid w:val="002E277B"/>
    <w:rsid w:val="002E5DAC"/>
    <w:rsid w:val="002F04AA"/>
    <w:rsid w:val="002F6D26"/>
    <w:rsid w:val="00300816"/>
    <w:rsid w:val="00313A5F"/>
    <w:rsid w:val="003152BE"/>
    <w:rsid w:val="003159C4"/>
    <w:rsid w:val="00320CEF"/>
    <w:rsid w:val="00326B07"/>
    <w:rsid w:val="00327C2C"/>
    <w:rsid w:val="00330243"/>
    <w:rsid w:val="003311A0"/>
    <w:rsid w:val="003349BB"/>
    <w:rsid w:val="00337860"/>
    <w:rsid w:val="00337B7A"/>
    <w:rsid w:val="00341074"/>
    <w:rsid w:val="00354E64"/>
    <w:rsid w:val="003552ED"/>
    <w:rsid w:val="00355A98"/>
    <w:rsid w:val="00381852"/>
    <w:rsid w:val="00390B37"/>
    <w:rsid w:val="00393C17"/>
    <w:rsid w:val="00394044"/>
    <w:rsid w:val="003964F2"/>
    <w:rsid w:val="003A2650"/>
    <w:rsid w:val="003A40D8"/>
    <w:rsid w:val="003A4404"/>
    <w:rsid w:val="003C6718"/>
    <w:rsid w:val="003D2024"/>
    <w:rsid w:val="003D52D2"/>
    <w:rsid w:val="003E35C9"/>
    <w:rsid w:val="003E790A"/>
    <w:rsid w:val="003F0007"/>
    <w:rsid w:val="003F6C8C"/>
    <w:rsid w:val="00400578"/>
    <w:rsid w:val="00401D4D"/>
    <w:rsid w:val="0040226D"/>
    <w:rsid w:val="00405165"/>
    <w:rsid w:val="00412922"/>
    <w:rsid w:val="0041789B"/>
    <w:rsid w:val="00424FB8"/>
    <w:rsid w:val="00427676"/>
    <w:rsid w:val="00434AB8"/>
    <w:rsid w:val="0044384D"/>
    <w:rsid w:val="00456251"/>
    <w:rsid w:val="00463FF1"/>
    <w:rsid w:val="00475317"/>
    <w:rsid w:val="00481AC5"/>
    <w:rsid w:val="00482A5D"/>
    <w:rsid w:val="00484B68"/>
    <w:rsid w:val="00493EFF"/>
    <w:rsid w:val="004A2FAF"/>
    <w:rsid w:val="004A387C"/>
    <w:rsid w:val="004A50B7"/>
    <w:rsid w:val="004A526F"/>
    <w:rsid w:val="004A6776"/>
    <w:rsid w:val="004B5623"/>
    <w:rsid w:val="004C7429"/>
    <w:rsid w:val="004E31DD"/>
    <w:rsid w:val="004E6162"/>
    <w:rsid w:val="004E6CE5"/>
    <w:rsid w:val="004F089C"/>
    <w:rsid w:val="004F1416"/>
    <w:rsid w:val="004F1BE1"/>
    <w:rsid w:val="004F612D"/>
    <w:rsid w:val="004F653F"/>
    <w:rsid w:val="004F71EA"/>
    <w:rsid w:val="005029CC"/>
    <w:rsid w:val="005209AB"/>
    <w:rsid w:val="005213F7"/>
    <w:rsid w:val="00525AEC"/>
    <w:rsid w:val="0052776A"/>
    <w:rsid w:val="0052779B"/>
    <w:rsid w:val="0053084A"/>
    <w:rsid w:val="0053482B"/>
    <w:rsid w:val="005473A7"/>
    <w:rsid w:val="00553B80"/>
    <w:rsid w:val="00562D56"/>
    <w:rsid w:val="00565349"/>
    <w:rsid w:val="00567D84"/>
    <w:rsid w:val="00570053"/>
    <w:rsid w:val="00570BB5"/>
    <w:rsid w:val="00574B1D"/>
    <w:rsid w:val="00583856"/>
    <w:rsid w:val="00590D82"/>
    <w:rsid w:val="0059506A"/>
    <w:rsid w:val="00596887"/>
    <w:rsid w:val="005A7774"/>
    <w:rsid w:val="005D0882"/>
    <w:rsid w:val="005D35D0"/>
    <w:rsid w:val="005D500C"/>
    <w:rsid w:val="005D79F3"/>
    <w:rsid w:val="005F2B99"/>
    <w:rsid w:val="005F7B56"/>
    <w:rsid w:val="0061364B"/>
    <w:rsid w:val="006179EA"/>
    <w:rsid w:val="00633499"/>
    <w:rsid w:val="0064073C"/>
    <w:rsid w:val="00643FA3"/>
    <w:rsid w:val="00645C96"/>
    <w:rsid w:val="00656F4C"/>
    <w:rsid w:val="00661669"/>
    <w:rsid w:val="00671184"/>
    <w:rsid w:val="006A33AB"/>
    <w:rsid w:val="006A4674"/>
    <w:rsid w:val="006A62AF"/>
    <w:rsid w:val="006B1E92"/>
    <w:rsid w:val="006C0C32"/>
    <w:rsid w:val="006C2B30"/>
    <w:rsid w:val="006C3CB5"/>
    <w:rsid w:val="006E42FD"/>
    <w:rsid w:val="006E5E12"/>
    <w:rsid w:val="006F0688"/>
    <w:rsid w:val="006F0793"/>
    <w:rsid w:val="006F1894"/>
    <w:rsid w:val="00707A9F"/>
    <w:rsid w:val="0071135C"/>
    <w:rsid w:val="0071252E"/>
    <w:rsid w:val="00720AFC"/>
    <w:rsid w:val="007354EB"/>
    <w:rsid w:val="00735CF7"/>
    <w:rsid w:val="00741ECE"/>
    <w:rsid w:val="00766C93"/>
    <w:rsid w:val="007757D2"/>
    <w:rsid w:val="00790067"/>
    <w:rsid w:val="0079312F"/>
    <w:rsid w:val="007943D3"/>
    <w:rsid w:val="007A05B2"/>
    <w:rsid w:val="007B1A7B"/>
    <w:rsid w:val="007B4F0D"/>
    <w:rsid w:val="007C02C1"/>
    <w:rsid w:val="007C1560"/>
    <w:rsid w:val="007D00AA"/>
    <w:rsid w:val="007D2472"/>
    <w:rsid w:val="007D3DF3"/>
    <w:rsid w:val="007E0907"/>
    <w:rsid w:val="007E4219"/>
    <w:rsid w:val="007E720E"/>
    <w:rsid w:val="007F33A7"/>
    <w:rsid w:val="007F7C3B"/>
    <w:rsid w:val="00801A54"/>
    <w:rsid w:val="008138ED"/>
    <w:rsid w:val="00813DBA"/>
    <w:rsid w:val="00821EB5"/>
    <w:rsid w:val="008434BC"/>
    <w:rsid w:val="00847FF2"/>
    <w:rsid w:val="00853997"/>
    <w:rsid w:val="00862978"/>
    <w:rsid w:val="008710BD"/>
    <w:rsid w:val="00872D57"/>
    <w:rsid w:val="00892AC8"/>
    <w:rsid w:val="00895F6F"/>
    <w:rsid w:val="008C1432"/>
    <w:rsid w:val="008C1C12"/>
    <w:rsid w:val="008C4325"/>
    <w:rsid w:val="008C7A58"/>
    <w:rsid w:val="008D015F"/>
    <w:rsid w:val="008E04AE"/>
    <w:rsid w:val="008E4872"/>
    <w:rsid w:val="008E5B70"/>
    <w:rsid w:val="008E650F"/>
    <w:rsid w:val="00901CF4"/>
    <w:rsid w:val="00913F94"/>
    <w:rsid w:val="009238F7"/>
    <w:rsid w:val="00933299"/>
    <w:rsid w:val="009348B2"/>
    <w:rsid w:val="00941D70"/>
    <w:rsid w:val="00942304"/>
    <w:rsid w:val="00944B18"/>
    <w:rsid w:val="00953116"/>
    <w:rsid w:val="00953E0E"/>
    <w:rsid w:val="00956595"/>
    <w:rsid w:val="00956660"/>
    <w:rsid w:val="00962DA4"/>
    <w:rsid w:val="0096339E"/>
    <w:rsid w:val="009649C6"/>
    <w:rsid w:val="00964EAF"/>
    <w:rsid w:val="0098002B"/>
    <w:rsid w:val="0098366C"/>
    <w:rsid w:val="00991898"/>
    <w:rsid w:val="0099365E"/>
    <w:rsid w:val="009954F4"/>
    <w:rsid w:val="009973F3"/>
    <w:rsid w:val="009A0F10"/>
    <w:rsid w:val="009A4D7F"/>
    <w:rsid w:val="009A5210"/>
    <w:rsid w:val="009B0986"/>
    <w:rsid w:val="009C3E92"/>
    <w:rsid w:val="009D3E1C"/>
    <w:rsid w:val="009E0106"/>
    <w:rsid w:val="009E756F"/>
    <w:rsid w:val="009F0A2D"/>
    <w:rsid w:val="009F29DC"/>
    <w:rsid w:val="009F7910"/>
    <w:rsid w:val="00A02333"/>
    <w:rsid w:val="00A06BD8"/>
    <w:rsid w:val="00A108F0"/>
    <w:rsid w:val="00A250F5"/>
    <w:rsid w:val="00A3108B"/>
    <w:rsid w:val="00A34650"/>
    <w:rsid w:val="00A372C5"/>
    <w:rsid w:val="00A43951"/>
    <w:rsid w:val="00A43DB0"/>
    <w:rsid w:val="00A47C02"/>
    <w:rsid w:val="00A51BFC"/>
    <w:rsid w:val="00A5563D"/>
    <w:rsid w:val="00A63A7B"/>
    <w:rsid w:val="00A648C0"/>
    <w:rsid w:val="00A6501F"/>
    <w:rsid w:val="00A70775"/>
    <w:rsid w:val="00A70943"/>
    <w:rsid w:val="00A727C4"/>
    <w:rsid w:val="00A77CC8"/>
    <w:rsid w:val="00A845FC"/>
    <w:rsid w:val="00A85C09"/>
    <w:rsid w:val="00A87D42"/>
    <w:rsid w:val="00A918A3"/>
    <w:rsid w:val="00A9252E"/>
    <w:rsid w:val="00AA3201"/>
    <w:rsid w:val="00AB51B5"/>
    <w:rsid w:val="00AB664C"/>
    <w:rsid w:val="00AB6CD3"/>
    <w:rsid w:val="00AC0FAA"/>
    <w:rsid w:val="00AC28EA"/>
    <w:rsid w:val="00AC685B"/>
    <w:rsid w:val="00AC787B"/>
    <w:rsid w:val="00AD3DD8"/>
    <w:rsid w:val="00AD4E97"/>
    <w:rsid w:val="00AD4F8C"/>
    <w:rsid w:val="00AD5146"/>
    <w:rsid w:val="00AE7972"/>
    <w:rsid w:val="00AF22F8"/>
    <w:rsid w:val="00B021A7"/>
    <w:rsid w:val="00B046F6"/>
    <w:rsid w:val="00B13500"/>
    <w:rsid w:val="00B27096"/>
    <w:rsid w:val="00B42FBE"/>
    <w:rsid w:val="00B50809"/>
    <w:rsid w:val="00B96BB6"/>
    <w:rsid w:val="00BA672F"/>
    <w:rsid w:val="00BB3615"/>
    <w:rsid w:val="00BB7865"/>
    <w:rsid w:val="00BC3042"/>
    <w:rsid w:val="00BD3DB5"/>
    <w:rsid w:val="00BD3F8D"/>
    <w:rsid w:val="00BE062A"/>
    <w:rsid w:val="00BE2EEE"/>
    <w:rsid w:val="00BF2A3B"/>
    <w:rsid w:val="00BF2B32"/>
    <w:rsid w:val="00C04DE6"/>
    <w:rsid w:val="00C05E72"/>
    <w:rsid w:val="00C11824"/>
    <w:rsid w:val="00C12B31"/>
    <w:rsid w:val="00C1725F"/>
    <w:rsid w:val="00C22132"/>
    <w:rsid w:val="00C24339"/>
    <w:rsid w:val="00C376D9"/>
    <w:rsid w:val="00C406EC"/>
    <w:rsid w:val="00C44B25"/>
    <w:rsid w:val="00C46B5E"/>
    <w:rsid w:val="00C5009F"/>
    <w:rsid w:val="00C531B9"/>
    <w:rsid w:val="00C601CC"/>
    <w:rsid w:val="00C62F62"/>
    <w:rsid w:val="00C63E04"/>
    <w:rsid w:val="00C64853"/>
    <w:rsid w:val="00C64E15"/>
    <w:rsid w:val="00C65DBE"/>
    <w:rsid w:val="00C65E93"/>
    <w:rsid w:val="00C669B8"/>
    <w:rsid w:val="00C7518E"/>
    <w:rsid w:val="00C81AAD"/>
    <w:rsid w:val="00C83781"/>
    <w:rsid w:val="00C923BF"/>
    <w:rsid w:val="00C92D2E"/>
    <w:rsid w:val="00C94A6C"/>
    <w:rsid w:val="00C95F1C"/>
    <w:rsid w:val="00C9648D"/>
    <w:rsid w:val="00CA00C7"/>
    <w:rsid w:val="00CA069D"/>
    <w:rsid w:val="00CA5010"/>
    <w:rsid w:val="00CA67CF"/>
    <w:rsid w:val="00CA7ACC"/>
    <w:rsid w:val="00CB32F7"/>
    <w:rsid w:val="00CB6EC2"/>
    <w:rsid w:val="00CC0505"/>
    <w:rsid w:val="00CC1D17"/>
    <w:rsid w:val="00CD0E6E"/>
    <w:rsid w:val="00CD7831"/>
    <w:rsid w:val="00CE07DB"/>
    <w:rsid w:val="00CE3303"/>
    <w:rsid w:val="00CE348D"/>
    <w:rsid w:val="00CF3C31"/>
    <w:rsid w:val="00CF7229"/>
    <w:rsid w:val="00CF7E1E"/>
    <w:rsid w:val="00D03296"/>
    <w:rsid w:val="00D04D27"/>
    <w:rsid w:val="00D05DDB"/>
    <w:rsid w:val="00D14A5A"/>
    <w:rsid w:val="00D16550"/>
    <w:rsid w:val="00D2118B"/>
    <w:rsid w:val="00D2609B"/>
    <w:rsid w:val="00D27E79"/>
    <w:rsid w:val="00D37646"/>
    <w:rsid w:val="00D4031F"/>
    <w:rsid w:val="00D52345"/>
    <w:rsid w:val="00D6126D"/>
    <w:rsid w:val="00D63A00"/>
    <w:rsid w:val="00D63E3A"/>
    <w:rsid w:val="00D64115"/>
    <w:rsid w:val="00D64D8A"/>
    <w:rsid w:val="00D722E3"/>
    <w:rsid w:val="00D76954"/>
    <w:rsid w:val="00D83B6E"/>
    <w:rsid w:val="00D93FF2"/>
    <w:rsid w:val="00DA3E7C"/>
    <w:rsid w:val="00DB0206"/>
    <w:rsid w:val="00DB0A29"/>
    <w:rsid w:val="00DC265D"/>
    <w:rsid w:val="00DC2E34"/>
    <w:rsid w:val="00DC7C2B"/>
    <w:rsid w:val="00DD6520"/>
    <w:rsid w:val="00DE10DD"/>
    <w:rsid w:val="00DE520A"/>
    <w:rsid w:val="00DF55BB"/>
    <w:rsid w:val="00DF5A2F"/>
    <w:rsid w:val="00DF7C65"/>
    <w:rsid w:val="00E002F8"/>
    <w:rsid w:val="00E119EB"/>
    <w:rsid w:val="00E12D19"/>
    <w:rsid w:val="00E1423D"/>
    <w:rsid w:val="00E1433C"/>
    <w:rsid w:val="00E25D62"/>
    <w:rsid w:val="00E43DA1"/>
    <w:rsid w:val="00E71B98"/>
    <w:rsid w:val="00E80436"/>
    <w:rsid w:val="00E81212"/>
    <w:rsid w:val="00E82EB9"/>
    <w:rsid w:val="00E86684"/>
    <w:rsid w:val="00E87334"/>
    <w:rsid w:val="00E877C7"/>
    <w:rsid w:val="00E9174B"/>
    <w:rsid w:val="00EA0F1F"/>
    <w:rsid w:val="00EA568D"/>
    <w:rsid w:val="00EB0AC6"/>
    <w:rsid w:val="00EB2E95"/>
    <w:rsid w:val="00EC6062"/>
    <w:rsid w:val="00EC7317"/>
    <w:rsid w:val="00ED117D"/>
    <w:rsid w:val="00ED3A0E"/>
    <w:rsid w:val="00ED3CD6"/>
    <w:rsid w:val="00ED482D"/>
    <w:rsid w:val="00EE1B4E"/>
    <w:rsid w:val="00EE3A67"/>
    <w:rsid w:val="00EE477D"/>
    <w:rsid w:val="00EF0675"/>
    <w:rsid w:val="00F00113"/>
    <w:rsid w:val="00F006D7"/>
    <w:rsid w:val="00F00F87"/>
    <w:rsid w:val="00F05B63"/>
    <w:rsid w:val="00F06FAC"/>
    <w:rsid w:val="00F07D32"/>
    <w:rsid w:val="00F12325"/>
    <w:rsid w:val="00F12A5A"/>
    <w:rsid w:val="00F17EBB"/>
    <w:rsid w:val="00F22BD5"/>
    <w:rsid w:val="00F31569"/>
    <w:rsid w:val="00F3229F"/>
    <w:rsid w:val="00F323C5"/>
    <w:rsid w:val="00F3560F"/>
    <w:rsid w:val="00F35B22"/>
    <w:rsid w:val="00F361A3"/>
    <w:rsid w:val="00F46B43"/>
    <w:rsid w:val="00F63272"/>
    <w:rsid w:val="00F849DF"/>
    <w:rsid w:val="00F87D4F"/>
    <w:rsid w:val="00F924E6"/>
    <w:rsid w:val="00F931C8"/>
    <w:rsid w:val="00FB42FA"/>
    <w:rsid w:val="00FB5445"/>
    <w:rsid w:val="00FC36FF"/>
    <w:rsid w:val="00FD7973"/>
    <w:rsid w:val="00FE2B51"/>
    <w:rsid w:val="00FE4D72"/>
    <w:rsid w:val="00FF0612"/>
    <w:rsid w:val="00FF77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DCC5"/>
  <w15:docId w15:val="{D2071DCF-3C58-463C-B31C-1020F002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DAC"/>
    <w:pPr>
      <w:ind w:left="720"/>
      <w:contextualSpacing/>
    </w:pPr>
  </w:style>
  <w:style w:type="paragraph" w:styleId="Header">
    <w:name w:val="header"/>
    <w:basedOn w:val="Normal"/>
    <w:link w:val="HeaderChar"/>
    <w:uiPriority w:val="99"/>
    <w:semiHidden/>
    <w:unhideWhenUsed/>
    <w:rsid w:val="006136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364B"/>
  </w:style>
  <w:style w:type="paragraph" w:styleId="Footer">
    <w:name w:val="footer"/>
    <w:basedOn w:val="Normal"/>
    <w:link w:val="FooterChar"/>
    <w:uiPriority w:val="99"/>
    <w:unhideWhenUsed/>
    <w:rsid w:val="00613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64B"/>
  </w:style>
  <w:style w:type="character" w:styleId="Hyperlink">
    <w:name w:val="Hyperlink"/>
    <w:basedOn w:val="DefaultParagraphFont"/>
    <w:uiPriority w:val="99"/>
    <w:unhideWhenUsed/>
    <w:rsid w:val="00A3108B"/>
    <w:rPr>
      <w:color w:val="0000FF" w:themeColor="hyperlink"/>
      <w:u w:val="single"/>
    </w:rPr>
  </w:style>
  <w:style w:type="paragraph" w:styleId="BalloonText">
    <w:name w:val="Balloon Text"/>
    <w:basedOn w:val="Normal"/>
    <w:link w:val="BalloonTextChar"/>
    <w:uiPriority w:val="99"/>
    <w:semiHidden/>
    <w:unhideWhenUsed/>
    <w:rsid w:val="00DE5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0A"/>
    <w:rPr>
      <w:rFonts w:ascii="Segoe UI" w:hAnsi="Segoe UI" w:cs="Segoe UI"/>
      <w:sz w:val="18"/>
      <w:szCs w:val="18"/>
    </w:rPr>
  </w:style>
  <w:style w:type="table" w:customStyle="1" w:styleId="TableGrid">
    <w:name w:val="TableGrid"/>
    <w:rsid w:val="00BB7865"/>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paragraph">
    <w:name w:val="paragraph"/>
    <w:basedOn w:val="Normal"/>
    <w:rsid w:val="0071135C"/>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71135C"/>
  </w:style>
  <w:style w:type="character" w:customStyle="1" w:styleId="contextualspellingandgrammarerror">
    <w:name w:val="contextualspellingandgrammarerror"/>
    <w:basedOn w:val="DefaultParagraphFont"/>
    <w:rsid w:val="0071135C"/>
  </w:style>
  <w:style w:type="character" w:customStyle="1" w:styleId="eop">
    <w:name w:val="eop"/>
    <w:basedOn w:val="DefaultParagraphFont"/>
    <w:rsid w:val="0071135C"/>
  </w:style>
  <w:style w:type="character" w:customStyle="1" w:styleId="spellingerror">
    <w:name w:val="spellingerror"/>
    <w:basedOn w:val="DefaultParagraphFont"/>
    <w:rsid w:val="0071135C"/>
  </w:style>
  <w:style w:type="character" w:styleId="UnresolvedMention">
    <w:name w:val="Unresolved Mention"/>
    <w:basedOn w:val="DefaultParagraphFont"/>
    <w:uiPriority w:val="99"/>
    <w:semiHidden/>
    <w:unhideWhenUsed/>
    <w:rsid w:val="00300816"/>
    <w:rPr>
      <w:color w:val="605E5C"/>
      <w:shd w:val="clear" w:color="auto" w:fill="E1DFDD"/>
    </w:rPr>
  </w:style>
  <w:style w:type="character" w:styleId="Strong">
    <w:name w:val="Strong"/>
    <w:basedOn w:val="DefaultParagraphFont"/>
    <w:uiPriority w:val="22"/>
    <w:qFormat/>
    <w:rsid w:val="00300816"/>
    <w:rPr>
      <w:b/>
      <w:bCs/>
    </w:rPr>
  </w:style>
  <w:style w:type="character" w:styleId="FollowedHyperlink">
    <w:name w:val="FollowedHyperlink"/>
    <w:basedOn w:val="DefaultParagraphFont"/>
    <w:uiPriority w:val="99"/>
    <w:semiHidden/>
    <w:unhideWhenUsed/>
    <w:rsid w:val="00D260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15960">
      <w:bodyDiv w:val="1"/>
      <w:marLeft w:val="0"/>
      <w:marRight w:val="0"/>
      <w:marTop w:val="0"/>
      <w:marBottom w:val="0"/>
      <w:divBdr>
        <w:top w:val="none" w:sz="0" w:space="0" w:color="auto"/>
        <w:left w:val="none" w:sz="0" w:space="0" w:color="auto"/>
        <w:bottom w:val="none" w:sz="0" w:space="0" w:color="auto"/>
        <w:right w:val="none" w:sz="0" w:space="0" w:color="auto"/>
      </w:divBdr>
      <w:divsChild>
        <w:div w:id="1402563624">
          <w:marLeft w:val="0"/>
          <w:marRight w:val="0"/>
          <w:marTop w:val="0"/>
          <w:marBottom w:val="0"/>
          <w:divBdr>
            <w:top w:val="none" w:sz="0" w:space="0" w:color="auto"/>
            <w:left w:val="none" w:sz="0" w:space="0" w:color="auto"/>
            <w:bottom w:val="none" w:sz="0" w:space="0" w:color="auto"/>
            <w:right w:val="none" w:sz="0" w:space="0" w:color="auto"/>
          </w:divBdr>
        </w:div>
        <w:div w:id="1519739407">
          <w:marLeft w:val="0"/>
          <w:marRight w:val="0"/>
          <w:marTop w:val="0"/>
          <w:marBottom w:val="0"/>
          <w:divBdr>
            <w:top w:val="none" w:sz="0" w:space="0" w:color="auto"/>
            <w:left w:val="none" w:sz="0" w:space="0" w:color="auto"/>
            <w:bottom w:val="none" w:sz="0" w:space="0" w:color="auto"/>
            <w:right w:val="none" w:sz="0" w:space="0" w:color="auto"/>
          </w:divBdr>
        </w:div>
        <w:div w:id="77482283">
          <w:marLeft w:val="0"/>
          <w:marRight w:val="0"/>
          <w:marTop w:val="0"/>
          <w:marBottom w:val="0"/>
          <w:divBdr>
            <w:top w:val="none" w:sz="0" w:space="0" w:color="auto"/>
            <w:left w:val="none" w:sz="0" w:space="0" w:color="auto"/>
            <w:bottom w:val="none" w:sz="0" w:space="0" w:color="auto"/>
            <w:right w:val="none" w:sz="0" w:space="0" w:color="auto"/>
          </w:divBdr>
        </w:div>
        <w:div w:id="109205604">
          <w:marLeft w:val="0"/>
          <w:marRight w:val="0"/>
          <w:marTop w:val="0"/>
          <w:marBottom w:val="0"/>
          <w:divBdr>
            <w:top w:val="none" w:sz="0" w:space="0" w:color="auto"/>
            <w:left w:val="none" w:sz="0" w:space="0" w:color="auto"/>
            <w:bottom w:val="none" w:sz="0" w:space="0" w:color="auto"/>
            <w:right w:val="none" w:sz="0" w:space="0" w:color="auto"/>
          </w:divBdr>
        </w:div>
        <w:div w:id="565337401">
          <w:marLeft w:val="0"/>
          <w:marRight w:val="0"/>
          <w:marTop w:val="0"/>
          <w:marBottom w:val="0"/>
          <w:divBdr>
            <w:top w:val="none" w:sz="0" w:space="0" w:color="auto"/>
            <w:left w:val="none" w:sz="0" w:space="0" w:color="auto"/>
            <w:bottom w:val="none" w:sz="0" w:space="0" w:color="auto"/>
            <w:right w:val="none" w:sz="0" w:space="0" w:color="auto"/>
          </w:divBdr>
        </w:div>
        <w:div w:id="1821579914">
          <w:marLeft w:val="0"/>
          <w:marRight w:val="0"/>
          <w:marTop w:val="0"/>
          <w:marBottom w:val="0"/>
          <w:divBdr>
            <w:top w:val="none" w:sz="0" w:space="0" w:color="auto"/>
            <w:left w:val="none" w:sz="0" w:space="0" w:color="auto"/>
            <w:bottom w:val="none" w:sz="0" w:space="0" w:color="auto"/>
            <w:right w:val="none" w:sz="0" w:space="0" w:color="auto"/>
          </w:divBdr>
        </w:div>
        <w:div w:id="1067530136">
          <w:marLeft w:val="0"/>
          <w:marRight w:val="0"/>
          <w:marTop w:val="0"/>
          <w:marBottom w:val="0"/>
          <w:divBdr>
            <w:top w:val="none" w:sz="0" w:space="0" w:color="auto"/>
            <w:left w:val="none" w:sz="0" w:space="0" w:color="auto"/>
            <w:bottom w:val="none" w:sz="0" w:space="0" w:color="auto"/>
            <w:right w:val="none" w:sz="0" w:space="0" w:color="auto"/>
          </w:divBdr>
        </w:div>
        <w:div w:id="1759712468">
          <w:marLeft w:val="0"/>
          <w:marRight w:val="0"/>
          <w:marTop w:val="0"/>
          <w:marBottom w:val="0"/>
          <w:divBdr>
            <w:top w:val="none" w:sz="0" w:space="0" w:color="auto"/>
            <w:left w:val="none" w:sz="0" w:space="0" w:color="auto"/>
            <w:bottom w:val="none" w:sz="0" w:space="0" w:color="auto"/>
            <w:right w:val="none" w:sz="0" w:space="0" w:color="auto"/>
          </w:divBdr>
        </w:div>
        <w:div w:id="99379305">
          <w:marLeft w:val="0"/>
          <w:marRight w:val="0"/>
          <w:marTop w:val="0"/>
          <w:marBottom w:val="0"/>
          <w:divBdr>
            <w:top w:val="none" w:sz="0" w:space="0" w:color="auto"/>
            <w:left w:val="none" w:sz="0" w:space="0" w:color="auto"/>
            <w:bottom w:val="none" w:sz="0" w:space="0" w:color="auto"/>
            <w:right w:val="none" w:sz="0" w:space="0" w:color="auto"/>
          </w:divBdr>
        </w:div>
        <w:div w:id="678385992">
          <w:marLeft w:val="0"/>
          <w:marRight w:val="0"/>
          <w:marTop w:val="0"/>
          <w:marBottom w:val="0"/>
          <w:divBdr>
            <w:top w:val="none" w:sz="0" w:space="0" w:color="auto"/>
            <w:left w:val="none" w:sz="0" w:space="0" w:color="auto"/>
            <w:bottom w:val="none" w:sz="0" w:space="0" w:color="auto"/>
            <w:right w:val="none" w:sz="0" w:space="0" w:color="auto"/>
          </w:divBdr>
        </w:div>
      </w:divsChild>
    </w:div>
    <w:div w:id="12552816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14264095">
          <w:marLeft w:val="0"/>
          <w:marRight w:val="0"/>
          <w:marTop w:val="0"/>
          <w:marBottom w:val="0"/>
          <w:divBdr>
            <w:top w:val="none" w:sz="0" w:space="0" w:color="auto"/>
            <w:left w:val="none" w:sz="0" w:space="0" w:color="auto"/>
            <w:bottom w:val="none" w:sz="0" w:space="0" w:color="auto"/>
            <w:right w:val="none" w:sz="0" w:space="0" w:color="auto"/>
          </w:divBdr>
        </w:div>
        <w:div w:id="1466002385">
          <w:marLeft w:val="0"/>
          <w:marRight w:val="0"/>
          <w:marTop w:val="0"/>
          <w:marBottom w:val="0"/>
          <w:divBdr>
            <w:top w:val="none" w:sz="0" w:space="0" w:color="auto"/>
            <w:left w:val="none" w:sz="0" w:space="0" w:color="auto"/>
            <w:bottom w:val="none" w:sz="0" w:space="0" w:color="auto"/>
            <w:right w:val="none" w:sz="0" w:space="0" w:color="auto"/>
          </w:divBdr>
        </w:div>
        <w:div w:id="197925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us.edu/phil/guidance/writing%20guidelines.html" TargetMode="External"/><Relationship Id="rId18" Type="http://schemas.openxmlformats.org/officeDocument/2006/relationships/hyperlink" Target="http://www.csus.edu/irt/ServiceDesk/" TargetMode="External"/><Relationship Id="rId26" Type="http://schemas.openxmlformats.org/officeDocument/2006/relationships/hyperlink" Target="https://www.csus.edu/student-life/academic-advising/" TargetMode="External"/><Relationship Id="rId3" Type="http://schemas.openxmlformats.org/officeDocument/2006/relationships/customXml" Target="../customXml/item3.xml"/><Relationship Id="rId21" Type="http://schemas.openxmlformats.org/officeDocument/2006/relationships/hyperlink" Target="https://www.csus.edu/umanual/student/stu-100.ht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sus.edu/phil/guidance/grading-standards.html" TargetMode="External"/><Relationship Id="rId17" Type="http://schemas.openxmlformats.org/officeDocument/2006/relationships/hyperlink" Target="https://www.csus.edu/information-resources-technology/software-catalog/" TargetMode="External"/><Relationship Id="rId25" Type="http://schemas.openxmlformats.org/officeDocument/2006/relationships/hyperlink" Target="https://bit.ly/3fhQ1k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us.edu/information-resources-technology/zoom/student-resources.html" TargetMode="External"/><Relationship Id="rId20" Type="http://schemas.openxmlformats.org/officeDocument/2006/relationships/hyperlink" Target="https://www.csus.edu/information-resources-technology/remote-learning/" TargetMode="External"/><Relationship Id="rId29" Type="http://schemas.openxmlformats.org/officeDocument/2006/relationships/hyperlink" Target="https://www.csus.edu/student-affairs/centers-programs/diversity-inclusion/multicultural-cent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es@csus.edu" TargetMode="External"/><Relationship Id="rId32" Type="http://schemas.openxmlformats.org/officeDocument/2006/relationships/hyperlink" Target="https://www.csus.edu/college/health-human-services/student-success/" TargetMode="External"/><Relationship Id="rId5" Type="http://schemas.openxmlformats.org/officeDocument/2006/relationships/numbering" Target="numbering.xml"/><Relationship Id="rId15" Type="http://schemas.openxmlformats.org/officeDocument/2006/relationships/hyperlink" Target="https://community.canvaslms.com/docs/DOC-10720" TargetMode="External"/><Relationship Id="rId23" Type="http://schemas.openxmlformats.org/officeDocument/2006/relationships/hyperlink" Target="https://www.csus.edu/student-life/health-counseling/" TargetMode="External"/><Relationship Id="rId28" Type="http://schemas.openxmlformats.org/officeDocument/2006/relationships/hyperlink" Target="https://www.csus.edu/student-affairs/centers-programs/mlk-scholar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sus.edu/information-resources-technology/teaching-learning/laptop-checkout.html" TargetMode="External"/><Relationship Id="rId31" Type="http://schemas.openxmlformats.org/officeDocument/2006/relationships/hyperlink" Target="https://www.csus.edu/undergraduate-studies/writing-program/reading-writing-cente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cstateshcs.wufoo.com/forms/covid19-illnessexposure-report/" TargetMode="External"/><Relationship Id="rId22" Type="http://schemas.openxmlformats.org/officeDocument/2006/relationships/hyperlink" Target="http://www.csus.edu/sswd/" TargetMode="External"/><Relationship Id="rId27" Type="http://schemas.openxmlformats.org/officeDocument/2006/relationships/hyperlink" Target="https://www.csus.edu/student-affairs/centers-programs/dreamer-resource-center/" TargetMode="External"/><Relationship Id="rId30" Type="http://schemas.openxmlformats.org/officeDocument/2006/relationships/hyperlink" Target="https://www.csus.edu/student-affairs/centers-programs/peer-academic-resourc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82B77E6BD39940A83A2AD59E77E8FF" ma:contentTypeVersion="14" ma:contentTypeDescription="Create a new document." ma:contentTypeScope="" ma:versionID="c29f5710a6b0372085c4f0e073bd2217">
  <xsd:schema xmlns:xsd="http://www.w3.org/2001/XMLSchema" xmlns:xs="http://www.w3.org/2001/XMLSchema" xmlns:p="http://schemas.microsoft.com/office/2006/metadata/properties" xmlns:ns3="0c17cb62-ed0d-4be7-8ef7-e75890572b42" xmlns:ns4="4cb48f5d-422a-47b8-82e3-929ce9d6bd73" targetNamespace="http://schemas.microsoft.com/office/2006/metadata/properties" ma:root="true" ma:fieldsID="539694eea10fe96d7ef047741d9eb657" ns3:_="" ns4:_="">
    <xsd:import namespace="0c17cb62-ed0d-4be7-8ef7-e75890572b42"/>
    <xsd:import namespace="4cb48f5d-422a-47b8-82e3-929ce9d6bd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7cb62-ed0d-4be7-8ef7-e75890572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b48f5d-422a-47b8-82e3-929ce9d6bd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B036-5589-44FC-BBC3-CC35B3C8C4CB}">
  <ds:schemaRefs>
    <ds:schemaRef ds:uri="http://www.w3.org/XML/1998/namespace"/>
    <ds:schemaRef ds:uri="http://schemas.microsoft.com/office/infopath/2007/PartnerControls"/>
    <ds:schemaRef ds:uri="4cb48f5d-422a-47b8-82e3-929ce9d6bd73"/>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0c17cb62-ed0d-4be7-8ef7-e75890572b42"/>
  </ds:schemaRefs>
</ds:datastoreItem>
</file>

<file path=customXml/itemProps2.xml><?xml version="1.0" encoding="utf-8"?>
<ds:datastoreItem xmlns:ds="http://schemas.openxmlformats.org/officeDocument/2006/customXml" ds:itemID="{EF06C610-619F-48B8-934C-F81A4E654DCD}">
  <ds:schemaRefs>
    <ds:schemaRef ds:uri="http://schemas.microsoft.com/sharepoint/v3/contenttype/forms"/>
  </ds:schemaRefs>
</ds:datastoreItem>
</file>

<file path=customXml/itemProps3.xml><?xml version="1.0" encoding="utf-8"?>
<ds:datastoreItem xmlns:ds="http://schemas.openxmlformats.org/officeDocument/2006/customXml" ds:itemID="{D81842B8-D7C0-4727-9B5C-239A5B426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7cb62-ed0d-4be7-8ef7-e75890572b42"/>
    <ds:schemaRef ds:uri="4cb48f5d-422a-47b8-82e3-929ce9d6b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40B34-3DCF-4C06-AFFF-87F26403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Choe</dc:creator>
  <cp:keywords/>
  <dc:description/>
  <cp:lastModifiedBy>Choe-Smith, Chong</cp:lastModifiedBy>
  <cp:revision>9</cp:revision>
  <cp:lastPrinted>2020-01-22T15:08:00Z</cp:lastPrinted>
  <dcterms:created xsi:type="dcterms:W3CDTF">2023-01-12T14:59:00Z</dcterms:created>
  <dcterms:modified xsi:type="dcterms:W3CDTF">2023-01-21T17:30:00Z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0x0101001282B77E6BD39940A83A2AD59E77E8FF</vt:lpwstr>
  </property>
</Properties>
</file>