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9F3" w:rsidRPr="00A5392C" w:rsidRDefault="00B349F3" w:rsidP="00CF0C3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rPr>
          <w:rFonts w:ascii="Arial" w:hAnsi="Arial" w:cs="Arial"/>
          <w:b/>
          <w:bCs/>
          <w:sz w:val="26"/>
          <w:szCs w:val="26"/>
        </w:rPr>
      </w:pPr>
      <w:r w:rsidRPr="00A5392C">
        <w:rPr>
          <w:rFonts w:ascii="Arial" w:hAnsi="Arial" w:cs="Arial"/>
          <w:b/>
          <w:bCs/>
          <w:sz w:val="26"/>
          <w:szCs w:val="26"/>
        </w:rPr>
        <w:t>Geology 103</w:t>
      </w:r>
      <w:r w:rsidRPr="00A5392C">
        <w:rPr>
          <w:rFonts w:ascii="Arial" w:hAnsi="Arial" w:cs="Arial"/>
          <w:b/>
          <w:bCs/>
          <w:sz w:val="26"/>
          <w:szCs w:val="26"/>
        </w:rPr>
        <w:tab/>
      </w:r>
      <w:r w:rsidRPr="00A5392C">
        <w:rPr>
          <w:rFonts w:ascii="Arial" w:hAnsi="Arial" w:cs="Arial"/>
          <w:b/>
          <w:bCs/>
          <w:sz w:val="26"/>
          <w:szCs w:val="26"/>
        </w:rPr>
        <w:tab/>
      </w:r>
      <w:r w:rsidRPr="00A5392C">
        <w:rPr>
          <w:rFonts w:ascii="Arial" w:hAnsi="Arial" w:cs="Arial"/>
          <w:b/>
          <w:bCs/>
          <w:sz w:val="26"/>
          <w:szCs w:val="26"/>
        </w:rPr>
        <w:tab/>
      </w:r>
      <w:r w:rsidRPr="00A5392C">
        <w:rPr>
          <w:rFonts w:ascii="Arial" w:hAnsi="Arial" w:cs="Arial"/>
          <w:b/>
          <w:bCs/>
          <w:sz w:val="26"/>
          <w:szCs w:val="26"/>
        </w:rPr>
        <w:tab/>
      </w:r>
      <w:r w:rsidRPr="00A5392C">
        <w:rPr>
          <w:rFonts w:ascii="Arial" w:hAnsi="Arial" w:cs="Arial"/>
          <w:b/>
          <w:bCs/>
          <w:sz w:val="26"/>
          <w:szCs w:val="26"/>
        </w:rPr>
        <w:tab/>
      </w:r>
      <w:r w:rsidRPr="00A5392C">
        <w:rPr>
          <w:rFonts w:ascii="Arial" w:hAnsi="Arial" w:cs="Arial"/>
          <w:b/>
          <w:bCs/>
          <w:sz w:val="26"/>
          <w:szCs w:val="26"/>
        </w:rPr>
        <w:tab/>
      </w:r>
      <w:r w:rsidRPr="00A5392C">
        <w:rPr>
          <w:rFonts w:ascii="Arial" w:hAnsi="Arial" w:cs="Arial"/>
          <w:b/>
          <w:bCs/>
          <w:sz w:val="26"/>
          <w:szCs w:val="26"/>
        </w:rPr>
        <w:tab/>
      </w:r>
      <w:r w:rsidRPr="00A5392C">
        <w:rPr>
          <w:rFonts w:ascii="Arial" w:hAnsi="Arial" w:cs="Arial"/>
          <w:b/>
          <w:bCs/>
          <w:sz w:val="26"/>
          <w:szCs w:val="26"/>
        </w:rPr>
        <w:tab/>
      </w:r>
      <w:r w:rsidRPr="00A5392C">
        <w:rPr>
          <w:rFonts w:ascii="Arial" w:hAnsi="Arial" w:cs="Arial"/>
          <w:b/>
          <w:bCs/>
          <w:sz w:val="26"/>
          <w:szCs w:val="26"/>
        </w:rPr>
        <w:tab/>
      </w:r>
      <w:r w:rsidRPr="00A5392C">
        <w:rPr>
          <w:rFonts w:ascii="Arial" w:hAnsi="Arial" w:cs="Arial"/>
          <w:b/>
          <w:bCs/>
          <w:sz w:val="26"/>
          <w:szCs w:val="26"/>
        </w:rPr>
        <w:tab/>
        <w:t>Lab #1</w:t>
      </w:r>
    </w:p>
    <w:p w:rsidR="00B349F3" w:rsidRPr="00A5392C" w:rsidRDefault="00B349F3" w:rsidP="00CF0C38">
      <w:pPr>
        <w:jc w:val="center"/>
        <w:rPr>
          <w:rFonts w:ascii="Arial" w:hAnsi="Arial" w:cs="Arial"/>
          <w:b/>
          <w:bCs/>
          <w:sz w:val="26"/>
          <w:szCs w:val="26"/>
        </w:rPr>
      </w:pPr>
      <w:r w:rsidRPr="00A5392C">
        <w:rPr>
          <w:rFonts w:ascii="Arial" w:hAnsi="Arial" w:cs="Arial"/>
          <w:b/>
          <w:bCs/>
          <w:sz w:val="26"/>
          <w:szCs w:val="26"/>
        </w:rPr>
        <w:t>Grain size analysis</w:t>
      </w:r>
    </w:p>
    <w:p w:rsidR="00B349F3" w:rsidRPr="00A5392C" w:rsidRDefault="00B349F3" w:rsidP="00CF0C38">
      <w:pPr>
        <w:rPr>
          <w:rFonts w:ascii="Arial" w:hAnsi="Arial" w:cs="Arial"/>
          <w:sz w:val="26"/>
          <w:szCs w:val="26"/>
        </w:rPr>
      </w:pPr>
    </w:p>
    <w:p w:rsidR="00B349F3" w:rsidRDefault="004F1F7F" w:rsidP="00CF0C38">
      <w:pPr>
        <w:rPr>
          <w:rFonts w:ascii="Arial" w:hAnsi="Arial" w:cs="Arial"/>
          <w:b/>
          <w:bCs/>
          <w:sz w:val="26"/>
          <w:szCs w:val="26"/>
          <w:u w:val="single"/>
        </w:rPr>
      </w:pPr>
      <w:r>
        <w:rPr>
          <w:rFonts w:ascii="Arial" w:hAnsi="Arial" w:cs="Arial"/>
          <w:b/>
          <w:bCs/>
          <w:sz w:val="26"/>
          <w:szCs w:val="26"/>
          <w:u w:val="single"/>
        </w:rPr>
        <w:t>Objectives</w:t>
      </w:r>
    </w:p>
    <w:p w:rsidR="00A5392C" w:rsidRPr="00A5392C" w:rsidRDefault="00A5392C" w:rsidP="00CF0C38">
      <w:pPr>
        <w:rPr>
          <w:rFonts w:ascii="Arial" w:hAnsi="Arial" w:cs="Arial"/>
          <w:sz w:val="26"/>
          <w:szCs w:val="26"/>
        </w:rPr>
      </w:pPr>
    </w:p>
    <w:p w:rsidR="00B349F3" w:rsidRDefault="00B349F3" w:rsidP="00CF0C38">
      <w:pPr>
        <w:ind w:firstLine="720"/>
        <w:rPr>
          <w:rFonts w:ascii="Arial" w:hAnsi="Arial" w:cs="Arial"/>
          <w:sz w:val="22"/>
          <w:szCs w:val="22"/>
        </w:rPr>
      </w:pPr>
      <w:r w:rsidRPr="00A5392C">
        <w:rPr>
          <w:rFonts w:ascii="Arial" w:hAnsi="Arial" w:cs="Arial"/>
          <w:sz w:val="22"/>
          <w:szCs w:val="22"/>
        </w:rPr>
        <w:t xml:space="preserve">The purpose of this lab is to determine the grain size </w:t>
      </w:r>
      <w:r w:rsidR="00A5392C">
        <w:rPr>
          <w:rFonts w:ascii="Arial" w:hAnsi="Arial" w:cs="Arial"/>
          <w:sz w:val="22"/>
          <w:szCs w:val="22"/>
        </w:rPr>
        <w:t>distribution</w:t>
      </w:r>
      <w:r w:rsidRPr="00A5392C">
        <w:rPr>
          <w:rFonts w:ascii="Arial" w:hAnsi="Arial" w:cs="Arial"/>
          <w:sz w:val="22"/>
          <w:szCs w:val="22"/>
        </w:rPr>
        <w:t xml:space="preserve"> </w:t>
      </w:r>
      <w:r w:rsidR="00A5392C">
        <w:rPr>
          <w:rFonts w:ascii="Arial" w:hAnsi="Arial" w:cs="Arial"/>
          <w:sz w:val="22"/>
          <w:szCs w:val="22"/>
        </w:rPr>
        <w:t xml:space="preserve">and texture of </w:t>
      </w:r>
      <w:r w:rsidRPr="00A5392C">
        <w:rPr>
          <w:rFonts w:ascii="Arial" w:hAnsi="Arial" w:cs="Arial"/>
          <w:sz w:val="22"/>
          <w:szCs w:val="22"/>
        </w:rPr>
        <w:t>an unconsolidated sediment sample</w:t>
      </w:r>
      <w:r w:rsidR="00A5392C">
        <w:rPr>
          <w:rFonts w:ascii="Arial" w:hAnsi="Arial" w:cs="Arial"/>
          <w:sz w:val="22"/>
          <w:szCs w:val="22"/>
        </w:rPr>
        <w:t xml:space="preserve">.  We will </w:t>
      </w:r>
      <w:r w:rsidRPr="00A5392C">
        <w:rPr>
          <w:rFonts w:ascii="Arial" w:hAnsi="Arial" w:cs="Arial"/>
          <w:sz w:val="22"/>
          <w:szCs w:val="22"/>
        </w:rPr>
        <w:t>us</w:t>
      </w:r>
      <w:r w:rsidR="00A5392C">
        <w:rPr>
          <w:rFonts w:ascii="Arial" w:hAnsi="Arial" w:cs="Arial"/>
          <w:sz w:val="22"/>
          <w:szCs w:val="22"/>
        </w:rPr>
        <w:t>e</w:t>
      </w:r>
      <w:r w:rsidRPr="00A5392C">
        <w:rPr>
          <w:rFonts w:ascii="Arial" w:hAnsi="Arial" w:cs="Arial"/>
          <w:sz w:val="22"/>
          <w:szCs w:val="22"/>
        </w:rPr>
        <w:t xml:space="preserve"> a standard sieve set, a Ro-tap automatic shaker and gra</w:t>
      </w:r>
      <w:r w:rsidR="00A5392C">
        <w:rPr>
          <w:rFonts w:ascii="Arial" w:hAnsi="Arial" w:cs="Arial"/>
          <w:sz w:val="22"/>
          <w:szCs w:val="22"/>
        </w:rPr>
        <w:t xml:space="preserve">phical methods of data analysis.  We will also examine the sample using a dissecting microscope, and compare our sieve results to the visual analysis.  </w:t>
      </w:r>
      <w:r w:rsidRPr="00A5392C">
        <w:rPr>
          <w:rFonts w:ascii="Arial" w:hAnsi="Arial" w:cs="Arial"/>
          <w:sz w:val="22"/>
          <w:szCs w:val="22"/>
        </w:rPr>
        <w:t xml:space="preserve">This lab has two major objectives: to </w:t>
      </w:r>
      <w:r w:rsidR="00A5392C">
        <w:rPr>
          <w:rFonts w:ascii="Arial" w:hAnsi="Arial" w:cs="Arial"/>
          <w:sz w:val="22"/>
          <w:szCs w:val="22"/>
        </w:rPr>
        <w:t xml:space="preserve">introduce </w:t>
      </w:r>
      <w:proofErr w:type="spellStart"/>
      <w:r w:rsidR="00A5392C">
        <w:rPr>
          <w:rFonts w:ascii="Arial" w:hAnsi="Arial" w:cs="Arial"/>
          <w:sz w:val="22"/>
          <w:szCs w:val="22"/>
        </w:rPr>
        <w:t>Geol</w:t>
      </w:r>
      <w:proofErr w:type="spellEnd"/>
      <w:r w:rsidR="00A5392C">
        <w:rPr>
          <w:rFonts w:ascii="Arial" w:hAnsi="Arial" w:cs="Arial"/>
          <w:sz w:val="22"/>
          <w:szCs w:val="22"/>
        </w:rPr>
        <w:t xml:space="preserve"> 103 students to </w:t>
      </w:r>
      <w:r w:rsidRPr="00A5392C">
        <w:rPr>
          <w:rFonts w:ascii="Arial" w:hAnsi="Arial" w:cs="Arial"/>
          <w:sz w:val="22"/>
          <w:szCs w:val="22"/>
        </w:rPr>
        <w:t xml:space="preserve">grain size analysis, and to </w:t>
      </w:r>
      <w:r w:rsidR="00A5392C">
        <w:rPr>
          <w:rFonts w:ascii="Arial" w:hAnsi="Arial" w:cs="Arial"/>
          <w:sz w:val="22"/>
          <w:szCs w:val="22"/>
        </w:rPr>
        <w:t>set the standards for data presentation in a technical report.</w:t>
      </w:r>
    </w:p>
    <w:p w:rsidR="00A5392C" w:rsidRPr="00A5392C" w:rsidRDefault="00A5392C" w:rsidP="00CF0C38">
      <w:pPr>
        <w:ind w:firstLine="720"/>
        <w:rPr>
          <w:rFonts w:ascii="Arial" w:hAnsi="Arial" w:cs="Arial"/>
          <w:sz w:val="26"/>
          <w:szCs w:val="26"/>
        </w:rPr>
      </w:pPr>
    </w:p>
    <w:p w:rsidR="00B349F3" w:rsidRPr="00A5392C" w:rsidRDefault="004F1F7F" w:rsidP="00CF0C38">
      <w:pPr>
        <w:rPr>
          <w:rFonts w:ascii="Arial" w:hAnsi="Arial" w:cs="Arial"/>
          <w:sz w:val="26"/>
          <w:szCs w:val="26"/>
        </w:rPr>
      </w:pPr>
      <w:r>
        <w:rPr>
          <w:rFonts w:ascii="Arial" w:hAnsi="Arial" w:cs="Arial"/>
          <w:b/>
          <w:bCs/>
          <w:sz w:val="26"/>
          <w:szCs w:val="26"/>
          <w:u w:val="single"/>
        </w:rPr>
        <w:t>Methods</w:t>
      </w:r>
    </w:p>
    <w:p w:rsidR="00A5392C" w:rsidRDefault="00A5392C" w:rsidP="00CF0C38">
      <w:pPr>
        <w:ind w:firstLine="720"/>
        <w:rPr>
          <w:rFonts w:ascii="Arial" w:hAnsi="Arial" w:cs="Arial"/>
          <w:sz w:val="22"/>
          <w:szCs w:val="22"/>
        </w:rPr>
      </w:pPr>
    </w:p>
    <w:p w:rsidR="00BA6C90" w:rsidRDefault="00B349F3" w:rsidP="00CF0C38">
      <w:pPr>
        <w:ind w:firstLine="720"/>
        <w:rPr>
          <w:rFonts w:ascii="Arial" w:hAnsi="Arial" w:cs="Arial"/>
          <w:sz w:val="22"/>
          <w:szCs w:val="22"/>
        </w:rPr>
      </w:pPr>
      <w:r w:rsidRPr="00A5392C">
        <w:rPr>
          <w:rFonts w:ascii="Arial" w:hAnsi="Arial" w:cs="Arial"/>
          <w:sz w:val="22"/>
          <w:szCs w:val="22"/>
        </w:rPr>
        <w:t>Samples should be oven-dried (at about 60</w:t>
      </w:r>
      <w:r w:rsidRPr="00A5392C">
        <w:rPr>
          <w:rFonts w:ascii="Arial" w:hAnsi="Arial" w:cs="Arial"/>
          <w:sz w:val="22"/>
          <w:szCs w:val="22"/>
        </w:rPr>
        <w:sym w:font="Symbol" w:char="F0B0"/>
      </w:r>
      <w:r w:rsidRPr="00A5392C">
        <w:rPr>
          <w:rFonts w:ascii="Arial" w:hAnsi="Arial" w:cs="Arial"/>
          <w:sz w:val="22"/>
          <w:szCs w:val="22"/>
        </w:rPr>
        <w:t xml:space="preserve"> C) and free of large twigs, leaves or other organic debris.  Take 25-30 grams of dried sample, weigh the sample carefully, and record the initial weight.  Assemble the</w:t>
      </w:r>
      <w:bookmarkStart w:id="0" w:name="_GoBack"/>
      <w:bookmarkEnd w:id="0"/>
      <w:r w:rsidRPr="00A5392C">
        <w:rPr>
          <w:rFonts w:ascii="Arial" w:hAnsi="Arial" w:cs="Arial"/>
          <w:sz w:val="22"/>
          <w:szCs w:val="22"/>
        </w:rPr>
        <w:t xml:space="preserve"> sieve stack with largest mesh </w:t>
      </w:r>
      <w:proofErr w:type="spellStart"/>
      <w:r w:rsidRPr="00A5392C">
        <w:rPr>
          <w:rFonts w:ascii="Arial" w:hAnsi="Arial" w:cs="Arial"/>
          <w:sz w:val="22"/>
          <w:szCs w:val="22"/>
        </w:rPr>
        <w:t>spacings</w:t>
      </w:r>
      <w:proofErr w:type="spellEnd"/>
      <w:r w:rsidRPr="00A5392C">
        <w:rPr>
          <w:rFonts w:ascii="Arial" w:hAnsi="Arial" w:cs="Arial"/>
          <w:sz w:val="22"/>
          <w:szCs w:val="22"/>
        </w:rPr>
        <w:t xml:space="preserve"> on the top, progressively smaller mesh </w:t>
      </w:r>
      <w:proofErr w:type="spellStart"/>
      <w:r w:rsidRPr="00A5392C">
        <w:rPr>
          <w:rFonts w:ascii="Arial" w:hAnsi="Arial" w:cs="Arial"/>
          <w:sz w:val="22"/>
          <w:szCs w:val="22"/>
        </w:rPr>
        <w:t>spacings</w:t>
      </w:r>
      <w:proofErr w:type="spellEnd"/>
      <w:r w:rsidRPr="00A5392C">
        <w:rPr>
          <w:rFonts w:ascii="Arial" w:hAnsi="Arial" w:cs="Arial"/>
          <w:sz w:val="22"/>
          <w:szCs w:val="22"/>
        </w:rPr>
        <w:t xml:space="preserve"> downward, and a pan on the bottom.  Pour the sample in the top sieve, Ro-tap for 20 minutes, and record the weight retained in each pan.  We will weigh by difference, so first record the weight of the weighing paper</w:t>
      </w:r>
      <w:r w:rsidR="00BA6C90">
        <w:rPr>
          <w:rFonts w:ascii="Arial" w:hAnsi="Arial" w:cs="Arial"/>
          <w:sz w:val="22"/>
          <w:szCs w:val="22"/>
        </w:rPr>
        <w:t xml:space="preserve"> or weighing tray</w:t>
      </w:r>
      <w:r w:rsidRPr="00A5392C">
        <w:rPr>
          <w:rFonts w:ascii="Arial" w:hAnsi="Arial" w:cs="Arial"/>
          <w:sz w:val="22"/>
          <w:szCs w:val="22"/>
        </w:rPr>
        <w:t>.  Then rec</w:t>
      </w:r>
      <w:r w:rsidR="00BA6C90">
        <w:rPr>
          <w:rFonts w:ascii="Arial" w:hAnsi="Arial" w:cs="Arial"/>
          <w:sz w:val="22"/>
          <w:szCs w:val="22"/>
        </w:rPr>
        <w:t xml:space="preserve">ord the gross weight (weighing </w:t>
      </w:r>
      <w:r w:rsidRPr="00A5392C">
        <w:rPr>
          <w:rFonts w:ascii="Arial" w:hAnsi="Arial" w:cs="Arial"/>
          <w:sz w:val="22"/>
          <w:szCs w:val="22"/>
        </w:rPr>
        <w:t xml:space="preserve">paper + sand retained) and finally subtract the paper weight from the gross weight to obtain the net sample weight retained.  </w:t>
      </w:r>
    </w:p>
    <w:p w:rsidR="00BA6C90" w:rsidRDefault="00BA6C90" w:rsidP="00CF0C38">
      <w:pPr>
        <w:ind w:firstLine="720"/>
        <w:rPr>
          <w:rFonts w:ascii="Arial" w:hAnsi="Arial" w:cs="Arial"/>
          <w:sz w:val="22"/>
          <w:szCs w:val="22"/>
        </w:rPr>
      </w:pPr>
    </w:p>
    <w:p w:rsidR="00B349F3" w:rsidRPr="00A5392C" w:rsidRDefault="00B349F3" w:rsidP="00CF0C38">
      <w:pPr>
        <w:ind w:firstLine="720"/>
        <w:rPr>
          <w:rFonts w:ascii="Arial" w:hAnsi="Arial" w:cs="Arial"/>
          <w:sz w:val="22"/>
          <w:szCs w:val="22"/>
        </w:rPr>
      </w:pPr>
      <w:r w:rsidRPr="00A5392C">
        <w:rPr>
          <w:rFonts w:ascii="Arial" w:hAnsi="Arial" w:cs="Arial"/>
          <w:sz w:val="22"/>
          <w:szCs w:val="22"/>
        </w:rPr>
        <w:t xml:space="preserve">When </w:t>
      </w:r>
      <w:r w:rsidR="00DD4751">
        <w:rPr>
          <w:rFonts w:ascii="Arial" w:hAnsi="Arial" w:cs="Arial"/>
          <w:sz w:val="22"/>
          <w:szCs w:val="22"/>
        </w:rPr>
        <w:t>you are ready to plot your data</w:t>
      </w:r>
      <w:r w:rsidRPr="00A5392C">
        <w:rPr>
          <w:rFonts w:ascii="Arial" w:hAnsi="Arial" w:cs="Arial"/>
          <w:sz w:val="22"/>
          <w:szCs w:val="22"/>
        </w:rPr>
        <w:t xml:space="preserve"> </w:t>
      </w:r>
      <w:r w:rsidR="00BA6C90">
        <w:rPr>
          <w:rFonts w:ascii="Arial" w:hAnsi="Arial" w:cs="Arial"/>
          <w:sz w:val="22"/>
          <w:szCs w:val="22"/>
        </w:rPr>
        <w:t>you will use a spreadsheet that is posted on the Geol</w:t>
      </w:r>
      <w:r w:rsidR="000671C4">
        <w:rPr>
          <w:rFonts w:ascii="Arial" w:hAnsi="Arial" w:cs="Arial"/>
          <w:sz w:val="22"/>
          <w:szCs w:val="22"/>
        </w:rPr>
        <w:t>ogy</w:t>
      </w:r>
      <w:r w:rsidR="00BA6C90">
        <w:rPr>
          <w:rFonts w:ascii="Arial" w:hAnsi="Arial" w:cs="Arial"/>
          <w:sz w:val="22"/>
          <w:szCs w:val="22"/>
        </w:rPr>
        <w:t xml:space="preserve"> 103 web page.  This spreadsheet will </w:t>
      </w:r>
      <w:r w:rsidRPr="00A5392C">
        <w:rPr>
          <w:rFonts w:ascii="Arial" w:hAnsi="Arial" w:cs="Arial"/>
          <w:sz w:val="22"/>
          <w:szCs w:val="22"/>
        </w:rPr>
        <w:t xml:space="preserve">calculate the individual weight percent for each sand fraction by dividing the fraction weight by the total weight retained.  </w:t>
      </w:r>
      <w:r w:rsidR="00BA6C90">
        <w:rPr>
          <w:rFonts w:ascii="Arial" w:hAnsi="Arial" w:cs="Arial"/>
          <w:sz w:val="22"/>
          <w:szCs w:val="22"/>
        </w:rPr>
        <w:t xml:space="preserve">The spreadsheet will also </w:t>
      </w:r>
      <w:r w:rsidRPr="00A5392C">
        <w:rPr>
          <w:rFonts w:ascii="Arial" w:hAnsi="Arial" w:cs="Arial"/>
          <w:sz w:val="22"/>
          <w:szCs w:val="22"/>
        </w:rPr>
        <w:t xml:space="preserve">calculate cumulative weight percent for the entire sand sample by adding the individual weight </w:t>
      </w:r>
      <w:proofErr w:type="spellStart"/>
      <w:r w:rsidRPr="00A5392C">
        <w:rPr>
          <w:rFonts w:ascii="Arial" w:hAnsi="Arial" w:cs="Arial"/>
          <w:sz w:val="22"/>
          <w:szCs w:val="22"/>
        </w:rPr>
        <w:t>percents</w:t>
      </w:r>
      <w:proofErr w:type="spellEnd"/>
      <w:r w:rsidRPr="00A5392C">
        <w:rPr>
          <w:rFonts w:ascii="Arial" w:hAnsi="Arial" w:cs="Arial"/>
          <w:sz w:val="22"/>
          <w:szCs w:val="22"/>
        </w:rPr>
        <w:t>.</w:t>
      </w:r>
      <w:r w:rsidR="00BA6C90">
        <w:rPr>
          <w:rFonts w:ascii="Arial" w:hAnsi="Arial" w:cs="Arial"/>
          <w:sz w:val="22"/>
          <w:szCs w:val="22"/>
        </w:rPr>
        <w:t xml:space="preserve">  There are tabs for a data table, a cumulative frequency graph and a histogram that you will present in your report.</w:t>
      </w:r>
    </w:p>
    <w:p w:rsidR="00B349F3" w:rsidRPr="00A5392C" w:rsidRDefault="00B349F3" w:rsidP="00CF0C38">
      <w:pPr>
        <w:ind w:firstLine="720"/>
        <w:rPr>
          <w:rFonts w:ascii="Arial" w:hAnsi="Arial" w:cs="Arial"/>
          <w:sz w:val="26"/>
          <w:szCs w:val="26"/>
        </w:rPr>
      </w:pPr>
    </w:p>
    <w:p w:rsidR="00B349F3" w:rsidRPr="00A5392C" w:rsidRDefault="005324CF" w:rsidP="00CF0C38">
      <w:pPr>
        <w:rPr>
          <w:rFonts w:ascii="Arial" w:hAnsi="Arial" w:cs="Arial"/>
          <w:sz w:val="26"/>
          <w:szCs w:val="26"/>
          <w:u w:val="single"/>
        </w:rPr>
      </w:pPr>
      <w:r>
        <w:rPr>
          <w:rFonts w:ascii="Arial" w:hAnsi="Arial" w:cs="Arial"/>
          <w:b/>
          <w:bCs/>
          <w:sz w:val="26"/>
          <w:szCs w:val="26"/>
          <w:u w:val="single"/>
        </w:rPr>
        <w:t>Calculations</w:t>
      </w:r>
    </w:p>
    <w:p w:rsidR="00A5392C" w:rsidRDefault="00A5392C" w:rsidP="00CF0C38">
      <w:pPr>
        <w:ind w:firstLine="720"/>
        <w:rPr>
          <w:rFonts w:ascii="Arial" w:hAnsi="Arial" w:cs="Arial"/>
          <w:sz w:val="22"/>
          <w:szCs w:val="22"/>
        </w:rPr>
      </w:pPr>
    </w:p>
    <w:p w:rsidR="00B349F3" w:rsidRPr="00A5392C" w:rsidRDefault="00CF0C38" w:rsidP="00CF0C38">
      <w:pPr>
        <w:ind w:firstLine="720"/>
        <w:rPr>
          <w:rFonts w:ascii="Arial" w:hAnsi="Arial" w:cs="Arial"/>
          <w:sz w:val="22"/>
          <w:szCs w:val="22"/>
        </w:rPr>
      </w:pPr>
      <w:r>
        <w:rPr>
          <w:rFonts w:ascii="Arial" w:hAnsi="Arial" w:cs="Arial"/>
          <w:sz w:val="22"/>
          <w:szCs w:val="22"/>
        </w:rPr>
        <w:t xml:space="preserve">Part of your assignment is to determine the mean, median, sorting and skewness of the sample.  </w:t>
      </w:r>
      <w:r w:rsidR="00B349F3" w:rsidRPr="00A5392C">
        <w:rPr>
          <w:rFonts w:ascii="Arial" w:hAnsi="Arial" w:cs="Arial"/>
          <w:sz w:val="22"/>
          <w:szCs w:val="22"/>
        </w:rPr>
        <w:t xml:space="preserve">We will construct a </w:t>
      </w:r>
      <w:r>
        <w:rPr>
          <w:rFonts w:ascii="Arial" w:hAnsi="Arial" w:cs="Arial"/>
          <w:sz w:val="22"/>
          <w:szCs w:val="22"/>
        </w:rPr>
        <w:t xml:space="preserve">data table, a </w:t>
      </w:r>
      <w:r w:rsidR="00B349F3" w:rsidRPr="00A5392C">
        <w:rPr>
          <w:rFonts w:ascii="Arial" w:hAnsi="Arial" w:cs="Arial"/>
          <w:sz w:val="22"/>
          <w:szCs w:val="22"/>
        </w:rPr>
        <w:t>grain size histogram, and an arithmetic cumulative frequency diagram</w:t>
      </w:r>
      <w:r>
        <w:rPr>
          <w:rFonts w:ascii="Arial" w:hAnsi="Arial" w:cs="Arial"/>
          <w:sz w:val="22"/>
          <w:szCs w:val="22"/>
        </w:rPr>
        <w:t xml:space="preserve"> to make these calculations</w:t>
      </w:r>
      <w:r w:rsidR="00B349F3" w:rsidRPr="00A5392C">
        <w:rPr>
          <w:rFonts w:ascii="Arial" w:hAnsi="Arial" w:cs="Arial"/>
          <w:sz w:val="22"/>
          <w:szCs w:val="22"/>
        </w:rPr>
        <w:t>.  You will be able to read the mode from your</w:t>
      </w:r>
      <w:r>
        <w:rPr>
          <w:rFonts w:ascii="Arial" w:hAnsi="Arial" w:cs="Arial"/>
          <w:sz w:val="22"/>
          <w:szCs w:val="22"/>
        </w:rPr>
        <w:t xml:space="preserve"> histogram</w:t>
      </w:r>
      <w:r w:rsidR="00B349F3" w:rsidRPr="00A5392C">
        <w:rPr>
          <w:rFonts w:ascii="Arial" w:hAnsi="Arial" w:cs="Arial"/>
          <w:sz w:val="22"/>
          <w:szCs w:val="22"/>
        </w:rPr>
        <w:t>.  When you have constructed the cumulative frequency diagram, you will be able to read values for φ</w:t>
      </w:r>
      <w:r w:rsidR="00B349F3" w:rsidRPr="00A5392C">
        <w:rPr>
          <w:rFonts w:ascii="Arial" w:hAnsi="Arial" w:cs="Arial"/>
          <w:sz w:val="22"/>
          <w:szCs w:val="22"/>
          <w:vertAlign w:val="subscript"/>
        </w:rPr>
        <w:t>5</w:t>
      </w:r>
      <w:r>
        <w:rPr>
          <w:rFonts w:ascii="Arial" w:hAnsi="Arial" w:cs="Arial"/>
          <w:sz w:val="22"/>
          <w:szCs w:val="22"/>
        </w:rPr>
        <w:t xml:space="preserve">, </w:t>
      </w:r>
      <w:proofErr w:type="gramStart"/>
      <w:r w:rsidR="00B349F3" w:rsidRPr="00A5392C">
        <w:rPr>
          <w:rFonts w:ascii="Arial" w:hAnsi="Arial" w:cs="Arial"/>
          <w:sz w:val="22"/>
          <w:szCs w:val="22"/>
        </w:rPr>
        <w:t>φ</w:t>
      </w:r>
      <w:r w:rsidR="00B349F3" w:rsidRPr="00A5392C">
        <w:rPr>
          <w:rFonts w:ascii="Arial" w:hAnsi="Arial" w:cs="Arial"/>
          <w:sz w:val="22"/>
          <w:szCs w:val="22"/>
          <w:vertAlign w:val="subscript"/>
        </w:rPr>
        <w:t xml:space="preserve">16 </w:t>
      </w:r>
      <w:r w:rsidR="00B349F3" w:rsidRPr="00A5392C">
        <w:rPr>
          <w:rFonts w:ascii="Arial" w:hAnsi="Arial" w:cs="Arial"/>
          <w:sz w:val="22"/>
          <w:szCs w:val="22"/>
        </w:rPr>
        <w:t>,</w:t>
      </w:r>
      <w:proofErr w:type="gramEnd"/>
      <w:r w:rsidR="00B349F3" w:rsidRPr="00A5392C">
        <w:rPr>
          <w:rFonts w:ascii="Arial" w:hAnsi="Arial" w:cs="Arial"/>
          <w:b/>
          <w:bCs/>
          <w:sz w:val="22"/>
          <w:szCs w:val="22"/>
        </w:rPr>
        <w:t xml:space="preserve"> </w:t>
      </w:r>
      <w:r w:rsidR="00B349F3" w:rsidRPr="00A5392C">
        <w:rPr>
          <w:rFonts w:ascii="Arial" w:hAnsi="Arial" w:cs="Arial"/>
          <w:sz w:val="22"/>
          <w:szCs w:val="22"/>
        </w:rPr>
        <w:t>φ</w:t>
      </w:r>
      <w:r w:rsidR="00B349F3" w:rsidRPr="00A5392C">
        <w:rPr>
          <w:rFonts w:ascii="Arial" w:hAnsi="Arial" w:cs="Arial"/>
          <w:sz w:val="22"/>
          <w:szCs w:val="22"/>
          <w:vertAlign w:val="subscript"/>
        </w:rPr>
        <w:t>50</w:t>
      </w:r>
      <w:r w:rsidR="00B349F3" w:rsidRPr="00A5392C">
        <w:rPr>
          <w:rFonts w:ascii="Arial" w:hAnsi="Arial" w:cs="Arial"/>
          <w:sz w:val="22"/>
          <w:szCs w:val="22"/>
        </w:rPr>
        <w:t>, φ</w:t>
      </w:r>
      <w:r w:rsidR="00B349F3" w:rsidRPr="00A5392C">
        <w:rPr>
          <w:rFonts w:ascii="Arial" w:hAnsi="Arial" w:cs="Arial"/>
          <w:sz w:val="22"/>
          <w:szCs w:val="22"/>
          <w:vertAlign w:val="subscript"/>
        </w:rPr>
        <w:t>84</w:t>
      </w:r>
      <w:r w:rsidR="00B349F3" w:rsidRPr="00A5392C">
        <w:rPr>
          <w:rFonts w:ascii="Arial" w:hAnsi="Arial" w:cs="Arial"/>
          <w:sz w:val="22"/>
          <w:szCs w:val="22"/>
        </w:rPr>
        <w:t xml:space="preserve"> and φ</w:t>
      </w:r>
      <w:r w:rsidR="00B349F3" w:rsidRPr="00A5392C">
        <w:rPr>
          <w:rFonts w:ascii="Arial" w:hAnsi="Arial" w:cs="Arial"/>
          <w:sz w:val="22"/>
          <w:szCs w:val="22"/>
          <w:vertAlign w:val="subscript"/>
        </w:rPr>
        <w:t>95</w:t>
      </w:r>
      <w:r w:rsidR="00B349F3" w:rsidRPr="00A5392C">
        <w:rPr>
          <w:rFonts w:ascii="Arial" w:hAnsi="Arial" w:cs="Arial"/>
          <w:sz w:val="22"/>
          <w:szCs w:val="22"/>
        </w:rPr>
        <w:t xml:space="preserve"> from this curve.  These values are then substituted into the equations below to determine the graphic mean, median, inclusive graphic standard deviation (sorting) and inclusive graphic skewness (skewness) for your sand sample.  Formulas for these measures are given below:</w:t>
      </w:r>
    </w:p>
    <w:p w:rsidR="00B349F3" w:rsidRPr="00A5392C" w:rsidRDefault="00B349F3" w:rsidP="00CF0C38">
      <w:pPr>
        <w:rPr>
          <w:rFonts w:ascii="Arial" w:hAnsi="Arial" w:cs="Arial"/>
          <w:sz w:val="22"/>
          <w:szCs w:val="22"/>
        </w:rPr>
      </w:pPr>
    </w:p>
    <w:p w:rsidR="00B349F3" w:rsidRPr="00A5392C" w:rsidRDefault="00B349F3" w:rsidP="00CF0C38">
      <w:pPr>
        <w:ind w:firstLine="1440"/>
        <w:rPr>
          <w:rFonts w:ascii="Arial" w:hAnsi="Arial" w:cs="Arial"/>
          <w:sz w:val="22"/>
          <w:szCs w:val="22"/>
        </w:rPr>
      </w:pPr>
      <w:r w:rsidRPr="00A5392C">
        <w:rPr>
          <w:rFonts w:ascii="Arial" w:hAnsi="Arial" w:cs="Arial"/>
          <w:b/>
          <w:bCs/>
          <w:sz w:val="22"/>
          <w:szCs w:val="22"/>
        </w:rPr>
        <w:t>Graphic Mean (</w:t>
      </w:r>
      <w:proofErr w:type="spellStart"/>
      <w:r w:rsidRPr="00A5392C">
        <w:rPr>
          <w:rFonts w:ascii="Arial" w:hAnsi="Arial" w:cs="Arial"/>
          <w:b/>
          <w:bCs/>
          <w:sz w:val="22"/>
          <w:szCs w:val="22"/>
        </w:rPr>
        <w:t>M</w:t>
      </w:r>
      <w:r w:rsidRPr="00A5392C">
        <w:rPr>
          <w:rFonts w:ascii="Arial" w:hAnsi="Arial" w:cs="Arial"/>
          <w:b/>
          <w:bCs/>
          <w:sz w:val="22"/>
          <w:szCs w:val="22"/>
          <w:vertAlign w:val="subscript"/>
        </w:rPr>
        <w:t>z</w:t>
      </w:r>
      <w:proofErr w:type="spellEnd"/>
      <w:r w:rsidRPr="00A5392C">
        <w:rPr>
          <w:rFonts w:ascii="Arial" w:hAnsi="Arial" w:cs="Arial"/>
          <w:b/>
          <w:bCs/>
          <w:sz w:val="22"/>
          <w:szCs w:val="22"/>
        </w:rPr>
        <w:t>)</w:t>
      </w:r>
      <w:r w:rsidRPr="00A5392C">
        <w:rPr>
          <w:rFonts w:ascii="Arial" w:hAnsi="Arial" w:cs="Arial"/>
          <w:sz w:val="22"/>
          <w:szCs w:val="22"/>
        </w:rPr>
        <w:t xml:space="preserve"> = </w:t>
      </w:r>
      <w:r w:rsidRPr="00A5392C">
        <w:rPr>
          <w:rFonts w:ascii="Arial" w:hAnsi="Arial" w:cs="Arial"/>
          <w:sz w:val="22"/>
          <w:szCs w:val="22"/>
          <w:u w:val="single"/>
        </w:rPr>
        <w:t>(φ</w:t>
      </w:r>
      <w:r w:rsidRPr="00A5392C">
        <w:rPr>
          <w:rFonts w:ascii="Arial" w:hAnsi="Arial" w:cs="Arial"/>
          <w:sz w:val="22"/>
          <w:szCs w:val="22"/>
          <w:u w:val="single"/>
          <w:vertAlign w:val="subscript"/>
        </w:rPr>
        <w:t xml:space="preserve">16 </w:t>
      </w:r>
      <w:proofErr w:type="gramStart"/>
      <w:r w:rsidRPr="00A5392C">
        <w:rPr>
          <w:rFonts w:ascii="Arial" w:hAnsi="Arial" w:cs="Arial"/>
          <w:sz w:val="22"/>
          <w:szCs w:val="22"/>
          <w:u w:val="single"/>
        </w:rPr>
        <w:t>+</w:t>
      </w:r>
      <w:r w:rsidRPr="00A5392C">
        <w:rPr>
          <w:rFonts w:ascii="Arial" w:hAnsi="Arial" w:cs="Arial"/>
          <w:b/>
          <w:bCs/>
          <w:sz w:val="22"/>
          <w:szCs w:val="22"/>
          <w:u w:val="single"/>
        </w:rPr>
        <w:t xml:space="preserve">  </w:t>
      </w:r>
      <w:r w:rsidRPr="00A5392C">
        <w:rPr>
          <w:rFonts w:ascii="Arial" w:hAnsi="Arial" w:cs="Arial"/>
          <w:sz w:val="22"/>
          <w:szCs w:val="22"/>
          <w:u w:val="single"/>
        </w:rPr>
        <w:t>φ</w:t>
      </w:r>
      <w:r w:rsidRPr="00A5392C">
        <w:rPr>
          <w:rFonts w:ascii="Arial" w:hAnsi="Arial" w:cs="Arial"/>
          <w:sz w:val="22"/>
          <w:szCs w:val="22"/>
          <w:u w:val="single"/>
          <w:vertAlign w:val="subscript"/>
        </w:rPr>
        <w:t>50</w:t>
      </w:r>
      <w:proofErr w:type="gramEnd"/>
      <w:r w:rsidRPr="00A5392C">
        <w:rPr>
          <w:rFonts w:ascii="Arial" w:hAnsi="Arial" w:cs="Arial"/>
          <w:sz w:val="22"/>
          <w:szCs w:val="22"/>
          <w:u w:val="single"/>
        </w:rPr>
        <w:t xml:space="preserve"> +</w:t>
      </w:r>
      <w:r w:rsidRPr="00A5392C">
        <w:rPr>
          <w:rFonts w:ascii="Arial" w:hAnsi="Arial" w:cs="Arial"/>
          <w:b/>
          <w:bCs/>
          <w:sz w:val="22"/>
          <w:szCs w:val="22"/>
          <w:u w:val="single"/>
        </w:rPr>
        <w:t xml:space="preserve">  </w:t>
      </w:r>
      <w:r w:rsidRPr="00A5392C">
        <w:rPr>
          <w:rFonts w:ascii="Arial" w:hAnsi="Arial" w:cs="Arial"/>
          <w:sz w:val="22"/>
          <w:szCs w:val="22"/>
          <w:u w:val="single"/>
        </w:rPr>
        <w:t>φ</w:t>
      </w:r>
      <w:r w:rsidRPr="00A5392C">
        <w:rPr>
          <w:rFonts w:ascii="Arial" w:hAnsi="Arial" w:cs="Arial"/>
          <w:sz w:val="22"/>
          <w:szCs w:val="22"/>
          <w:u w:val="single"/>
          <w:vertAlign w:val="subscript"/>
        </w:rPr>
        <w:t>84</w:t>
      </w:r>
      <w:r w:rsidRPr="00A5392C">
        <w:rPr>
          <w:rFonts w:ascii="Arial" w:hAnsi="Arial" w:cs="Arial"/>
          <w:sz w:val="22"/>
          <w:szCs w:val="22"/>
          <w:u w:val="single"/>
        </w:rPr>
        <w:t>)</w:t>
      </w:r>
    </w:p>
    <w:p w:rsidR="00B349F3" w:rsidRPr="00A5392C" w:rsidRDefault="00DD4751" w:rsidP="00DD4751">
      <w:pPr>
        <w:ind w:left="3600" w:firstLine="720"/>
        <w:rPr>
          <w:rFonts w:ascii="Arial" w:hAnsi="Arial" w:cs="Arial"/>
          <w:sz w:val="22"/>
          <w:szCs w:val="22"/>
        </w:rPr>
      </w:pPr>
      <w:r>
        <w:rPr>
          <w:rFonts w:ascii="Arial" w:hAnsi="Arial" w:cs="Arial"/>
          <w:sz w:val="22"/>
          <w:szCs w:val="22"/>
        </w:rPr>
        <w:t xml:space="preserve">  </w:t>
      </w:r>
      <w:r w:rsidR="00B349F3" w:rsidRPr="00A5392C">
        <w:rPr>
          <w:rFonts w:ascii="Arial" w:hAnsi="Arial" w:cs="Arial"/>
          <w:sz w:val="22"/>
          <w:szCs w:val="22"/>
        </w:rPr>
        <w:t>3</w:t>
      </w:r>
    </w:p>
    <w:p w:rsidR="00B349F3" w:rsidRPr="00A5392C" w:rsidRDefault="00B349F3" w:rsidP="00CF0C38">
      <w:pPr>
        <w:ind w:firstLine="1440"/>
        <w:rPr>
          <w:rFonts w:ascii="Arial" w:hAnsi="Arial" w:cs="Arial"/>
          <w:sz w:val="22"/>
          <w:szCs w:val="22"/>
        </w:rPr>
      </w:pPr>
      <w:r w:rsidRPr="00A5392C">
        <w:rPr>
          <w:rFonts w:ascii="Arial" w:hAnsi="Arial" w:cs="Arial"/>
          <w:b/>
          <w:bCs/>
          <w:sz w:val="22"/>
          <w:szCs w:val="22"/>
        </w:rPr>
        <w:t xml:space="preserve">Median </w:t>
      </w:r>
      <w:proofErr w:type="gramStart"/>
      <w:r w:rsidRPr="00A5392C">
        <w:rPr>
          <w:rFonts w:ascii="Arial" w:hAnsi="Arial" w:cs="Arial"/>
          <w:b/>
          <w:bCs/>
          <w:sz w:val="22"/>
          <w:szCs w:val="22"/>
        </w:rPr>
        <w:t xml:space="preserve">= </w:t>
      </w:r>
      <w:r w:rsidRPr="00A5392C">
        <w:rPr>
          <w:rFonts w:ascii="Arial" w:hAnsi="Arial" w:cs="Arial"/>
          <w:sz w:val="22"/>
          <w:szCs w:val="22"/>
        </w:rPr>
        <w:t xml:space="preserve"> φ</w:t>
      </w:r>
      <w:r w:rsidRPr="00A5392C">
        <w:rPr>
          <w:rFonts w:ascii="Arial" w:hAnsi="Arial" w:cs="Arial"/>
          <w:sz w:val="22"/>
          <w:szCs w:val="22"/>
          <w:vertAlign w:val="subscript"/>
        </w:rPr>
        <w:t>50</w:t>
      </w:r>
      <w:proofErr w:type="gramEnd"/>
      <w:r w:rsidRPr="00A5392C">
        <w:rPr>
          <w:rFonts w:ascii="Arial" w:hAnsi="Arial" w:cs="Arial"/>
          <w:sz w:val="22"/>
          <w:szCs w:val="22"/>
        </w:rPr>
        <w:t xml:space="preserve"> from the cumulative frequency curve</w:t>
      </w:r>
    </w:p>
    <w:p w:rsidR="00B349F3" w:rsidRPr="00A5392C" w:rsidRDefault="00B349F3" w:rsidP="00CF0C38">
      <w:pPr>
        <w:rPr>
          <w:rFonts w:ascii="Arial" w:hAnsi="Arial" w:cs="Arial"/>
          <w:sz w:val="22"/>
          <w:szCs w:val="22"/>
        </w:rPr>
      </w:pPr>
    </w:p>
    <w:p w:rsidR="00B349F3" w:rsidRPr="00A5392C" w:rsidRDefault="00B349F3" w:rsidP="00CF0C38">
      <w:pPr>
        <w:ind w:firstLine="1440"/>
        <w:rPr>
          <w:rFonts w:ascii="Arial" w:hAnsi="Arial" w:cs="Arial"/>
          <w:sz w:val="22"/>
          <w:szCs w:val="22"/>
        </w:rPr>
      </w:pPr>
      <w:r w:rsidRPr="00A5392C">
        <w:rPr>
          <w:rFonts w:ascii="Arial" w:hAnsi="Arial" w:cs="Arial"/>
          <w:b/>
          <w:bCs/>
          <w:sz w:val="22"/>
          <w:szCs w:val="22"/>
        </w:rPr>
        <w:t xml:space="preserve">Inclusive graphic standard deviation" </w:t>
      </w:r>
      <w:proofErr w:type="spellStart"/>
      <w:r w:rsidRPr="00A5392C">
        <w:rPr>
          <w:rFonts w:ascii="Arial" w:hAnsi="Arial" w:cs="Arial"/>
          <w:b/>
          <w:bCs/>
          <w:sz w:val="22"/>
          <w:szCs w:val="22"/>
        </w:rPr>
        <w:t>σ</w:t>
      </w:r>
      <w:r w:rsidRPr="00A5392C">
        <w:rPr>
          <w:rFonts w:ascii="Arial" w:hAnsi="Arial" w:cs="Arial"/>
          <w:b/>
          <w:bCs/>
          <w:sz w:val="22"/>
          <w:szCs w:val="22"/>
          <w:vertAlign w:val="subscript"/>
        </w:rPr>
        <w:t>i</w:t>
      </w:r>
      <w:proofErr w:type="spellEnd"/>
      <w:r w:rsidRPr="00A5392C">
        <w:rPr>
          <w:rFonts w:ascii="Arial" w:hAnsi="Arial" w:cs="Arial"/>
          <w:b/>
          <w:bCs/>
          <w:sz w:val="22"/>
          <w:szCs w:val="22"/>
        </w:rPr>
        <w:t xml:space="preserve"> (sigma)</w:t>
      </w:r>
      <w:r w:rsidRPr="00A5392C">
        <w:rPr>
          <w:rFonts w:ascii="Arial" w:hAnsi="Arial" w:cs="Arial"/>
          <w:sz w:val="22"/>
          <w:szCs w:val="22"/>
        </w:rPr>
        <w:t xml:space="preserve"> = </w:t>
      </w:r>
      <w:r w:rsidRPr="00A5392C">
        <w:rPr>
          <w:rFonts w:ascii="Arial" w:hAnsi="Arial" w:cs="Arial"/>
          <w:sz w:val="22"/>
          <w:szCs w:val="22"/>
          <w:u w:val="single"/>
        </w:rPr>
        <w:t>(φ</w:t>
      </w:r>
      <w:r w:rsidRPr="00A5392C">
        <w:rPr>
          <w:rFonts w:ascii="Arial" w:hAnsi="Arial" w:cs="Arial"/>
          <w:sz w:val="22"/>
          <w:szCs w:val="22"/>
          <w:u w:val="single"/>
          <w:vertAlign w:val="subscript"/>
        </w:rPr>
        <w:t>84</w:t>
      </w:r>
      <w:r w:rsidRPr="00A5392C">
        <w:rPr>
          <w:rFonts w:ascii="Arial" w:hAnsi="Arial" w:cs="Arial"/>
          <w:sz w:val="22"/>
          <w:szCs w:val="22"/>
          <w:u w:val="single"/>
        </w:rPr>
        <w:t xml:space="preserve"> - φ</w:t>
      </w:r>
      <w:r w:rsidRPr="00A5392C">
        <w:rPr>
          <w:rFonts w:ascii="Arial" w:hAnsi="Arial" w:cs="Arial"/>
          <w:sz w:val="22"/>
          <w:szCs w:val="22"/>
          <w:u w:val="single"/>
          <w:vertAlign w:val="subscript"/>
        </w:rPr>
        <w:t>16</w:t>
      </w:r>
      <w:r w:rsidRPr="00A5392C">
        <w:rPr>
          <w:rFonts w:ascii="Arial" w:hAnsi="Arial" w:cs="Arial"/>
          <w:sz w:val="22"/>
          <w:szCs w:val="22"/>
          <w:u w:val="single"/>
        </w:rPr>
        <w:t>)</w:t>
      </w:r>
      <w:r w:rsidRPr="00A5392C">
        <w:rPr>
          <w:rFonts w:ascii="Arial" w:hAnsi="Arial" w:cs="Arial"/>
          <w:sz w:val="22"/>
          <w:szCs w:val="22"/>
        </w:rPr>
        <w:t xml:space="preserve"> + </w:t>
      </w:r>
      <w:r w:rsidRPr="00A5392C">
        <w:rPr>
          <w:rFonts w:ascii="Arial" w:hAnsi="Arial" w:cs="Arial"/>
          <w:sz w:val="22"/>
          <w:szCs w:val="22"/>
          <w:u w:val="single"/>
        </w:rPr>
        <w:t>(φ</w:t>
      </w:r>
      <w:r w:rsidRPr="00A5392C">
        <w:rPr>
          <w:rFonts w:ascii="Arial" w:hAnsi="Arial" w:cs="Arial"/>
          <w:sz w:val="22"/>
          <w:szCs w:val="22"/>
          <w:u w:val="single"/>
          <w:vertAlign w:val="subscript"/>
        </w:rPr>
        <w:t>95</w:t>
      </w:r>
      <w:r w:rsidRPr="00A5392C">
        <w:rPr>
          <w:rFonts w:ascii="Arial" w:hAnsi="Arial" w:cs="Arial"/>
          <w:sz w:val="22"/>
          <w:szCs w:val="22"/>
          <w:u w:val="single"/>
        </w:rPr>
        <w:t xml:space="preserve"> - φ</w:t>
      </w:r>
      <w:r w:rsidRPr="00A5392C">
        <w:rPr>
          <w:rFonts w:ascii="Arial" w:hAnsi="Arial" w:cs="Arial"/>
          <w:sz w:val="22"/>
          <w:szCs w:val="22"/>
          <w:u w:val="single"/>
          <w:vertAlign w:val="subscript"/>
        </w:rPr>
        <w:t>5</w:t>
      </w:r>
      <w:r w:rsidRPr="00A5392C">
        <w:rPr>
          <w:rFonts w:ascii="Arial" w:hAnsi="Arial" w:cs="Arial"/>
          <w:sz w:val="22"/>
          <w:szCs w:val="22"/>
          <w:u w:val="single"/>
        </w:rPr>
        <w:t>)</w:t>
      </w:r>
    </w:p>
    <w:p w:rsidR="00B349F3" w:rsidRPr="00A5392C" w:rsidRDefault="00CF0C38" w:rsidP="00CF0C38">
      <w:pPr>
        <w:ind w:firstLine="7020"/>
        <w:rPr>
          <w:rFonts w:ascii="Arial" w:hAnsi="Arial" w:cs="Arial"/>
          <w:sz w:val="22"/>
          <w:szCs w:val="22"/>
        </w:rPr>
      </w:pPr>
      <w:r>
        <w:rPr>
          <w:rFonts w:ascii="Arial" w:hAnsi="Arial" w:cs="Arial"/>
          <w:sz w:val="22"/>
          <w:szCs w:val="22"/>
        </w:rPr>
        <w:t xml:space="preserve"> </w:t>
      </w:r>
      <w:r w:rsidR="00B349F3" w:rsidRPr="00A5392C">
        <w:rPr>
          <w:rFonts w:ascii="Arial" w:hAnsi="Arial" w:cs="Arial"/>
          <w:sz w:val="22"/>
          <w:szCs w:val="22"/>
        </w:rPr>
        <w:t>4</w:t>
      </w:r>
      <w:r w:rsidR="00B349F3" w:rsidRPr="00A5392C">
        <w:rPr>
          <w:rFonts w:ascii="Arial" w:hAnsi="Arial" w:cs="Arial"/>
          <w:sz w:val="22"/>
          <w:szCs w:val="22"/>
        </w:rPr>
        <w:tab/>
        <w:t xml:space="preserve">   6.6 </w:t>
      </w:r>
    </w:p>
    <w:p w:rsidR="00B349F3" w:rsidRPr="00A5392C" w:rsidRDefault="00B349F3" w:rsidP="00CF0C38">
      <w:pPr>
        <w:ind w:firstLine="1440"/>
        <w:rPr>
          <w:rFonts w:ascii="Arial" w:hAnsi="Arial" w:cs="Arial"/>
          <w:sz w:val="22"/>
          <w:szCs w:val="22"/>
        </w:rPr>
      </w:pPr>
      <w:r w:rsidRPr="00A5392C">
        <w:rPr>
          <w:rFonts w:ascii="Arial" w:hAnsi="Arial" w:cs="Arial"/>
          <w:b/>
          <w:bCs/>
          <w:sz w:val="22"/>
          <w:szCs w:val="22"/>
        </w:rPr>
        <w:t xml:space="preserve">Inclusive graphic skewness </w:t>
      </w:r>
      <w:proofErr w:type="spellStart"/>
      <w:r w:rsidRPr="00A5392C">
        <w:rPr>
          <w:rFonts w:ascii="Arial" w:hAnsi="Arial" w:cs="Arial"/>
          <w:b/>
          <w:bCs/>
          <w:sz w:val="22"/>
          <w:szCs w:val="22"/>
        </w:rPr>
        <w:t>SK</w:t>
      </w:r>
      <w:r w:rsidRPr="00A5392C">
        <w:rPr>
          <w:rFonts w:ascii="Arial" w:hAnsi="Arial" w:cs="Arial"/>
          <w:b/>
          <w:bCs/>
          <w:sz w:val="22"/>
          <w:szCs w:val="22"/>
          <w:vertAlign w:val="subscript"/>
        </w:rPr>
        <w:t>i</w:t>
      </w:r>
      <w:proofErr w:type="spellEnd"/>
      <w:r w:rsidRPr="00A5392C">
        <w:rPr>
          <w:rFonts w:ascii="Arial" w:hAnsi="Arial" w:cs="Arial"/>
          <w:sz w:val="22"/>
          <w:szCs w:val="22"/>
        </w:rPr>
        <w:t xml:space="preserve"> = </w:t>
      </w:r>
      <w:r w:rsidRPr="00A5392C">
        <w:rPr>
          <w:rFonts w:ascii="Arial" w:hAnsi="Arial" w:cs="Arial"/>
          <w:sz w:val="22"/>
          <w:szCs w:val="22"/>
          <w:u w:val="single"/>
        </w:rPr>
        <w:t>(φ</w:t>
      </w:r>
      <w:r w:rsidRPr="00A5392C">
        <w:rPr>
          <w:rFonts w:ascii="Arial" w:hAnsi="Arial" w:cs="Arial"/>
          <w:sz w:val="22"/>
          <w:szCs w:val="22"/>
          <w:u w:val="single"/>
          <w:vertAlign w:val="subscript"/>
        </w:rPr>
        <w:t>84</w:t>
      </w:r>
      <w:r w:rsidRPr="00A5392C">
        <w:rPr>
          <w:rFonts w:ascii="Arial" w:hAnsi="Arial" w:cs="Arial"/>
          <w:sz w:val="22"/>
          <w:szCs w:val="22"/>
          <w:u w:val="single"/>
        </w:rPr>
        <w:t xml:space="preserve"> </w:t>
      </w:r>
      <w:proofErr w:type="gramStart"/>
      <w:r w:rsidRPr="00A5392C">
        <w:rPr>
          <w:rFonts w:ascii="Arial" w:hAnsi="Arial" w:cs="Arial"/>
          <w:sz w:val="22"/>
          <w:szCs w:val="22"/>
          <w:u w:val="single"/>
        </w:rPr>
        <w:t>+  φ</w:t>
      </w:r>
      <w:r w:rsidRPr="00A5392C">
        <w:rPr>
          <w:rFonts w:ascii="Arial" w:hAnsi="Arial" w:cs="Arial"/>
          <w:sz w:val="22"/>
          <w:szCs w:val="22"/>
          <w:u w:val="single"/>
          <w:vertAlign w:val="subscript"/>
        </w:rPr>
        <w:t>16</w:t>
      </w:r>
      <w:proofErr w:type="gramEnd"/>
      <w:r w:rsidRPr="00A5392C">
        <w:rPr>
          <w:rFonts w:ascii="Arial" w:hAnsi="Arial" w:cs="Arial"/>
          <w:sz w:val="22"/>
          <w:szCs w:val="22"/>
          <w:u w:val="single"/>
        </w:rPr>
        <w:t xml:space="preserve"> - 2φ</w:t>
      </w:r>
      <w:r w:rsidRPr="00A5392C">
        <w:rPr>
          <w:rFonts w:ascii="Arial" w:hAnsi="Arial" w:cs="Arial"/>
          <w:sz w:val="22"/>
          <w:szCs w:val="22"/>
          <w:u w:val="single"/>
          <w:vertAlign w:val="subscript"/>
        </w:rPr>
        <w:t>50</w:t>
      </w:r>
      <w:r w:rsidRPr="00A5392C">
        <w:rPr>
          <w:rFonts w:ascii="Arial" w:hAnsi="Arial" w:cs="Arial"/>
          <w:sz w:val="22"/>
          <w:szCs w:val="22"/>
          <w:u w:val="single"/>
        </w:rPr>
        <w:t>)</w:t>
      </w:r>
      <w:r w:rsidRPr="00A5392C">
        <w:rPr>
          <w:rFonts w:ascii="Arial" w:hAnsi="Arial" w:cs="Arial"/>
          <w:sz w:val="22"/>
          <w:szCs w:val="22"/>
        </w:rPr>
        <w:t xml:space="preserve"> + </w:t>
      </w:r>
      <w:r w:rsidRPr="00A5392C">
        <w:rPr>
          <w:rFonts w:ascii="Arial" w:hAnsi="Arial" w:cs="Arial"/>
          <w:sz w:val="22"/>
          <w:szCs w:val="22"/>
          <w:u w:val="single"/>
        </w:rPr>
        <w:t>(φ</w:t>
      </w:r>
      <w:r w:rsidRPr="00A5392C">
        <w:rPr>
          <w:rFonts w:ascii="Arial" w:hAnsi="Arial" w:cs="Arial"/>
          <w:sz w:val="22"/>
          <w:szCs w:val="22"/>
          <w:u w:val="single"/>
          <w:vertAlign w:val="subscript"/>
        </w:rPr>
        <w:t>95</w:t>
      </w:r>
      <w:r w:rsidRPr="00A5392C">
        <w:rPr>
          <w:rFonts w:ascii="Arial" w:hAnsi="Arial" w:cs="Arial"/>
          <w:sz w:val="22"/>
          <w:szCs w:val="22"/>
          <w:u w:val="single"/>
        </w:rPr>
        <w:t xml:space="preserve"> + φ</w:t>
      </w:r>
      <w:r w:rsidRPr="00A5392C">
        <w:rPr>
          <w:rFonts w:ascii="Arial" w:hAnsi="Arial" w:cs="Arial"/>
          <w:sz w:val="22"/>
          <w:szCs w:val="22"/>
          <w:u w:val="single"/>
          <w:vertAlign w:val="subscript"/>
        </w:rPr>
        <w:t xml:space="preserve">5 </w:t>
      </w:r>
      <w:r w:rsidRPr="00A5392C">
        <w:rPr>
          <w:rFonts w:ascii="Arial" w:hAnsi="Arial" w:cs="Arial"/>
          <w:sz w:val="22"/>
          <w:szCs w:val="22"/>
          <w:u w:val="single"/>
        </w:rPr>
        <w:t xml:space="preserve"> - 2φ</w:t>
      </w:r>
      <w:r w:rsidRPr="00A5392C">
        <w:rPr>
          <w:rFonts w:ascii="Arial" w:hAnsi="Arial" w:cs="Arial"/>
          <w:sz w:val="22"/>
          <w:szCs w:val="22"/>
          <w:u w:val="single"/>
          <w:vertAlign w:val="subscript"/>
        </w:rPr>
        <w:t>50</w:t>
      </w:r>
      <w:r w:rsidRPr="00A5392C">
        <w:rPr>
          <w:rFonts w:ascii="Arial" w:hAnsi="Arial" w:cs="Arial"/>
          <w:sz w:val="22"/>
          <w:szCs w:val="22"/>
          <w:u w:val="single"/>
        </w:rPr>
        <w:t>)</w:t>
      </w:r>
    </w:p>
    <w:p w:rsidR="00DD4751" w:rsidRDefault="00B349F3" w:rsidP="00DD4751">
      <w:pPr>
        <w:ind w:firstLine="5040"/>
        <w:rPr>
          <w:rFonts w:ascii="Arial" w:hAnsi="Arial" w:cs="Arial"/>
          <w:sz w:val="22"/>
          <w:szCs w:val="22"/>
        </w:rPr>
      </w:pPr>
      <w:r w:rsidRPr="00A5392C">
        <w:rPr>
          <w:rFonts w:ascii="Arial" w:hAnsi="Arial" w:cs="Arial"/>
          <w:sz w:val="22"/>
          <w:szCs w:val="22"/>
        </w:rPr>
        <w:t xml:space="preserve">  2</w:t>
      </w:r>
      <w:r w:rsidR="00CF0C38">
        <w:rPr>
          <w:rFonts w:ascii="Arial" w:hAnsi="Arial" w:cs="Arial"/>
          <w:sz w:val="22"/>
          <w:szCs w:val="22"/>
        </w:rPr>
        <w:t xml:space="preserve"> </w:t>
      </w:r>
      <w:r w:rsidRPr="00A5392C">
        <w:rPr>
          <w:rFonts w:ascii="Arial" w:hAnsi="Arial" w:cs="Arial"/>
          <w:sz w:val="22"/>
          <w:szCs w:val="22"/>
        </w:rPr>
        <w:t>(φ</w:t>
      </w:r>
      <w:r w:rsidRPr="00A5392C">
        <w:rPr>
          <w:rFonts w:ascii="Arial" w:hAnsi="Arial" w:cs="Arial"/>
          <w:sz w:val="22"/>
          <w:szCs w:val="22"/>
          <w:vertAlign w:val="subscript"/>
        </w:rPr>
        <w:t>84</w:t>
      </w:r>
      <w:r w:rsidRPr="00A5392C">
        <w:rPr>
          <w:rFonts w:ascii="Arial" w:hAnsi="Arial" w:cs="Arial"/>
          <w:sz w:val="22"/>
          <w:szCs w:val="22"/>
        </w:rPr>
        <w:t xml:space="preserve"> </w:t>
      </w:r>
      <w:proofErr w:type="gramStart"/>
      <w:r w:rsidRPr="00A5392C">
        <w:rPr>
          <w:rFonts w:ascii="Arial" w:hAnsi="Arial" w:cs="Arial"/>
          <w:sz w:val="22"/>
          <w:szCs w:val="22"/>
        </w:rPr>
        <w:t>-  φ</w:t>
      </w:r>
      <w:r w:rsidRPr="00A5392C">
        <w:rPr>
          <w:rFonts w:ascii="Arial" w:hAnsi="Arial" w:cs="Arial"/>
          <w:sz w:val="22"/>
          <w:szCs w:val="22"/>
          <w:vertAlign w:val="subscript"/>
        </w:rPr>
        <w:t>16</w:t>
      </w:r>
      <w:proofErr w:type="gramEnd"/>
      <w:r w:rsidRPr="00A5392C">
        <w:rPr>
          <w:rFonts w:ascii="Arial" w:hAnsi="Arial" w:cs="Arial"/>
          <w:sz w:val="22"/>
          <w:szCs w:val="22"/>
        </w:rPr>
        <w:t>)</w:t>
      </w:r>
      <w:r w:rsidRPr="00A5392C">
        <w:rPr>
          <w:rFonts w:ascii="Arial" w:hAnsi="Arial" w:cs="Arial"/>
          <w:sz w:val="22"/>
          <w:szCs w:val="22"/>
        </w:rPr>
        <w:tab/>
        <w:t xml:space="preserve"> 2 (φ</w:t>
      </w:r>
      <w:r w:rsidRPr="00A5392C">
        <w:rPr>
          <w:rFonts w:ascii="Arial" w:hAnsi="Arial" w:cs="Arial"/>
          <w:sz w:val="22"/>
          <w:szCs w:val="22"/>
          <w:vertAlign w:val="subscript"/>
        </w:rPr>
        <w:t>95</w:t>
      </w:r>
      <w:r w:rsidRPr="00A5392C">
        <w:rPr>
          <w:rFonts w:ascii="Arial" w:hAnsi="Arial" w:cs="Arial"/>
          <w:sz w:val="22"/>
          <w:szCs w:val="22"/>
        </w:rPr>
        <w:t xml:space="preserve"> - φ</w:t>
      </w:r>
      <w:r w:rsidRPr="00A5392C">
        <w:rPr>
          <w:rFonts w:ascii="Arial" w:hAnsi="Arial" w:cs="Arial"/>
          <w:sz w:val="22"/>
          <w:szCs w:val="22"/>
          <w:vertAlign w:val="subscript"/>
        </w:rPr>
        <w:t xml:space="preserve">5 </w:t>
      </w:r>
      <w:r w:rsidRPr="00A5392C">
        <w:rPr>
          <w:rFonts w:ascii="Arial" w:hAnsi="Arial" w:cs="Arial"/>
          <w:sz w:val="22"/>
          <w:szCs w:val="22"/>
        </w:rPr>
        <w:t>)</w:t>
      </w:r>
    </w:p>
    <w:p w:rsidR="005324CF" w:rsidRDefault="005324CF" w:rsidP="00DD4751">
      <w:pPr>
        <w:widowControl/>
        <w:autoSpaceDE/>
        <w:autoSpaceDN/>
        <w:adjustRightInd/>
        <w:spacing w:after="200" w:line="276" w:lineRule="auto"/>
        <w:rPr>
          <w:rFonts w:ascii="Arial" w:hAnsi="Arial" w:cs="Arial"/>
          <w:sz w:val="22"/>
          <w:szCs w:val="22"/>
        </w:rPr>
        <w:sectPr w:rsidR="005324CF" w:rsidSect="00567B0C">
          <w:pgSz w:w="12240" w:h="15840"/>
          <w:pgMar w:top="1110" w:right="1440" w:bottom="1440" w:left="1440" w:header="1260" w:footer="1110" w:gutter="0"/>
          <w:cols w:space="720"/>
          <w:noEndnote/>
          <w:docGrid w:linePitch="326"/>
        </w:sectPr>
      </w:pPr>
    </w:p>
    <w:p w:rsidR="00567B0C" w:rsidRDefault="00567B0C" w:rsidP="00DD4751">
      <w:pPr>
        <w:widowControl/>
        <w:autoSpaceDE/>
        <w:autoSpaceDN/>
        <w:adjustRightInd/>
        <w:spacing w:after="200" w:line="276" w:lineRule="auto"/>
        <w:rPr>
          <w:rFonts w:ascii="Arial" w:hAnsi="Arial" w:cs="Arial"/>
          <w:b/>
          <w:sz w:val="26"/>
          <w:szCs w:val="26"/>
          <w:u w:val="single"/>
        </w:rPr>
      </w:pPr>
    </w:p>
    <w:p w:rsidR="00DD4751" w:rsidRDefault="005324CF" w:rsidP="00DD4751">
      <w:pPr>
        <w:widowControl/>
        <w:autoSpaceDE/>
        <w:autoSpaceDN/>
        <w:adjustRightInd/>
        <w:spacing w:after="200" w:line="276" w:lineRule="auto"/>
        <w:rPr>
          <w:rFonts w:ascii="Arial" w:hAnsi="Arial" w:cs="Arial"/>
          <w:b/>
          <w:sz w:val="26"/>
          <w:szCs w:val="26"/>
          <w:u w:val="single"/>
        </w:rPr>
      </w:pPr>
      <w:r>
        <w:rPr>
          <w:rFonts w:ascii="Arial" w:hAnsi="Arial" w:cs="Arial"/>
          <w:b/>
          <w:sz w:val="26"/>
          <w:szCs w:val="26"/>
          <w:u w:val="single"/>
        </w:rPr>
        <w:lastRenderedPageBreak/>
        <w:t>Activities</w:t>
      </w:r>
    </w:p>
    <w:p w:rsidR="005324CF" w:rsidRDefault="005324CF" w:rsidP="00567B0C">
      <w:pPr>
        <w:widowControl/>
        <w:autoSpaceDE/>
        <w:autoSpaceDN/>
        <w:adjustRightInd/>
        <w:spacing w:line="276" w:lineRule="auto"/>
        <w:rPr>
          <w:rFonts w:ascii="Arial" w:hAnsi="Arial" w:cs="Arial"/>
          <w:sz w:val="22"/>
          <w:szCs w:val="22"/>
        </w:rPr>
      </w:pPr>
      <w:r>
        <w:rPr>
          <w:rFonts w:ascii="Arial" w:hAnsi="Arial" w:cs="Arial"/>
          <w:sz w:val="22"/>
          <w:szCs w:val="22"/>
        </w:rPr>
        <w:t>We will complete these activities during lab:</w:t>
      </w:r>
    </w:p>
    <w:p w:rsidR="005324CF" w:rsidRDefault="005324CF" w:rsidP="00567B0C">
      <w:pPr>
        <w:pStyle w:val="ListParagraph"/>
        <w:widowControl/>
        <w:numPr>
          <w:ilvl w:val="0"/>
          <w:numId w:val="1"/>
        </w:numPr>
        <w:autoSpaceDE/>
        <w:autoSpaceDN/>
        <w:adjustRightInd/>
        <w:spacing w:line="276" w:lineRule="auto"/>
        <w:rPr>
          <w:rFonts w:ascii="Arial" w:hAnsi="Arial" w:cs="Arial"/>
          <w:sz w:val="22"/>
          <w:szCs w:val="22"/>
        </w:rPr>
      </w:pPr>
      <w:r>
        <w:rPr>
          <w:rFonts w:ascii="Arial" w:hAnsi="Arial" w:cs="Arial"/>
          <w:sz w:val="22"/>
          <w:szCs w:val="22"/>
        </w:rPr>
        <w:t>Listen to a brief lecture about grain size and sieves.</w:t>
      </w:r>
    </w:p>
    <w:p w:rsidR="005324CF" w:rsidRDefault="005324CF" w:rsidP="005324CF">
      <w:pPr>
        <w:pStyle w:val="ListParagraph"/>
        <w:widowControl/>
        <w:numPr>
          <w:ilvl w:val="0"/>
          <w:numId w:val="1"/>
        </w:numPr>
        <w:autoSpaceDE/>
        <w:autoSpaceDN/>
        <w:adjustRightInd/>
        <w:spacing w:after="200" w:line="276" w:lineRule="auto"/>
        <w:rPr>
          <w:rFonts w:ascii="Arial" w:hAnsi="Arial" w:cs="Arial"/>
          <w:sz w:val="22"/>
          <w:szCs w:val="22"/>
        </w:rPr>
      </w:pPr>
      <w:r>
        <w:rPr>
          <w:rFonts w:ascii="Arial" w:hAnsi="Arial" w:cs="Arial"/>
          <w:sz w:val="22"/>
          <w:szCs w:val="22"/>
        </w:rPr>
        <w:t>Look at examples of roundness and sorting using a binocular microscope.  I will provide the samples, and they will be available for the next week if you want to look at them again.</w:t>
      </w:r>
    </w:p>
    <w:p w:rsidR="005324CF" w:rsidRDefault="005324CF" w:rsidP="00DD4751">
      <w:pPr>
        <w:pStyle w:val="ListParagraph"/>
        <w:widowControl/>
        <w:numPr>
          <w:ilvl w:val="0"/>
          <w:numId w:val="1"/>
        </w:numPr>
        <w:autoSpaceDE/>
        <w:autoSpaceDN/>
        <w:adjustRightInd/>
        <w:spacing w:after="200" w:line="276" w:lineRule="auto"/>
        <w:rPr>
          <w:rFonts w:ascii="Arial" w:hAnsi="Arial" w:cs="Arial"/>
          <w:sz w:val="22"/>
          <w:szCs w:val="22"/>
        </w:rPr>
      </w:pPr>
      <w:r>
        <w:rPr>
          <w:rFonts w:ascii="Arial" w:hAnsi="Arial" w:cs="Arial"/>
          <w:sz w:val="22"/>
          <w:szCs w:val="22"/>
        </w:rPr>
        <w:t>Look at your unknown sample using a binocular microscope.  Describe the roundness and the sorting of the sample using this visual method.</w:t>
      </w:r>
    </w:p>
    <w:p w:rsidR="004F1F7F" w:rsidRPr="004F1F7F" w:rsidRDefault="005324CF" w:rsidP="005324CF">
      <w:pPr>
        <w:pStyle w:val="ListParagraph"/>
        <w:widowControl/>
        <w:numPr>
          <w:ilvl w:val="0"/>
          <w:numId w:val="1"/>
        </w:numPr>
        <w:autoSpaceDE/>
        <w:autoSpaceDN/>
        <w:adjustRightInd/>
        <w:spacing w:after="200" w:line="276" w:lineRule="auto"/>
        <w:rPr>
          <w:rFonts w:ascii="Arial" w:hAnsi="Arial" w:cs="Arial"/>
          <w:sz w:val="22"/>
          <w:szCs w:val="22"/>
        </w:rPr>
      </w:pPr>
      <w:r>
        <w:rPr>
          <w:rFonts w:ascii="Arial" w:hAnsi="Arial" w:cs="Arial"/>
          <w:sz w:val="22"/>
          <w:szCs w:val="22"/>
        </w:rPr>
        <w:t xml:space="preserve">Sieve your unknown sand sample with the </w:t>
      </w:r>
      <w:proofErr w:type="spellStart"/>
      <w:r>
        <w:rPr>
          <w:rFonts w:ascii="Arial" w:hAnsi="Arial" w:cs="Arial"/>
          <w:sz w:val="22"/>
          <w:szCs w:val="22"/>
        </w:rPr>
        <w:t>rotap</w:t>
      </w:r>
      <w:proofErr w:type="spellEnd"/>
      <w:r>
        <w:rPr>
          <w:rFonts w:ascii="Arial" w:hAnsi="Arial" w:cs="Arial"/>
          <w:sz w:val="22"/>
          <w:szCs w:val="22"/>
        </w:rPr>
        <w:t xml:space="preserve"> machine, and enter the weights for each fraction in the worksheet attached to this lab handout.  </w:t>
      </w:r>
      <w:r w:rsidR="004F1F7F">
        <w:rPr>
          <w:rFonts w:ascii="Arial" w:hAnsi="Arial" w:cs="Arial"/>
          <w:sz w:val="22"/>
          <w:szCs w:val="22"/>
        </w:rPr>
        <w:t xml:space="preserve">Each lab </w:t>
      </w:r>
      <w:r>
        <w:rPr>
          <w:rFonts w:ascii="Arial" w:hAnsi="Arial" w:cs="Arial"/>
          <w:sz w:val="22"/>
          <w:szCs w:val="22"/>
        </w:rPr>
        <w:t xml:space="preserve">will sieve one sample, and </w:t>
      </w:r>
      <w:r w:rsidR="004F1F7F">
        <w:rPr>
          <w:rFonts w:ascii="Arial" w:hAnsi="Arial" w:cs="Arial"/>
          <w:sz w:val="22"/>
          <w:szCs w:val="22"/>
        </w:rPr>
        <w:t xml:space="preserve">we </w:t>
      </w:r>
      <w:r>
        <w:rPr>
          <w:rFonts w:ascii="Arial" w:hAnsi="Arial" w:cs="Arial"/>
          <w:sz w:val="22"/>
          <w:szCs w:val="22"/>
        </w:rPr>
        <w:t xml:space="preserve">will share the results. </w:t>
      </w:r>
    </w:p>
    <w:p w:rsidR="004F1F7F" w:rsidRDefault="004F1F7F" w:rsidP="004F1F7F">
      <w:pPr>
        <w:rPr>
          <w:rFonts w:ascii="Arial" w:hAnsi="Arial" w:cs="Arial"/>
          <w:b/>
          <w:bCs/>
          <w:sz w:val="26"/>
          <w:szCs w:val="26"/>
          <w:u w:val="single"/>
        </w:rPr>
      </w:pPr>
      <w:r>
        <w:rPr>
          <w:rFonts w:ascii="Arial" w:hAnsi="Arial" w:cs="Arial"/>
          <w:b/>
          <w:bCs/>
          <w:sz w:val="26"/>
          <w:szCs w:val="26"/>
          <w:u w:val="single"/>
        </w:rPr>
        <w:t>Interpretation</w:t>
      </w:r>
    </w:p>
    <w:p w:rsidR="004F1F7F" w:rsidRPr="00A5392C" w:rsidRDefault="004F1F7F" w:rsidP="004F1F7F">
      <w:pPr>
        <w:rPr>
          <w:rFonts w:ascii="Arial" w:hAnsi="Arial" w:cs="Arial"/>
          <w:sz w:val="26"/>
          <w:szCs w:val="26"/>
        </w:rPr>
      </w:pPr>
    </w:p>
    <w:p w:rsidR="004F1F7F" w:rsidRPr="005243C9" w:rsidRDefault="004F1F7F" w:rsidP="004F1F7F">
      <w:pPr>
        <w:ind w:firstLine="720"/>
        <w:rPr>
          <w:rFonts w:ascii="Arial" w:hAnsi="Arial" w:cs="Arial"/>
          <w:sz w:val="22"/>
          <w:szCs w:val="22"/>
        </w:rPr>
      </w:pPr>
      <w:r>
        <w:rPr>
          <w:rFonts w:ascii="Arial" w:hAnsi="Arial" w:cs="Arial"/>
          <w:sz w:val="22"/>
          <w:szCs w:val="22"/>
        </w:rPr>
        <w:t>Engineering geologists and engineers use grain size analysis for site evaluations, building and roadway construction, well construction and to evaluate slope stability.  This is the most common use of grain size analysis.  These professionals use the d</w:t>
      </w:r>
      <w:r>
        <w:rPr>
          <w:rFonts w:ascii="Arial" w:hAnsi="Arial" w:cs="Arial"/>
          <w:sz w:val="22"/>
          <w:szCs w:val="22"/>
          <w:vertAlign w:val="subscript"/>
        </w:rPr>
        <w:t xml:space="preserve">50 </w:t>
      </w:r>
      <w:r>
        <w:rPr>
          <w:rFonts w:ascii="Arial" w:hAnsi="Arial" w:cs="Arial"/>
          <w:sz w:val="22"/>
          <w:szCs w:val="22"/>
        </w:rPr>
        <w:t xml:space="preserve">value as a quick reference for grain size of a sample, and sometimes calculate the mean, median, mode, sorting or skewness of a sample using the equations from the last section.  </w:t>
      </w:r>
    </w:p>
    <w:p w:rsidR="004F1F7F" w:rsidRDefault="004F1F7F" w:rsidP="004F1F7F">
      <w:pPr>
        <w:ind w:firstLine="720"/>
        <w:rPr>
          <w:rFonts w:ascii="Arial" w:hAnsi="Arial" w:cs="Arial"/>
          <w:sz w:val="22"/>
          <w:szCs w:val="22"/>
        </w:rPr>
      </w:pPr>
    </w:p>
    <w:p w:rsidR="004F1F7F" w:rsidRDefault="004F1F7F" w:rsidP="004F1F7F">
      <w:pPr>
        <w:ind w:firstLine="720"/>
        <w:rPr>
          <w:rFonts w:ascii="Arial" w:hAnsi="Arial" w:cs="Arial"/>
          <w:sz w:val="22"/>
          <w:szCs w:val="22"/>
        </w:rPr>
      </w:pPr>
      <w:r>
        <w:rPr>
          <w:rFonts w:ascii="Arial" w:hAnsi="Arial" w:cs="Arial"/>
          <w:sz w:val="22"/>
          <w:szCs w:val="22"/>
        </w:rPr>
        <w:t xml:space="preserve">Other </w:t>
      </w:r>
      <w:r w:rsidRPr="00A5392C">
        <w:rPr>
          <w:rFonts w:ascii="Arial" w:hAnsi="Arial" w:cs="Arial"/>
          <w:sz w:val="22"/>
          <w:szCs w:val="22"/>
        </w:rPr>
        <w:t xml:space="preserve">geologists have </w:t>
      </w:r>
      <w:r>
        <w:rPr>
          <w:rFonts w:ascii="Arial" w:hAnsi="Arial" w:cs="Arial"/>
          <w:sz w:val="22"/>
          <w:szCs w:val="22"/>
        </w:rPr>
        <w:t xml:space="preserve">attempted to use </w:t>
      </w:r>
      <w:r w:rsidRPr="00A5392C">
        <w:rPr>
          <w:rFonts w:ascii="Arial" w:hAnsi="Arial" w:cs="Arial"/>
          <w:sz w:val="22"/>
          <w:szCs w:val="22"/>
        </w:rPr>
        <w:t xml:space="preserve">grain size data </w:t>
      </w:r>
      <w:r>
        <w:rPr>
          <w:rFonts w:ascii="Arial" w:hAnsi="Arial" w:cs="Arial"/>
          <w:sz w:val="22"/>
          <w:szCs w:val="22"/>
        </w:rPr>
        <w:t xml:space="preserve">to interpret the </w:t>
      </w:r>
      <w:r w:rsidRPr="00A5392C">
        <w:rPr>
          <w:rFonts w:ascii="Arial" w:hAnsi="Arial" w:cs="Arial"/>
          <w:sz w:val="22"/>
          <w:szCs w:val="22"/>
        </w:rPr>
        <w:t>environment</w:t>
      </w:r>
      <w:r>
        <w:rPr>
          <w:rFonts w:ascii="Arial" w:hAnsi="Arial" w:cs="Arial"/>
          <w:sz w:val="22"/>
          <w:szCs w:val="22"/>
        </w:rPr>
        <w:t xml:space="preserve"> of deposition for a sample.  Some environmental interpretations are obvious: dunes and beaches contain well sorted sediment, river sediment is moderately sorted, and glacial sediment is poorly sorted.  The problem with environmental interpretations is the overlap between different environments.  Many environments produce sediment with similar textural properties. </w:t>
      </w:r>
    </w:p>
    <w:p w:rsidR="004F1F7F" w:rsidRDefault="004F1F7F" w:rsidP="004F1F7F">
      <w:pPr>
        <w:ind w:firstLine="720"/>
        <w:rPr>
          <w:rFonts w:ascii="Arial" w:hAnsi="Arial" w:cs="Arial"/>
          <w:sz w:val="22"/>
          <w:szCs w:val="22"/>
        </w:rPr>
      </w:pPr>
      <w:r>
        <w:rPr>
          <w:rFonts w:ascii="Arial" w:hAnsi="Arial" w:cs="Arial"/>
          <w:sz w:val="22"/>
          <w:szCs w:val="22"/>
        </w:rPr>
        <w:t xml:space="preserve"> </w:t>
      </w:r>
    </w:p>
    <w:p w:rsidR="004F1F7F" w:rsidRDefault="004F1F7F" w:rsidP="004F1F7F">
      <w:pPr>
        <w:ind w:firstLine="720"/>
        <w:rPr>
          <w:rFonts w:ascii="Arial" w:hAnsi="Arial" w:cs="Arial"/>
          <w:sz w:val="22"/>
          <w:szCs w:val="22"/>
        </w:rPr>
      </w:pPr>
      <w:r>
        <w:rPr>
          <w:rFonts w:ascii="Arial" w:hAnsi="Arial" w:cs="Arial"/>
          <w:sz w:val="22"/>
          <w:szCs w:val="22"/>
        </w:rPr>
        <w:t xml:space="preserve">Sedimentary grains become more rounded as they move farther from the source, so roundness may also provide environmental information.  One complication with this approach is that different minerals have different resistance to weathering.  A quartz grain may be transported 100’s or 1000’s of kilometers before it becomes rounded, while a volcanic rock fragment may be rounded within a few kilometers.  </w:t>
      </w:r>
    </w:p>
    <w:p w:rsidR="004F1F7F" w:rsidRDefault="004F1F7F" w:rsidP="004F1F7F">
      <w:pPr>
        <w:ind w:firstLine="720"/>
        <w:rPr>
          <w:rFonts w:ascii="Arial" w:hAnsi="Arial" w:cs="Arial"/>
          <w:sz w:val="22"/>
          <w:szCs w:val="22"/>
        </w:rPr>
      </w:pPr>
    </w:p>
    <w:p w:rsidR="004F1F7F" w:rsidRPr="00A5392C" w:rsidRDefault="004F1F7F" w:rsidP="004F1F7F">
      <w:pPr>
        <w:ind w:firstLine="720"/>
        <w:rPr>
          <w:rFonts w:ascii="Arial" w:hAnsi="Arial" w:cs="Arial"/>
          <w:sz w:val="22"/>
          <w:szCs w:val="22"/>
        </w:rPr>
      </w:pPr>
      <w:r>
        <w:rPr>
          <w:rFonts w:ascii="Arial" w:hAnsi="Arial" w:cs="Arial"/>
          <w:sz w:val="22"/>
          <w:szCs w:val="22"/>
        </w:rPr>
        <w:t xml:space="preserve">A </w:t>
      </w:r>
      <w:r w:rsidRPr="00A5392C">
        <w:rPr>
          <w:rFonts w:ascii="Arial" w:hAnsi="Arial" w:cs="Arial"/>
          <w:sz w:val="22"/>
          <w:szCs w:val="22"/>
        </w:rPr>
        <w:t xml:space="preserve">good discussion of the uses of grain size data </w:t>
      </w:r>
      <w:r>
        <w:rPr>
          <w:rFonts w:ascii="Arial" w:hAnsi="Arial" w:cs="Arial"/>
          <w:sz w:val="22"/>
          <w:szCs w:val="22"/>
        </w:rPr>
        <w:t xml:space="preserve">and textures </w:t>
      </w:r>
      <w:r w:rsidRPr="00A5392C">
        <w:rPr>
          <w:rFonts w:ascii="Arial" w:hAnsi="Arial" w:cs="Arial"/>
          <w:sz w:val="22"/>
          <w:szCs w:val="22"/>
        </w:rPr>
        <w:t xml:space="preserve">for environmental interpretations </w:t>
      </w:r>
      <w:r>
        <w:rPr>
          <w:rFonts w:ascii="Arial" w:hAnsi="Arial" w:cs="Arial"/>
          <w:sz w:val="22"/>
          <w:szCs w:val="22"/>
        </w:rPr>
        <w:t xml:space="preserve">is </w:t>
      </w:r>
      <w:r w:rsidRPr="00A5392C">
        <w:rPr>
          <w:rFonts w:ascii="Arial" w:hAnsi="Arial" w:cs="Arial"/>
          <w:sz w:val="22"/>
          <w:szCs w:val="22"/>
        </w:rPr>
        <w:t>included in your textbook</w:t>
      </w:r>
      <w:r>
        <w:rPr>
          <w:rFonts w:ascii="Arial" w:hAnsi="Arial" w:cs="Arial"/>
          <w:sz w:val="22"/>
          <w:szCs w:val="22"/>
        </w:rPr>
        <w:t xml:space="preserve">.  For additional information you may also want to look at </w:t>
      </w:r>
      <w:r w:rsidRPr="00A5392C">
        <w:rPr>
          <w:rFonts w:ascii="Arial" w:hAnsi="Arial" w:cs="Arial"/>
          <w:sz w:val="22"/>
          <w:szCs w:val="22"/>
        </w:rPr>
        <w:t xml:space="preserve">Friedman and Sanders (1978), Blatt, Middleton and Murray (1980), Boggs (1987) and Friedman, Sanders and </w:t>
      </w:r>
      <w:proofErr w:type="spellStart"/>
      <w:r w:rsidRPr="00A5392C">
        <w:rPr>
          <w:rFonts w:ascii="Arial" w:hAnsi="Arial" w:cs="Arial"/>
          <w:sz w:val="22"/>
          <w:szCs w:val="22"/>
        </w:rPr>
        <w:t>Kopaska</w:t>
      </w:r>
      <w:proofErr w:type="spellEnd"/>
      <w:r w:rsidRPr="00A5392C">
        <w:rPr>
          <w:rFonts w:ascii="Arial" w:hAnsi="Arial" w:cs="Arial"/>
          <w:sz w:val="22"/>
          <w:szCs w:val="22"/>
        </w:rPr>
        <w:t xml:space="preserve">-Merkel (1992).  </w:t>
      </w:r>
      <w:r>
        <w:rPr>
          <w:rFonts w:ascii="Arial" w:hAnsi="Arial" w:cs="Arial"/>
          <w:sz w:val="22"/>
          <w:szCs w:val="22"/>
        </w:rPr>
        <w:t>Copies of these references are on the back table in the lab room (Placer Hall 1006).</w:t>
      </w:r>
    </w:p>
    <w:p w:rsidR="004F1F7F" w:rsidRPr="00A5392C" w:rsidRDefault="004F1F7F" w:rsidP="004F1F7F">
      <w:pPr>
        <w:rPr>
          <w:rFonts w:ascii="Arial" w:hAnsi="Arial" w:cs="Arial"/>
          <w:sz w:val="26"/>
          <w:szCs w:val="26"/>
        </w:rPr>
      </w:pPr>
    </w:p>
    <w:p w:rsidR="004F1F7F" w:rsidRPr="00A5392C" w:rsidRDefault="004F1F7F" w:rsidP="004F1F7F">
      <w:pPr>
        <w:rPr>
          <w:rFonts w:ascii="Arial" w:hAnsi="Arial" w:cs="Arial"/>
          <w:sz w:val="26"/>
          <w:szCs w:val="26"/>
        </w:rPr>
      </w:pPr>
      <w:r>
        <w:rPr>
          <w:rFonts w:ascii="Arial" w:hAnsi="Arial" w:cs="Arial"/>
          <w:b/>
          <w:bCs/>
          <w:sz w:val="26"/>
          <w:szCs w:val="26"/>
          <w:u w:val="single"/>
        </w:rPr>
        <w:t>References</w:t>
      </w:r>
    </w:p>
    <w:p w:rsidR="004F1F7F" w:rsidRPr="00A5392C" w:rsidRDefault="004F1F7F" w:rsidP="004F1F7F">
      <w:pPr>
        <w:tabs>
          <w:tab w:val="left" w:pos="-1080"/>
          <w:tab w:val="left" w:pos="-720"/>
          <w:tab w:val="left" w:pos="0"/>
          <w:tab w:val="left" w:pos="360"/>
        </w:tabs>
        <w:ind w:left="720" w:hanging="360"/>
        <w:rPr>
          <w:rFonts w:ascii="Arial" w:hAnsi="Arial" w:cs="Arial"/>
          <w:sz w:val="22"/>
          <w:szCs w:val="22"/>
        </w:rPr>
      </w:pPr>
      <w:proofErr w:type="gramStart"/>
      <w:r w:rsidRPr="00A5392C">
        <w:rPr>
          <w:rFonts w:ascii="Arial" w:hAnsi="Arial" w:cs="Arial"/>
          <w:sz w:val="22"/>
          <w:szCs w:val="22"/>
        </w:rPr>
        <w:t>Blatt, H., Middleton, G, and Murray, R., 1980</w:t>
      </w:r>
      <w:r>
        <w:rPr>
          <w:rFonts w:ascii="Arial" w:hAnsi="Arial" w:cs="Arial"/>
          <w:sz w:val="22"/>
          <w:szCs w:val="22"/>
        </w:rPr>
        <w:t xml:space="preserve">, Origin of sedimentary rocks, </w:t>
      </w:r>
      <w:r w:rsidRPr="00A5392C">
        <w:rPr>
          <w:rFonts w:ascii="Arial" w:hAnsi="Arial" w:cs="Arial"/>
          <w:sz w:val="22"/>
          <w:szCs w:val="22"/>
        </w:rPr>
        <w:t>Englewood Cliffs, Prentice Hall, 782 p.</w:t>
      </w:r>
      <w:proofErr w:type="gramEnd"/>
    </w:p>
    <w:p w:rsidR="004F1F7F" w:rsidRPr="00A5392C" w:rsidRDefault="004F1F7F" w:rsidP="004F1F7F">
      <w:pPr>
        <w:tabs>
          <w:tab w:val="left" w:pos="-1080"/>
          <w:tab w:val="left" w:pos="-720"/>
          <w:tab w:val="left" w:pos="0"/>
          <w:tab w:val="left" w:pos="360"/>
        </w:tabs>
        <w:ind w:left="360"/>
        <w:rPr>
          <w:rFonts w:ascii="Arial" w:hAnsi="Arial" w:cs="Arial"/>
          <w:sz w:val="22"/>
          <w:szCs w:val="22"/>
        </w:rPr>
      </w:pPr>
      <w:r w:rsidRPr="00A5392C">
        <w:rPr>
          <w:rFonts w:ascii="Arial" w:hAnsi="Arial" w:cs="Arial"/>
          <w:sz w:val="22"/>
          <w:szCs w:val="22"/>
        </w:rPr>
        <w:t xml:space="preserve">Boggs, S., 1987, Principles of sedimentology and stratigraphy, New York, Macmillan, </w:t>
      </w:r>
      <w:r w:rsidRPr="00A5392C">
        <w:rPr>
          <w:rFonts w:ascii="Arial" w:hAnsi="Arial" w:cs="Arial"/>
          <w:sz w:val="22"/>
          <w:szCs w:val="22"/>
        </w:rPr>
        <w:tab/>
        <w:t>784 p.</w:t>
      </w:r>
    </w:p>
    <w:p w:rsidR="004F1F7F" w:rsidRPr="00A5392C" w:rsidRDefault="004F1F7F" w:rsidP="004F1F7F">
      <w:pPr>
        <w:tabs>
          <w:tab w:val="left" w:pos="-1080"/>
          <w:tab w:val="left" w:pos="-720"/>
          <w:tab w:val="left" w:pos="0"/>
          <w:tab w:val="left" w:pos="360"/>
        </w:tabs>
        <w:ind w:left="360"/>
        <w:rPr>
          <w:rFonts w:ascii="Arial" w:hAnsi="Arial" w:cs="Arial"/>
          <w:sz w:val="22"/>
          <w:szCs w:val="22"/>
        </w:rPr>
      </w:pPr>
      <w:r w:rsidRPr="00A5392C">
        <w:rPr>
          <w:rFonts w:ascii="Arial" w:hAnsi="Arial" w:cs="Arial"/>
          <w:sz w:val="22"/>
          <w:szCs w:val="22"/>
        </w:rPr>
        <w:t>Friedman, G. M., and Sanders, J. E., 1978, Principles of sedimentology, New York,</w:t>
      </w:r>
    </w:p>
    <w:p w:rsidR="004F1F7F" w:rsidRPr="00A5392C" w:rsidRDefault="004F1F7F" w:rsidP="004F1F7F">
      <w:pPr>
        <w:tabs>
          <w:tab w:val="left" w:pos="-1080"/>
          <w:tab w:val="left" w:pos="-720"/>
          <w:tab w:val="left" w:pos="0"/>
          <w:tab w:val="left" w:pos="360"/>
        </w:tabs>
        <w:ind w:firstLine="720"/>
        <w:rPr>
          <w:rFonts w:ascii="Arial" w:hAnsi="Arial" w:cs="Arial"/>
          <w:sz w:val="22"/>
          <w:szCs w:val="22"/>
        </w:rPr>
      </w:pPr>
      <w:proofErr w:type="gramStart"/>
      <w:r w:rsidRPr="00A5392C">
        <w:rPr>
          <w:rFonts w:ascii="Arial" w:hAnsi="Arial" w:cs="Arial"/>
          <w:sz w:val="22"/>
          <w:szCs w:val="22"/>
        </w:rPr>
        <w:t>792 p.</w:t>
      </w:r>
      <w:proofErr w:type="gramEnd"/>
    </w:p>
    <w:p w:rsidR="004F1F7F" w:rsidRPr="00A5392C" w:rsidRDefault="004F1F7F" w:rsidP="004F1F7F">
      <w:pPr>
        <w:tabs>
          <w:tab w:val="left" w:pos="-1080"/>
          <w:tab w:val="left" w:pos="-720"/>
          <w:tab w:val="left" w:pos="0"/>
          <w:tab w:val="left" w:pos="360"/>
        </w:tabs>
        <w:ind w:left="720" w:hanging="360"/>
        <w:rPr>
          <w:rFonts w:ascii="Arial" w:hAnsi="Arial" w:cs="Arial"/>
          <w:sz w:val="22"/>
          <w:szCs w:val="22"/>
        </w:rPr>
      </w:pPr>
      <w:proofErr w:type="gramStart"/>
      <w:r w:rsidRPr="00A5392C">
        <w:rPr>
          <w:rFonts w:ascii="Arial" w:hAnsi="Arial" w:cs="Arial"/>
          <w:sz w:val="22"/>
          <w:szCs w:val="22"/>
        </w:rPr>
        <w:t xml:space="preserve">Friedman, G. M., Sanders, J. E., and </w:t>
      </w:r>
      <w:proofErr w:type="spellStart"/>
      <w:r w:rsidRPr="00A5392C">
        <w:rPr>
          <w:rFonts w:ascii="Arial" w:hAnsi="Arial" w:cs="Arial"/>
          <w:sz w:val="22"/>
          <w:szCs w:val="22"/>
        </w:rPr>
        <w:t>Kopaska</w:t>
      </w:r>
      <w:proofErr w:type="spellEnd"/>
      <w:r w:rsidRPr="00A5392C">
        <w:rPr>
          <w:rFonts w:ascii="Arial" w:hAnsi="Arial" w:cs="Arial"/>
          <w:sz w:val="22"/>
          <w:szCs w:val="22"/>
        </w:rPr>
        <w:t>-Merkel, D. C., 1992, Principles of sedimentary deposits, New York, Macmillan, 717 p.</w:t>
      </w:r>
      <w:proofErr w:type="gramEnd"/>
    </w:p>
    <w:p w:rsidR="00567B0C" w:rsidRDefault="00567B0C" w:rsidP="005324CF">
      <w:pPr>
        <w:widowControl/>
        <w:autoSpaceDE/>
        <w:autoSpaceDN/>
        <w:adjustRightInd/>
        <w:spacing w:after="200" w:line="276" w:lineRule="auto"/>
        <w:rPr>
          <w:rFonts w:ascii="Arial" w:hAnsi="Arial" w:cs="Arial"/>
          <w:b/>
          <w:sz w:val="26"/>
          <w:szCs w:val="26"/>
          <w:u w:val="single"/>
        </w:rPr>
      </w:pPr>
    </w:p>
    <w:p w:rsidR="005324CF" w:rsidRDefault="005324CF" w:rsidP="005324CF">
      <w:pPr>
        <w:widowControl/>
        <w:autoSpaceDE/>
        <w:autoSpaceDN/>
        <w:adjustRightInd/>
        <w:spacing w:after="200" w:line="276" w:lineRule="auto"/>
        <w:rPr>
          <w:rFonts w:ascii="Arial" w:hAnsi="Arial" w:cs="Arial"/>
          <w:b/>
          <w:sz w:val="26"/>
          <w:szCs w:val="26"/>
          <w:u w:val="single"/>
        </w:rPr>
      </w:pPr>
      <w:r>
        <w:rPr>
          <w:rFonts w:ascii="Arial" w:hAnsi="Arial" w:cs="Arial"/>
          <w:b/>
          <w:sz w:val="26"/>
          <w:szCs w:val="26"/>
          <w:u w:val="single"/>
        </w:rPr>
        <w:t>What to turn in</w:t>
      </w:r>
    </w:p>
    <w:p w:rsidR="008410DA" w:rsidRPr="00953C2C" w:rsidRDefault="005324CF" w:rsidP="00953C2C">
      <w:pPr>
        <w:widowControl/>
        <w:autoSpaceDE/>
        <w:autoSpaceDN/>
        <w:adjustRightInd/>
        <w:spacing w:after="200" w:line="276" w:lineRule="auto"/>
        <w:ind w:firstLine="720"/>
        <w:rPr>
          <w:rFonts w:ascii="Arial" w:hAnsi="Arial" w:cs="Arial"/>
          <w:sz w:val="22"/>
          <w:szCs w:val="22"/>
        </w:rPr>
      </w:pPr>
      <w:r w:rsidRPr="00953C2C">
        <w:rPr>
          <w:rFonts w:ascii="Arial" w:hAnsi="Arial" w:cs="Arial"/>
          <w:sz w:val="22"/>
          <w:szCs w:val="22"/>
        </w:rPr>
        <w:t xml:space="preserve">You will turn in a lab report </w:t>
      </w:r>
      <w:r w:rsidR="00EC07CB" w:rsidRPr="00953C2C">
        <w:rPr>
          <w:rFonts w:ascii="Arial" w:hAnsi="Arial" w:cs="Arial"/>
          <w:sz w:val="22"/>
          <w:szCs w:val="22"/>
        </w:rPr>
        <w:t>at the beginning of next week’s lab</w:t>
      </w:r>
      <w:r w:rsidRPr="00953C2C">
        <w:rPr>
          <w:rFonts w:ascii="Arial" w:hAnsi="Arial" w:cs="Arial"/>
          <w:sz w:val="22"/>
          <w:szCs w:val="22"/>
        </w:rPr>
        <w:t xml:space="preserve">.  The lab report should </w:t>
      </w:r>
      <w:r w:rsidR="008410DA" w:rsidRPr="00953C2C">
        <w:rPr>
          <w:rFonts w:ascii="Arial" w:hAnsi="Arial" w:cs="Arial"/>
          <w:sz w:val="22"/>
          <w:szCs w:val="22"/>
        </w:rPr>
        <w:t xml:space="preserve">use complete sentences and technical writing style.  This means you should keep things brief and to the point.  Don’t guess, speculate or use emotional terms.  Avoid personal reference.  Your report should be word processed and </w:t>
      </w:r>
      <w:r w:rsidR="008410DA" w:rsidRPr="00953C2C">
        <w:rPr>
          <w:rFonts w:ascii="Arial" w:hAnsi="Arial" w:cs="Arial"/>
          <w:b/>
          <w:i/>
          <w:sz w:val="22"/>
          <w:szCs w:val="22"/>
        </w:rPr>
        <w:t>double spaced</w:t>
      </w:r>
      <w:r w:rsidR="008410DA" w:rsidRPr="00953C2C">
        <w:rPr>
          <w:rFonts w:ascii="Arial" w:hAnsi="Arial" w:cs="Arial"/>
          <w:sz w:val="22"/>
          <w:szCs w:val="22"/>
        </w:rPr>
        <w:t xml:space="preserve">, with 1” margins.  Use a “normal” 11 or 12 point font.  </w:t>
      </w:r>
      <w:r w:rsidR="004F1F7F" w:rsidRPr="00953C2C">
        <w:rPr>
          <w:rFonts w:ascii="Arial" w:hAnsi="Arial" w:cs="Arial"/>
          <w:sz w:val="22"/>
          <w:szCs w:val="22"/>
        </w:rPr>
        <w:t>You do not need to use extra references for this report.  Use your own words to describe the activities and results- avoid quotations.</w:t>
      </w:r>
    </w:p>
    <w:p w:rsidR="00953C2C" w:rsidRPr="00953C2C" w:rsidRDefault="00953C2C" w:rsidP="00953C2C">
      <w:pPr>
        <w:widowControl/>
        <w:autoSpaceDE/>
        <w:adjustRightInd/>
        <w:spacing w:before="100" w:beforeAutospacing="1" w:after="200" w:line="276" w:lineRule="auto"/>
        <w:rPr>
          <w:rFonts w:ascii="Times New Roman" w:eastAsia="Times New Roman" w:hAnsi="Times New Roman" w:cs="Times New Roman"/>
          <w:sz w:val="22"/>
          <w:szCs w:val="22"/>
        </w:rPr>
      </w:pPr>
      <w:r w:rsidRPr="00953C2C">
        <w:rPr>
          <w:rFonts w:ascii="Arial" w:eastAsia="Times New Roman" w:hAnsi="Arial" w:cs="Arial"/>
          <w:b/>
          <w:bCs/>
          <w:sz w:val="22"/>
          <w:szCs w:val="22"/>
        </w:rPr>
        <w:t>Your report should have these headings:</w:t>
      </w:r>
    </w:p>
    <w:p w:rsidR="00953C2C" w:rsidRPr="00953C2C" w:rsidRDefault="00953C2C" w:rsidP="00953C2C">
      <w:pPr>
        <w:widowControl/>
        <w:autoSpaceDE/>
        <w:adjustRightInd/>
        <w:spacing w:after="200" w:line="276" w:lineRule="auto"/>
        <w:ind w:left="720" w:hanging="360"/>
        <w:rPr>
          <w:rFonts w:ascii="Times New Roman" w:eastAsia="Times New Roman" w:hAnsi="Times New Roman" w:cs="Times New Roman"/>
          <w:sz w:val="22"/>
          <w:szCs w:val="22"/>
        </w:rPr>
      </w:pPr>
      <w:r w:rsidRPr="00953C2C">
        <w:rPr>
          <w:rFonts w:ascii="Arial" w:eastAsia="Times New Roman" w:hAnsi="Arial" w:cs="Arial"/>
          <w:b/>
          <w:bCs/>
          <w:sz w:val="22"/>
          <w:szCs w:val="22"/>
        </w:rPr>
        <w:t xml:space="preserve">Introduction and purpose </w:t>
      </w:r>
    </w:p>
    <w:p w:rsidR="00953C2C" w:rsidRPr="00953C2C" w:rsidRDefault="00953C2C" w:rsidP="00953C2C">
      <w:pPr>
        <w:widowControl/>
        <w:autoSpaceDE/>
        <w:adjustRightInd/>
        <w:spacing w:after="200" w:line="276" w:lineRule="auto"/>
        <w:ind w:left="720"/>
        <w:rPr>
          <w:rFonts w:ascii="Times New Roman" w:eastAsia="Times New Roman" w:hAnsi="Times New Roman" w:cs="Times New Roman"/>
          <w:sz w:val="22"/>
          <w:szCs w:val="22"/>
        </w:rPr>
      </w:pPr>
      <w:r w:rsidRPr="00953C2C">
        <w:rPr>
          <w:rFonts w:ascii="Arial" w:eastAsia="Times New Roman" w:hAnsi="Arial" w:cs="Arial"/>
          <w:sz w:val="22"/>
          <w:szCs w:val="22"/>
        </w:rPr>
        <w:t>Use several concise sentences to describe the purpose of the lab.</w:t>
      </w:r>
    </w:p>
    <w:p w:rsidR="00953C2C" w:rsidRPr="00953C2C" w:rsidRDefault="00953C2C" w:rsidP="00953C2C">
      <w:pPr>
        <w:widowControl/>
        <w:autoSpaceDE/>
        <w:adjustRightInd/>
        <w:spacing w:after="200" w:line="276" w:lineRule="auto"/>
        <w:ind w:left="720" w:hanging="360"/>
        <w:rPr>
          <w:rFonts w:ascii="Times New Roman" w:eastAsia="Times New Roman" w:hAnsi="Times New Roman" w:cs="Times New Roman"/>
          <w:sz w:val="22"/>
          <w:szCs w:val="22"/>
        </w:rPr>
      </w:pPr>
      <w:r w:rsidRPr="00953C2C">
        <w:rPr>
          <w:rFonts w:ascii="Arial" w:eastAsia="Times New Roman" w:hAnsi="Arial" w:cs="Arial"/>
          <w:b/>
          <w:bCs/>
          <w:sz w:val="22"/>
          <w:szCs w:val="22"/>
        </w:rPr>
        <w:t xml:space="preserve">Methods </w:t>
      </w:r>
    </w:p>
    <w:p w:rsidR="00953C2C" w:rsidRPr="00953C2C" w:rsidRDefault="00953C2C" w:rsidP="00953C2C">
      <w:pPr>
        <w:widowControl/>
        <w:autoSpaceDE/>
        <w:adjustRightInd/>
        <w:spacing w:after="200" w:line="276" w:lineRule="auto"/>
        <w:ind w:left="720"/>
        <w:rPr>
          <w:rFonts w:ascii="Times New Roman" w:eastAsia="Times New Roman" w:hAnsi="Times New Roman" w:cs="Times New Roman"/>
          <w:sz w:val="22"/>
          <w:szCs w:val="22"/>
        </w:rPr>
      </w:pPr>
      <w:r w:rsidRPr="00953C2C">
        <w:rPr>
          <w:rFonts w:ascii="Arial" w:eastAsia="Times New Roman" w:hAnsi="Arial" w:cs="Arial"/>
          <w:sz w:val="22"/>
          <w:szCs w:val="22"/>
        </w:rPr>
        <w:t xml:space="preserve">Write a brief paragraph that describes the steps you took to collect and interpret your data.  </w:t>
      </w:r>
    </w:p>
    <w:p w:rsidR="00953C2C" w:rsidRPr="00953C2C" w:rsidRDefault="00953C2C" w:rsidP="00953C2C">
      <w:pPr>
        <w:widowControl/>
        <w:autoSpaceDE/>
        <w:adjustRightInd/>
        <w:spacing w:after="200" w:line="276" w:lineRule="auto"/>
        <w:ind w:left="720" w:hanging="360"/>
        <w:rPr>
          <w:rFonts w:ascii="Times New Roman" w:eastAsia="Times New Roman" w:hAnsi="Times New Roman" w:cs="Times New Roman"/>
          <w:sz w:val="22"/>
          <w:szCs w:val="22"/>
        </w:rPr>
      </w:pPr>
      <w:r w:rsidRPr="00953C2C">
        <w:rPr>
          <w:rFonts w:ascii="Arial" w:eastAsia="Times New Roman" w:hAnsi="Arial" w:cs="Arial"/>
          <w:b/>
          <w:bCs/>
          <w:sz w:val="22"/>
          <w:szCs w:val="22"/>
        </w:rPr>
        <w:t>Results</w:t>
      </w:r>
    </w:p>
    <w:p w:rsidR="00953C2C" w:rsidRPr="00953C2C" w:rsidRDefault="00953C2C" w:rsidP="00953C2C">
      <w:pPr>
        <w:widowControl/>
        <w:autoSpaceDE/>
        <w:adjustRightInd/>
        <w:ind w:left="720"/>
        <w:rPr>
          <w:rFonts w:ascii="Times New Roman" w:eastAsia="Times New Roman" w:hAnsi="Times New Roman" w:cs="Times New Roman"/>
          <w:sz w:val="22"/>
          <w:szCs w:val="22"/>
        </w:rPr>
      </w:pPr>
      <w:r w:rsidRPr="00953C2C">
        <w:rPr>
          <w:rFonts w:ascii="Arial" w:eastAsia="Times New Roman" w:hAnsi="Arial" w:cs="Arial"/>
          <w:sz w:val="22"/>
          <w:szCs w:val="22"/>
        </w:rPr>
        <w:t>Give a brief overview of the results in paragraph form.  Refer to the data table, histogram and cumulative frequency curve.  Example:  “The sample has more fine material than coarse material (Figure 1).”  Every table or figure must have a reference in the text that is similar to this example.</w:t>
      </w:r>
    </w:p>
    <w:p w:rsidR="00953C2C" w:rsidRPr="00953C2C" w:rsidRDefault="00953C2C" w:rsidP="00953C2C">
      <w:pPr>
        <w:widowControl/>
        <w:autoSpaceDE/>
        <w:adjustRightInd/>
        <w:ind w:left="720"/>
        <w:rPr>
          <w:rFonts w:ascii="Times New Roman" w:eastAsia="Times New Roman" w:hAnsi="Times New Roman" w:cs="Times New Roman"/>
          <w:sz w:val="22"/>
          <w:szCs w:val="22"/>
        </w:rPr>
      </w:pPr>
      <w:r w:rsidRPr="00953C2C">
        <w:rPr>
          <w:rFonts w:ascii="Times New Roman" w:eastAsia="Times New Roman" w:hAnsi="Times New Roman" w:cs="Times New Roman"/>
          <w:sz w:val="22"/>
          <w:szCs w:val="22"/>
        </w:rPr>
        <w:t> </w:t>
      </w:r>
    </w:p>
    <w:p w:rsidR="00953C2C" w:rsidRPr="00953C2C" w:rsidRDefault="00953C2C" w:rsidP="00953C2C">
      <w:pPr>
        <w:widowControl/>
        <w:autoSpaceDE/>
        <w:adjustRightInd/>
        <w:ind w:left="1080" w:hanging="360"/>
        <w:rPr>
          <w:rFonts w:ascii="Arial" w:eastAsia="Times New Roman" w:hAnsi="Arial" w:cs="Arial"/>
          <w:b/>
          <w:bCs/>
          <w:sz w:val="22"/>
          <w:szCs w:val="22"/>
        </w:rPr>
      </w:pPr>
      <w:r w:rsidRPr="00953C2C">
        <w:rPr>
          <w:rFonts w:ascii="Arial" w:eastAsia="Times New Roman" w:hAnsi="Arial" w:cs="Arial"/>
          <w:b/>
          <w:bCs/>
          <w:sz w:val="22"/>
          <w:szCs w:val="22"/>
        </w:rPr>
        <w:t>Include these table and figures in the results section of your report:</w:t>
      </w:r>
    </w:p>
    <w:p w:rsidR="00953C2C" w:rsidRPr="00953C2C" w:rsidRDefault="00953C2C" w:rsidP="00953C2C">
      <w:pPr>
        <w:widowControl/>
        <w:autoSpaceDE/>
        <w:adjustRightInd/>
        <w:ind w:left="1080" w:hanging="360"/>
        <w:rPr>
          <w:rFonts w:ascii="Times New Roman" w:eastAsia="Times New Roman" w:hAnsi="Times New Roman" w:cs="Times New Roman"/>
          <w:sz w:val="22"/>
          <w:szCs w:val="22"/>
        </w:rPr>
      </w:pPr>
    </w:p>
    <w:p w:rsidR="00953C2C" w:rsidRPr="00953C2C" w:rsidRDefault="00953C2C" w:rsidP="00953C2C">
      <w:pPr>
        <w:widowControl/>
        <w:numPr>
          <w:ilvl w:val="0"/>
          <w:numId w:val="2"/>
        </w:numPr>
        <w:autoSpaceDE/>
        <w:adjustRightInd/>
        <w:spacing w:line="276" w:lineRule="auto"/>
        <w:ind w:left="1800"/>
        <w:rPr>
          <w:rFonts w:ascii="Times New Roman" w:eastAsia="Times New Roman" w:hAnsi="Times New Roman" w:cs="Times New Roman"/>
          <w:sz w:val="22"/>
          <w:szCs w:val="22"/>
        </w:rPr>
      </w:pPr>
      <w:r w:rsidRPr="00953C2C">
        <w:rPr>
          <w:rFonts w:ascii="Arial" w:eastAsia="Times New Roman" w:hAnsi="Arial" w:cs="Arial"/>
          <w:sz w:val="22"/>
          <w:szCs w:val="22"/>
        </w:rPr>
        <w:t>a data table of your sieving results</w:t>
      </w:r>
    </w:p>
    <w:p w:rsidR="00953C2C" w:rsidRPr="00953C2C" w:rsidRDefault="00953C2C" w:rsidP="00953C2C">
      <w:pPr>
        <w:widowControl/>
        <w:numPr>
          <w:ilvl w:val="0"/>
          <w:numId w:val="2"/>
        </w:numPr>
        <w:autoSpaceDE/>
        <w:adjustRightInd/>
        <w:spacing w:line="276" w:lineRule="auto"/>
        <w:ind w:left="1800"/>
        <w:rPr>
          <w:rFonts w:ascii="Times New Roman" w:eastAsia="Times New Roman" w:hAnsi="Times New Roman" w:cs="Times New Roman"/>
          <w:sz w:val="22"/>
          <w:szCs w:val="22"/>
        </w:rPr>
      </w:pPr>
      <w:r w:rsidRPr="00953C2C">
        <w:rPr>
          <w:rFonts w:ascii="Arial" w:eastAsia="Times New Roman" w:hAnsi="Arial" w:cs="Arial"/>
          <w:sz w:val="22"/>
          <w:szCs w:val="22"/>
        </w:rPr>
        <w:t>a histogram</w:t>
      </w:r>
      <w:r w:rsidR="0095118E">
        <w:rPr>
          <w:rFonts w:ascii="Arial" w:eastAsia="Times New Roman" w:hAnsi="Arial" w:cs="Arial"/>
          <w:sz w:val="22"/>
          <w:szCs w:val="22"/>
        </w:rPr>
        <w:t xml:space="preserve"> that shows grain size distribution</w:t>
      </w:r>
    </w:p>
    <w:p w:rsidR="00953C2C" w:rsidRPr="00F962AB" w:rsidRDefault="00953C2C" w:rsidP="00953C2C">
      <w:pPr>
        <w:widowControl/>
        <w:numPr>
          <w:ilvl w:val="0"/>
          <w:numId w:val="2"/>
        </w:numPr>
        <w:autoSpaceDE/>
        <w:adjustRightInd/>
        <w:spacing w:line="276" w:lineRule="auto"/>
        <w:ind w:left="1800"/>
        <w:rPr>
          <w:rFonts w:ascii="Times New Roman" w:eastAsia="Times New Roman" w:hAnsi="Times New Roman" w:cs="Times New Roman"/>
          <w:sz w:val="22"/>
          <w:szCs w:val="22"/>
        </w:rPr>
      </w:pPr>
      <w:r w:rsidRPr="00953C2C">
        <w:rPr>
          <w:rFonts w:ascii="Arial" w:eastAsia="Times New Roman" w:hAnsi="Arial" w:cs="Arial"/>
          <w:sz w:val="22"/>
          <w:szCs w:val="22"/>
        </w:rPr>
        <w:t>a</w:t>
      </w:r>
      <w:r w:rsidR="00F962AB">
        <w:rPr>
          <w:rFonts w:ascii="Arial" w:eastAsia="Times New Roman" w:hAnsi="Arial" w:cs="Arial"/>
          <w:sz w:val="22"/>
          <w:szCs w:val="22"/>
        </w:rPr>
        <w:t>n annotated</w:t>
      </w:r>
      <w:r w:rsidRPr="00953C2C">
        <w:rPr>
          <w:rFonts w:ascii="Arial" w:eastAsia="Times New Roman" w:hAnsi="Arial" w:cs="Arial"/>
          <w:sz w:val="22"/>
          <w:szCs w:val="22"/>
        </w:rPr>
        <w:t xml:space="preserve"> cumulative frequency curve</w:t>
      </w:r>
    </w:p>
    <w:p w:rsidR="00F962AB" w:rsidRPr="00953C2C" w:rsidRDefault="00F962AB" w:rsidP="00953C2C">
      <w:pPr>
        <w:widowControl/>
        <w:numPr>
          <w:ilvl w:val="0"/>
          <w:numId w:val="2"/>
        </w:numPr>
        <w:autoSpaceDE/>
        <w:adjustRightInd/>
        <w:spacing w:line="276" w:lineRule="auto"/>
        <w:ind w:left="1800"/>
        <w:rPr>
          <w:rFonts w:ascii="Times New Roman" w:eastAsia="Times New Roman" w:hAnsi="Times New Roman" w:cs="Times New Roman"/>
          <w:sz w:val="22"/>
          <w:szCs w:val="22"/>
        </w:rPr>
      </w:pPr>
      <w:r>
        <w:rPr>
          <w:rFonts w:ascii="Arial" w:eastAsia="Times New Roman" w:hAnsi="Arial" w:cs="Arial"/>
          <w:sz w:val="22"/>
          <w:szCs w:val="22"/>
        </w:rPr>
        <w:t>a line graph that shows the mode</w:t>
      </w:r>
    </w:p>
    <w:p w:rsidR="00953C2C" w:rsidRPr="00953C2C" w:rsidRDefault="00953C2C" w:rsidP="00953C2C">
      <w:pPr>
        <w:widowControl/>
        <w:numPr>
          <w:ilvl w:val="0"/>
          <w:numId w:val="2"/>
        </w:numPr>
        <w:autoSpaceDE/>
        <w:adjustRightInd/>
        <w:spacing w:line="276" w:lineRule="auto"/>
        <w:ind w:left="1800"/>
        <w:rPr>
          <w:rFonts w:ascii="Times New Roman" w:eastAsia="Times New Roman" w:hAnsi="Times New Roman" w:cs="Times New Roman"/>
          <w:sz w:val="22"/>
          <w:szCs w:val="22"/>
        </w:rPr>
      </w:pPr>
      <w:r w:rsidRPr="00953C2C">
        <w:rPr>
          <w:rFonts w:ascii="Arial" w:eastAsia="Times New Roman" w:hAnsi="Arial" w:cs="Arial"/>
          <w:sz w:val="22"/>
          <w:szCs w:val="22"/>
        </w:rPr>
        <w:t>a table that shows your values for phi 5, phi 16, phi 50, phi 84 and phi 96</w:t>
      </w:r>
    </w:p>
    <w:p w:rsidR="00953C2C" w:rsidRPr="00953C2C" w:rsidRDefault="00953C2C" w:rsidP="00953C2C">
      <w:pPr>
        <w:widowControl/>
        <w:numPr>
          <w:ilvl w:val="0"/>
          <w:numId w:val="2"/>
        </w:numPr>
        <w:autoSpaceDE/>
        <w:adjustRightInd/>
        <w:spacing w:line="276" w:lineRule="auto"/>
        <w:ind w:left="1800"/>
        <w:rPr>
          <w:rFonts w:ascii="Times New Roman" w:eastAsia="Times New Roman" w:hAnsi="Times New Roman" w:cs="Times New Roman"/>
          <w:sz w:val="22"/>
          <w:szCs w:val="22"/>
        </w:rPr>
      </w:pPr>
      <w:r w:rsidRPr="00953C2C">
        <w:rPr>
          <w:rFonts w:ascii="Arial" w:eastAsia="Times New Roman" w:hAnsi="Arial" w:cs="Arial"/>
          <w:sz w:val="22"/>
          <w:szCs w:val="22"/>
        </w:rPr>
        <w:t>a table that shows results of these calculations:</w:t>
      </w:r>
    </w:p>
    <w:p w:rsidR="00953C2C" w:rsidRPr="00953C2C" w:rsidRDefault="00953C2C" w:rsidP="00953C2C">
      <w:pPr>
        <w:widowControl/>
        <w:autoSpaceDE/>
        <w:adjustRightInd/>
        <w:spacing w:line="276" w:lineRule="auto"/>
        <w:ind w:left="1800" w:firstLine="360"/>
        <w:rPr>
          <w:rFonts w:ascii="Arial" w:eastAsia="Times New Roman" w:hAnsi="Arial" w:cs="Arial"/>
          <w:sz w:val="22"/>
          <w:szCs w:val="22"/>
        </w:rPr>
      </w:pPr>
      <w:proofErr w:type="gramStart"/>
      <w:r w:rsidRPr="00953C2C">
        <w:rPr>
          <w:rFonts w:ascii="Arial" w:eastAsia="Times New Roman" w:hAnsi="Arial" w:cs="Arial"/>
          <w:sz w:val="22"/>
          <w:szCs w:val="22"/>
        </w:rPr>
        <w:t>mean</w:t>
      </w:r>
      <w:proofErr w:type="gramEnd"/>
      <w:r w:rsidRPr="00953C2C">
        <w:rPr>
          <w:rFonts w:ascii="Arial" w:eastAsia="Times New Roman" w:hAnsi="Arial" w:cs="Arial"/>
          <w:sz w:val="22"/>
          <w:szCs w:val="22"/>
        </w:rPr>
        <w:t>, median, mode, standard deviation, skewness</w:t>
      </w:r>
    </w:p>
    <w:p w:rsidR="00953C2C" w:rsidRPr="00953C2C" w:rsidRDefault="00953C2C" w:rsidP="00953C2C">
      <w:pPr>
        <w:widowControl/>
        <w:autoSpaceDE/>
        <w:adjustRightInd/>
        <w:ind w:left="1800" w:hanging="360"/>
        <w:rPr>
          <w:rFonts w:ascii="Times New Roman" w:eastAsia="Times New Roman" w:hAnsi="Times New Roman" w:cs="Times New Roman"/>
          <w:sz w:val="22"/>
          <w:szCs w:val="22"/>
        </w:rPr>
      </w:pPr>
    </w:p>
    <w:p w:rsidR="00953C2C" w:rsidRPr="00953C2C" w:rsidRDefault="00953C2C" w:rsidP="00953C2C">
      <w:pPr>
        <w:widowControl/>
        <w:autoSpaceDE/>
        <w:adjustRightInd/>
        <w:ind w:left="1080" w:hanging="360"/>
        <w:rPr>
          <w:rFonts w:ascii="Times New Roman" w:eastAsia="Times New Roman" w:hAnsi="Times New Roman" w:cs="Times New Roman"/>
          <w:sz w:val="22"/>
          <w:szCs w:val="22"/>
        </w:rPr>
      </w:pPr>
      <w:r w:rsidRPr="00953C2C">
        <w:rPr>
          <w:rFonts w:ascii="Arial" w:eastAsia="Times New Roman" w:hAnsi="Arial" w:cs="Arial"/>
          <w:sz w:val="22"/>
          <w:szCs w:val="22"/>
        </w:rPr>
        <w:t xml:space="preserve">Show your calculations.  Computer-generated calculations can be included in the report, or calculations may be done by hand.  Hand calculations should be on a separate sheet at the end of the report.  Refer to this as an appendix. </w:t>
      </w:r>
      <w:proofErr w:type="gramStart"/>
      <w:r w:rsidRPr="00953C2C">
        <w:rPr>
          <w:rFonts w:ascii="Arial" w:eastAsia="Times New Roman" w:hAnsi="Arial" w:cs="Arial"/>
          <w:sz w:val="22"/>
          <w:szCs w:val="22"/>
        </w:rPr>
        <w:t>(“See Appendix A”).</w:t>
      </w:r>
      <w:proofErr w:type="gramEnd"/>
    </w:p>
    <w:p w:rsidR="00953C2C" w:rsidRPr="00953C2C" w:rsidRDefault="00953C2C" w:rsidP="00953C2C">
      <w:pPr>
        <w:widowControl/>
        <w:autoSpaceDE/>
        <w:adjustRightInd/>
        <w:ind w:left="1080" w:hanging="360"/>
        <w:rPr>
          <w:rFonts w:ascii="Times New Roman" w:eastAsia="Times New Roman" w:hAnsi="Times New Roman" w:cs="Times New Roman"/>
          <w:sz w:val="22"/>
          <w:szCs w:val="22"/>
        </w:rPr>
      </w:pPr>
      <w:r w:rsidRPr="00953C2C">
        <w:rPr>
          <w:rFonts w:ascii="Times New Roman" w:eastAsia="Times New Roman" w:hAnsi="Times New Roman" w:cs="Times New Roman"/>
          <w:sz w:val="22"/>
          <w:szCs w:val="22"/>
        </w:rPr>
        <w:t> </w:t>
      </w:r>
    </w:p>
    <w:p w:rsidR="00953C2C" w:rsidRPr="00953C2C" w:rsidRDefault="00953C2C" w:rsidP="00953C2C">
      <w:pPr>
        <w:widowControl/>
        <w:autoSpaceDE/>
        <w:adjustRightInd/>
        <w:spacing w:after="200" w:line="276" w:lineRule="auto"/>
        <w:ind w:left="1080" w:hanging="360"/>
        <w:rPr>
          <w:rFonts w:ascii="Times New Roman" w:eastAsia="Times New Roman" w:hAnsi="Times New Roman" w:cs="Times New Roman"/>
          <w:sz w:val="22"/>
          <w:szCs w:val="22"/>
        </w:rPr>
      </w:pPr>
      <w:r w:rsidRPr="00953C2C">
        <w:rPr>
          <w:rFonts w:ascii="Arial" w:eastAsia="Times New Roman" w:hAnsi="Arial" w:cs="Arial"/>
          <w:sz w:val="22"/>
          <w:szCs w:val="22"/>
        </w:rPr>
        <w:t>Include a brief visual description of the sample (from the binocular microscope).  Describe the roundness and sorting of the sample.</w:t>
      </w:r>
    </w:p>
    <w:p w:rsidR="00953C2C" w:rsidRPr="00953C2C" w:rsidRDefault="00953C2C" w:rsidP="00953C2C">
      <w:pPr>
        <w:widowControl/>
        <w:autoSpaceDE/>
        <w:adjustRightInd/>
        <w:spacing w:after="200" w:line="276" w:lineRule="auto"/>
        <w:ind w:left="720" w:hanging="360"/>
        <w:rPr>
          <w:rFonts w:ascii="Times New Roman" w:eastAsia="Times New Roman" w:hAnsi="Times New Roman" w:cs="Times New Roman"/>
          <w:sz w:val="22"/>
          <w:szCs w:val="22"/>
        </w:rPr>
      </w:pPr>
      <w:r w:rsidRPr="00953C2C">
        <w:rPr>
          <w:rFonts w:ascii="Arial" w:eastAsia="Times New Roman" w:hAnsi="Arial" w:cs="Arial"/>
          <w:b/>
          <w:bCs/>
          <w:sz w:val="22"/>
          <w:szCs w:val="22"/>
        </w:rPr>
        <w:t>Discussion</w:t>
      </w:r>
    </w:p>
    <w:p w:rsidR="00B349F3" w:rsidRPr="00953C2C" w:rsidRDefault="00953C2C" w:rsidP="00953C2C">
      <w:pPr>
        <w:tabs>
          <w:tab w:val="left" w:pos="-1080"/>
          <w:tab w:val="left" w:pos="-720"/>
          <w:tab w:val="left" w:pos="0"/>
          <w:tab w:val="left" w:pos="360"/>
          <w:tab w:val="left" w:pos="720"/>
          <w:tab w:val="left" w:pos="1440"/>
          <w:tab w:val="left" w:pos="2160"/>
          <w:tab w:val="left" w:pos="2880"/>
          <w:tab w:val="left" w:pos="3600"/>
          <w:tab w:val="left" w:pos="4860"/>
        </w:tabs>
        <w:ind w:left="720" w:firstLine="360"/>
        <w:rPr>
          <w:sz w:val="22"/>
          <w:szCs w:val="22"/>
        </w:rPr>
        <w:sectPr w:rsidR="00B349F3" w:rsidRPr="00953C2C" w:rsidSect="00567B0C">
          <w:headerReference w:type="default" r:id="rId8"/>
          <w:type w:val="continuous"/>
          <w:pgSz w:w="12240" w:h="15840"/>
          <w:pgMar w:top="1140" w:right="1440" w:bottom="1170" w:left="1440" w:header="1170" w:footer="1170" w:gutter="0"/>
          <w:cols w:space="720"/>
          <w:noEndnote/>
        </w:sectPr>
      </w:pPr>
      <w:r w:rsidRPr="00953C2C">
        <w:rPr>
          <w:rFonts w:ascii="Arial" w:eastAsia="Times New Roman" w:hAnsi="Arial" w:cs="Arial"/>
          <w:sz w:val="22"/>
          <w:szCs w:val="22"/>
        </w:rPr>
        <w:t>Include a brief discussion with your report. What can you say about the grain size and texture of the sample?  Highlight the important findings of your sieve analysis and visual analysis.  Mention the error.  Do these methods agree with each other?  Can you make any environmental interpretations?</w:t>
      </w:r>
    </w:p>
    <w:p w:rsidR="00B349F3" w:rsidRDefault="00B349F3" w:rsidP="00CF0C38">
      <w:pPr>
        <w:tabs>
          <w:tab w:val="center" w:pos="4680"/>
          <w:tab w:val="left" w:pos="4860"/>
        </w:tabs>
        <w:rPr>
          <w:rFonts w:ascii="Arial" w:hAnsi="Arial" w:cs="Arial"/>
          <w:b/>
          <w:bCs/>
        </w:rPr>
      </w:pPr>
      <w:r w:rsidRPr="00A5392C">
        <w:rPr>
          <w:rFonts w:ascii="Arial" w:hAnsi="Arial" w:cs="Arial"/>
        </w:rPr>
        <w:tab/>
      </w:r>
      <w:r w:rsidRPr="00A5392C">
        <w:rPr>
          <w:rFonts w:ascii="Arial" w:hAnsi="Arial" w:cs="Arial"/>
          <w:b/>
          <w:bCs/>
        </w:rPr>
        <w:t>Sieve Analysis Data Sheet</w:t>
      </w:r>
    </w:p>
    <w:p w:rsidR="00A5392C" w:rsidRPr="00A5392C" w:rsidRDefault="00A5392C" w:rsidP="00CF0C38">
      <w:pPr>
        <w:tabs>
          <w:tab w:val="center" w:pos="4680"/>
          <w:tab w:val="left" w:pos="4860"/>
        </w:tabs>
        <w:rPr>
          <w:rFonts w:ascii="Arial" w:hAnsi="Arial" w:cs="Arial"/>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r w:rsidRPr="00A5392C">
        <w:rPr>
          <w:rFonts w:ascii="Arial" w:hAnsi="Arial" w:cs="Arial"/>
          <w:sz w:val="22"/>
          <w:szCs w:val="22"/>
        </w:rPr>
        <w:t>Sample name: ______________________________</w:t>
      </w:r>
      <w:r w:rsidRPr="00A5392C">
        <w:rPr>
          <w:rFonts w:ascii="Arial" w:hAnsi="Arial" w:cs="Arial"/>
          <w:sz w:val="22"/>
          <w:szCs w:val="22"/>
        </w:rPr>
        <w:tab/>
      </w:r>
      <w:r w:rsidRPr="00A5392C">
        <w:rPr>
          <w:rFonts w:ascii="Arial" w:hAnsi="Arial" w:cs="Arial"/>
          <w:sz w:val="22"/>
          <w:szCs w:val="22"/>
        </w:rPr>
        <w:tab/>
      </w:r>
      <w:r w:rsidRPr="00A5392C">
        <w:rPr>
          <w:rFonts w:ascii="Arial" w:hAnsi="Arial" w:cs="Arial"/>
          <w:sz w:val="22"/>
          <w:szCs w:val="22"/>
        </w:rPr>
        <w:tab/>
        <w:t xml:space="preserve">   Date: _________</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r w:rsidRPr="00A5392C">
        <w:rPr>
          <w:rFonts w:ascii="Arial" w:hAnsi="Arial" w:cs="Arial"/>
          <w:sz w:val="22"/>
          <w:szCs w:val="22"/>
        </w:rPr>
        <w:t>Method: ____________ minutes shaking on the Ro-tap machine (normally 20 minutes)</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r w:rsidRPr="00A5392C">
        <w:rPr>
          <w:rFonts w:ascii="Arial" w:hAnsi="Arial" w:cs="Arial"/>
          <w:sz w:val="22"/>
          <w:szCs w:val="22"/>
        </w:rPr>
        <w:t>Initial weight of whole sample: __________ gm (normally 25 to 35 grams of dry sand)</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tbl>
      <w:tblPr>
        <w:tblW w:w="0" w:type="auto"/>
        <w:tblInd w:w="136" w:type="dxa"/>
        <w:tblLayout w:type="fixed"/>
        <w:tblCellMar>
          <w:left w:w="136" w:type="dxa"/>
          <w:right w:w="136" w:type="dxa"/>
        </w:tblCellMar>
        <w:tblLook w:val="0000" w:firstRow="0" w:lastRow="0" w:firstColumn="0" w:lastColumn="0" w:noHBand="0" w:noVBand="0"/>
      </w:tblPr>
      <w:tblGrid>
        <w:gridCol w:w="1440"/>
        <w:gridCol w:w="1440"/>
        <w:gridCol w:w="1440"/>
        <w:gridCol w:w="1440"/>
        <w:gridCol w:w="1440"/>
        <w:gridCol w:w="1728"/>
      </w:tblGrid>
      <w:tr w:rsidR="00B349F3" w:rsidRPr="00A5392C">
        <w:tc>
          <w:tcPr>
            <w:tcW w:w="1440" w:type="dxa"/>
            <w:tcBorders>
              <w:top w:val="double" w:sz="7" w:space="0" w:color="000000"/>
              <w:left w:val="doub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Screen</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size</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(phi units)</w:t>
            </w:r>
          </w:p>
        </w:tc>
        <w:tc>
          <w:tcPr>
            <w:tcW w:w="1440" w:type="dxa"/>
            <w:tcBorders>
              <w:top w:val="doub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Gross</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weight</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doub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Weighing paper</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weight</w:t>
            </w:r>
          </w:p>
        </w:tc>
        <w:tc>
          <w:tcPr>
            <w:tcW w:w="1440" w:type="dxa"/>
            <w:tcBorders>
              <w:top w:val="doub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Net</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sample</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weight retained</w:t>
            </w:r>
          </w:p>
        </w:tc>
        <w:tc>
          <w:tcPr>
            <w:tcW w:w="1440" w:type="dxa"/>
            <w:tcBorders>
              <w:top w:val="doub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Individual weight percent</w:t>
            </w:r>
          </w:p>
        </w:tc>
        <w:tc>
          <w:tcPr>
            <w:tcW w:w="1728" w:type="dxa"/>
            <w:tcBorders>
              <w:top w:val="double" w:sz="7" w:space="0" w:color="000000"/>
              <w:left w:val="single" w:sz="7" w:space="0" w:color="000000"/>
              <w:bottom w:val="single" w:sz="6" w:space="0" w:color="FFFFFF"/>
              <w:right w:val="double" w:sz="7" w:space="0" w:color="000000"/>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Cumulative Percent</w:t>
            </w:r>
          </w:p>
        </w:tc>
      </w:tr>
      <w:tr w:rsidR="00B349F3" w:rsidRPr="00A5392C">
        <w:tc>
          <w:tcPr>
            <w:tcW w:w="1440" w:type="dxa"/>
            <w:tcBorders>
              <w:top w:val="single" w:sz="7" w:space="0" w:color="000000"/>
              <w:left w:val="doub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728" w:type="dxa"/>
            <w:tcBorders>
              <w:top w:val="single" w:sz="7" w:space="0" w:color="000000"/>
              <w:left w:val="single" w:sz="7" w:space="0" w:color="000000"/>
              <w:bottom w:val="single" w:sz="6" w:space="0" w:color="FFFFFF"/>
              <w:right w:val="double" w:sz="7" w:space="0" w:color="000000"/>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r>
      <w:tr w:rsidR="00B349F3" w:rsidRPr="00A5392C">
        <w:tc>
          <w:tcPr>
            <w:tcW w:w="1440" w:type="dxa"/>
            <w:tcBorders>
              <w:top w:val="single" w:sz="7" w:space="0" w:color="000000"/>
              <w:left w:val="doub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728" w:type="dxa"/>
            <w:tcBorders>
              <w:top w:val="single" w:sz="7" w:space="0" w:color="000000"/>
              <w:left w:val="single" w:sz="7" w:space="0" w:color="000000"/>
              <w:bottom w:val="single" w:sz="6" w:space="0" w:color="FFFFFF"/>
              <w:right w:val="double" w:sz="7" w:space="0" w:color="000000"/>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r>
      <w:tr w:rsidR="00B349F3" w:rsidRPr="00A5392C">
        <w:tc>
          <w:tcPr>
            <w:tcW w:w="1440" w:type="dxa"/>
            <w:tcBorders>
              <w:top w:val="single" w:sz="7" w:space="0" w:color="000000"/>
              <w:left w:val="doub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728" w:type="dxa"/>
            <w:tcBorders>
              <w:top w:val="single" w:sz="7" w:space="0" w:color="000000"/>
              <w:left w:val="single" w:sz="7" w:space="0" w:color="000000"/>
              <w:bottom w:val="single" w:sz="6" w:space="0" w:color="FFFFFF"/>
              <w:right w:val="double" w:sz="7" w:space="0" w:color="000000"/>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r>
      <w:tr w:rsidR="00B349F3" w:rsidRPr="00A5392C">
        <w:tc>
          <w:tcPr>
            <w:tcW w:w="1440" w:type="dxa"/>
            <w:tcBorders>
              <w:top w:val="single" w:sz="7" w:space="0" w:color="000000"/>
              <w:left w:val="doub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728" w:type="dxa"/>
            <w:tcBorders>
              <w:top w:val="single" w:sz="7" w:space="0" w:color="000000"/>
              <w:left w:val="single" w:sz="7" w:space="0" w:color="000000"/>
              <w:bottom w:val="single" w:sz="6" w:space="0" w:color="FFFFFF"/>
              <w:right w:val="double" w:sz="7" w:space="0" w:color="000000"/>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r>
      <w:tr w:rsidR="00B349F3" w:rsidRPr="00A5392C">
        <w:tc>
          <w:tcPr>
            <w:tcW w:w="1440" w:type="dxa"/>
            <w:tcBorders>
              <w:top w:val="single" w:sz="7" w:space="0" w:color="000000"/>
              <w:left w:val="doub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728" w:type="dxa"/>
            <w:tcBorders>
              <w:top w:val="single" w:sz="7" w:space="0" w:color="000000"/>
              <w:left w:val="single" w:sz="7" w:space="0" w:color="000000"/>
              <w:bottom w:val="single" w:sz="6" w:space="0" w:color="FFFFFF"/>
              <w:right w:val="double" w:sz="7" w:space="0" w:color="000000"/>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r>
      <w:tr w:rsidR="00B349F3" w:rsidRPr="00A5392C">
        <w:tc>
          <w:tcPr>
            <w:tcW w:w="1440" w:type="dxa"/>
            <w:tcBorders>
              <w:top w:val="single" w:sz="7" w:space="0" w:color="000000"/>
              <w:left w:val="doub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728" w:type="dxa"/>
            <w:tcBorders>
              <w:top w:val="single" w:sz="7" w:space="0" w:color="000000"/>
              <w:left w:val="single" w:sz="7" w:space="0" w:color="000000"/>
              <w:bottom w:val="single" w:sz="6" w:space="0" w:color="FFFFFF"/>
              <w:right w:val="double" w:sz="7" w:space="0" w:color="000000"/>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r>
      <w:tr w:rsidR="00EC07CB" w:rsidRPr="00A5392C" w:rsidTr="00EC07CB">
        <w:trPr>
          <w:trHeight w:val="523"/>
        </w:trPr>
        <w:tc>
          <w:tcPr>
            <w:tcW w:w="1440" w:type="dxa"/>
            <w:tcBorders>
              <w:top w:val="single" w:sz="7" w:space="0" w:color="000000"/>
              <w:left w:val="double" w:sz="7" w:space="0" w:color="000000"/>
              <w:bottom w:val="single" w:sz="6" w:space="0" w:color="FFFFFF"/>
              <w:right w:val="single" w:sz="6" w:space="0" w:color="FFFFFF"/>
            </w:tcBorders>
          </w:tcPr>
          <w:p w:rsidR="00EC07CB" w:rsidRPr="00A5392C" w:rsidRDefault="00EC07CB" w:rsidP="00CF0C38">
            <w:pP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EC07CB" w:rsidRPr="00A5392C" w:rsidRDefault="00EC07CB" w:rsidP="00CF0C38">
            <w:pP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EC07CB" w:rsidRPr="00A5392C" w:rsidRDefault="00EC07CB" w:rsidP="00CF0C38">
            <w:pP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EC07CB" w:rsidRPr="00A5392C" w:rsidRDefault="00EC07CB" w:rsidP="00CF0C38">
            <w:pPr>
              <w:rPr>
                <w:rFonts w:ascii="Arial" w:hAnsi="Arial" w:cs="Arial"/>
                <w:sz w:val="22"/>
                <w:szCs w:val="22"/>
              </w:rPr>
            </w:pPr>
          </w:p>
        </w:tc>
        <w:tc>
          <w:tcPr>
            <w:tcW w:w="1440" w:type="dxa"/>
            <w:tcBorders>
              <w:top w:val="single" w:sz="7" w:space="0" w:color="000000"/>
              <w:left w:val="single" w:sz="7" w:space="0" w:color="000000"/>
              <w:bottom w:val="single" w:sz="6" w:space="0" w:color="FFFFFF"/>
              <w:right w:val="single" w:sz="6" w:space="0" w:color="FFFFFF"/>
            </w:tcBorders>
          </w:tcPr>
          <w:p w:rsidR="00EC07CB" w:rsidRPr="00A5392C" w:rsidRDefault="00EC07CB" w:rsidP="00CF0C38">
            <w:pPr>
              <w:rPr>
                <w:rFonts w:ascii="Arial" w:hAnsi="Arial" w:cs="Arial"/>
                <w:sz w:val="22"/>
                <w:szCs w:val="22"/>
              </w:rPr>
            </w:pPr>
          </w:p>
        </w:tc>
        <w:tc>
          <w:tcPr>
            <w:tcW w:w="1728" w:type="dxa"/>
            <w:tcBorders>
              <w:top w:val="single" w:sz="7" w:space="0" w:color="000000"/>
              <w:left w:val="single" w:sz="7" w:space="0" w:color="000000"/>
              <w:bottom w:val="single" w:sz="6" w:space="0" w:color="FFFFFF"/>
              <w:right w:val="double" w:sz="7" w:space="0" w:color="000000"/>
            </w:tcBorders>
          </w:tcPr>
          <w:p w:rsidR="00EC07CB" w:rsidRPr="00A5392C" w:rsidRDefault="00EC07CB" w:rsidP="00CF0C38">
            <w:pPr>
              <w:rPr>
                <w:rFonts w:ascii="Arial" w:hAnsi="Arial" w:cs="Arial"/>
                <w:sz w:val="22"/>
                <w:szCs w:val="22"/>
              </w:rPr>
            </w:pPr>
          </w:p>
        </w:tc>
      </w:tr>
      <w:tr w:rsidR="00B349F3" w:rsidRPr="00A5392C">
        <w:tc>
          <w:tcPr>
            <w:tcW w:w="1440" w:type="dxa"/>
            <w:tcBorders>
              <w:top w:val="single" w:sz="7" w:space="0" w:color="000000"/>
              <w:left w:val="double" w:sz="7" w:space="0" w:color="000000"/>
              <w:bottom w:val="double" w:sz="7" w:space="0" w:color="000000"/>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r w:rsidRPr="00A5392C">
              <w:rPr>
                <w:rFonts w:ascii="Arial" w:hAnsi="Arial" w:cs="Arial"/>
                <w:sz w:val="22"/>
                <w:szCs w:val="22"/>
              </w:rPr>
              <w:t>pan</w:t>
            </w:r>
          </w:p>
        </w:tc>
        <w:tc>
          <w:tcPr>
            <w:tcW w:w="1440" w:type="dxa"/>
            <w:tcBorders>
              <w:top w:val="single" w:sz="7" w:space="0" w:color="000000"/>
              <w:left w:val="single" w:sz="7" w:space="0" w:color="000000"/>
              <w:bottom w:val="double" w:sz="7" w:space="0" w:color="000000"/>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double" w:sz="7" w:space="0" w:color="000000"/>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double" w:sz="7" w:space="0" w:color="000000"/>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440" w:type="dxa"/>
            <w:tcBorders>
              <w:top w:val="single" w:sz="7" w:space="0" w:color="000000"/>
              <w:left w:val="single" w:sz="7" w:space="0" w:color="000000"/>
              <w:bottom w:val="double" w:sz="7" w:space="0" w:color="000000"/>
              <w:right w:val="single" w:sz="6" w:space="0" w:color="FFFFFF"/>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c>
          <w:tcPr>
            <w:tcW w:w="1728" w:type="dxa"/>
            <w:tcBorders>
              <w:top w:val="single" w:sz="7" w:space="0" w:color="000000"/>
              <w:left w:val="single" w:sz="7" w:space="0" w:color="000000"/>
              <w:bottom w:val="double" w:sz="7" w:space="0" w:color="000000"/>
              <w:right w:val="double" w:sz="7" w:space="0" w:color="000000"/>
            </w:tcBorders>
          </w:tcPr>
          <w:p w:rsidR="00B349F3" w:rsidRPr="00A5392C" w:rsidRDefault="00B349F3" w:rsidP="00CF0C38">
            <w:pPr>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jc w:val="center"/>
              <w:rPr>
                <w:rFonts w:ascii="Arial" w:hAnsi="Arial" w:cs="Arial"/>
                <w:sz w:val="22"/>
                <w:szCs w:val="22"/>
              </w:rPr>
            </w:pPr>
          </w:p>
        </w:tc>
      </w:tr>
    </w:tbl>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r w:rsidRPr="00A5392C">
        <w:rPr>
          <w:rFonts w:ascii="Arial" w:hAnsi="Arial" w:cs="Arial"/>
          <w:sz w:val="22"/>
          <w:szCs w:val="22"/>
        </w:rPr>
        <w:t>Total weight retained: _____________</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r w:rsidRPr="00A5392C">
        <w:rPr>
          <w:rFonts w:ascii="Arial" w:hAnsi="Arial" w:cs="Arial"/>
          <w:sz w:val="22"/>
          <w:szCs w:val="22"/>
        </w:rPr>
        <w:t>Difference between initial weight of sample and total weight retained: _____________</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r w:rsidRPr="00A5392C">
        <w:rPr>
          <w:rFonts w:ascii="Arial" w:hAnsi="Arial" w:cs="Arial"/>
          <w:sz w:val="22"/>
          <w:szCs w:val="22"/>
        </w:rPr>
        <w:t xml:space="preserve">Percent error:    </w:t>
      </w:r>
      <w:r w:rsidRPr="00A5392C">
        <w:rPr>
          <w:rFonts w:ascii="Arial" w:hAnsi="Arial" w:cs="Arial"/>
          <w:sz w:val="22"/>
          <w:szCs w:val="22"/>
          <w:u w:val="single"/>
        </w:rPr>
        <w:t>(weight difference x 100</w:t>
      </w:r>
      <w:proofErr w:type="gramStart"/>
      <w:r w:rsidRPr="00A5392C">
        <w:rPr>
          <w:rFonts w:ascii="Arial" w:hAnsi="Arial" w:cs="Arial"/>
          <w:sz w:val="22"/>
          <w:szCs w:val="22"/>
          <w:u w:val="single"/>
        </w:rPr>
        <w:t>)</w:t>
      </w:r>
      <w:r w:rsidRPr="00A5392C">
        <w:rPr>
          <w:rFonts w:ascii="Arial" w:hAnsi="Arial" w:cs="Arial"/>
          <w:sz w:val="22"/>
          <w:szCs w:val="22"/>
        </w:rPr>
        <w:t xml:space="preserve">  =</w:t>
      </w:r>
      <w:proofErr w:type="gramEnd"/>
      <w:r w:rsidRPr="00A5392C">
        <w:rPr>
          <w:rFonts w:ascii="Arial" w:hAnsi="Arial" w:cs="Arial"/>
          <w:sz w:val="22"/>
          <w:szCs w:val="22"/>
        </w:rPr>
        <w:t xml:space="preserve"> _____________%</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ind w:firstLine="720"/>
        <w:rPr>
          <w:rFonts w:ascii="Arial" w:hAnsi="Arial" w:cs="Arial"/>
          <w:sz w:val="22"/>
          <w:szCs w:val="22"/>
        </w:rPr>
      </w:pPr>
      <w:r w:rsidRPr="00A5392C">
        <w:rPr>
          <w:rFonts w:ascii="Arial" w:hAnsi="Arial" w:cs="Arial"/>
          <w:sz w:val="22"/>
          <w:szCs w:val="22"/>
        </w:rPr>
        <w:t xml:space="preserve">       </w:t>
      </w:r>
      <w:r w:rsidR="00EC07CB">
        <w:rPr>
          <w:rFonts w:ascii="Arial" w:hAnsi="Arial" w:cs="Arial"/>
          <w:sz w:val="22"/>
          <w:szCs w:val="22"/>
        </w:rPr>
        <w:t xml:space="preserve">      </w:t>
      </w:r>
      <w:proofErr w:type="gramStart"/>
      <w:r w:rsidRPr="00A5392C">
        <w:rPr>
          <w:rFonts w:ascii="Arial" w:hAnsi="Arial" w:cs="Arial"/>
          <w:sz w:val="22"/>
          <w:szCs w:val="22"/>
        </w:rPr>
        <w:t>total</w:t>
      </w:r>
      <w:proofErr w:type="gramEnd"/>
      <w:r w:rsidRPr="00A5392C">
        <w:rPr>
          <w:rFonts w:ascii="Arial" w:hAnsi="Arial" w:cs="Arial"/>
          <w:sz w:val="22"/>
          <w:szCs w:val="22"/>
        </w:rPr>
        <w:t xml:space="preserve"> weight retained</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r w:rsidRPr="00A5392C">
        <w:rPr>
          <w:rFonts w:ascii="Arial" w:hAnsi="Arial" w:cs="Arial"/>
          <w:sz w:val="22"/>
          <w:szCs w:val="22"/>
        </w:rPr>
        <w:t>Note:</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ind w:firstLine="360"/>
        <w:rPr>
          <w:rFonts w:ascii="Arial" w:hAnsi="Arial" w:cs="Arial"/>
          <w:sz w:val="22"/>
          <w:szCs w:val="22"/>
        </w:rPr>
      </w:pPr>
      <w:r w:rsidRPr="00A5392C">
        <w:rPr>
          <w:rFonts w:ascii="Arial" w:hAnsi="Arial" w:cs="Arial"/>
          <w:sz w:val="22"/>
          <w:szCs w:val="22"/>
        </w:rPr>
        <w:t>Gross weight = weighing paper weight + sample weight</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ind w:firstLine="360"/>
        <w:rPr>
          <w:rFonts w:ascii="Arial" w:hAnsi="Arial" w:cs="Arial"/>
          <w:sz w:val="22"/>
          <w:szCs w:val="22"/>
        </w:rPr>
      </w:pPr>
      <w:r w:rsidRPr="00A5392C">
        <w:rPr>
          <w:rFonts w:ascii="Arial" w:hAnsi="Arial" w:cs="Arial"/>
          <w:sz w:val="22"/>
          <w:szCs w:val="22"/>
        </w:rPr>
        <w:t>Weighing paper weight = weight of the empty, dry paper</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ind w:firstLine="360"/>
        <w:rPr>
          <w:rFonts w:ascii="Arial" w:hAnsi="Arial" w:cs="Arial"/>
          <w:sz w:val="22"/>
          <w:szCs w:val="22"/>
        </w:rPr>
      </w:pPr>
      <w:r w:rsidRPr="00A5392C">
        <w:rPr>
          <w:rFonts w:ascii="Arial" w:hAnsi="Arial" w:cs="Arial"/>
          <w:sz w:val="22"/>
          <w:szCs w:val="22"/>
        </w:rPr>
        <w:t>Net sample weight = gross weight - weighing paper weight</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ind w:firstLine="360"/>
        <w:rPr>
          <w:rFonts w:ascii="Arial" w:hAnsi="Arial" w:cs="Arial"/>
          <w:sz w:val="22"/>
          <w:szCs w:val="22"/>
        </w:rPr>
      </w:pPr>
      <w:r w:rsidRPr="00A5392C">
        <w:rPr>
          <w:rFonts w:ascii="Arial" w:hAnsi="Arial" w:cs="Arial"/>
          <w:sz w:val="22"/>
          <w:szCs w:val="22"/>
        </w:rPr>
        <w:t>Total weight retained = sum of all individual sample weights</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ind w:firstLine="360"/>
        <w:rPr>
          <w:rFonts w:ascii="Arial" w:hAnsi="Arial" w:cs="Arial"/>
          <w:sz w:val="22"/>
          <w:szCs w:val="22"/>
        </w:rPr>
      </w:pPr>
      <w:r w:rsidRPr="00A5392C">
        <w:rPr>
          <w:rFonts w:ascii="Arial" w:hAnsi="Arial" w:cs="Arial"/>
          <w:sz w:val="22"/>
          <w:szCs w:val="22"/>
        </w:rPr>
        <w:t xml:space="preserve">Individual weight percent = </w:t>
      </w:r>
      <w:r w:rsidRPr="00A5392C">
        <w:rPr>
          <w:rFonts w:ascii="Arial" w:hAnsi="Arial" w:cs="Arial"/>
          <w:sz w:val="22"/>
          <w:szCs w:val="22"/>
          <w:u w:val="single"/>
        </w:rPr>
        <w:t xml:space="preserve">  (net sample weight) </w:t>
      </w:r>
      <w:r w:rsidRPr="00A5392C">
        <w:rPr>
          <w:rFonts w:ascii="Arial" w:hAnsi="Arial" w:cs="Arial"/>
          <w:sz w:val="22"/>
          <w:szCs w:val="22"/>
        </w:rPr>
        <w:t xml:space="preserve">  x 100             </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ind w:firstLine="2880"/>
        <w:rPr>
          <w:rFonts w:ascii="Arial" w:hAnsi="Arial" w:cs="Arial"/>
          <w:sz w:val="22"/>
          <w:szCs w:val="22"/>
        </w:rPr>
      </w:pPr>
      <w:r w:rsidRPr="00A5392C">
        <w:rPr>
          <w:rFonts w:ascii="Arial" w:hAnsi="Arial" w:cs="Arial"/>
          <w:sz w:val="22"/>
          <w:szCs w:val="22"/>
        </w:rPr>
        <w:t>(</w:t>
      </w:r>
      <w:proofErr w:type="gramStart"/>
      <w:r w:rsidRPr="00A5392C">
        <w:rPr>
          <w:rFonts w:ascii="Arial" w:hAnsi="Arial" w:cs="Arial"/>
          <w:sz w:val="22"/>
          <w:szCs w:val="22"/>
        </w:rPr>
        <w:t>total</w:t>
      </w:r>
      <w:proofErr w:type="gramEnd"/>
      <w:r w:rsidRPr="00A5392C">
        <w:rPr>
          <w:rFonts w:ascii="Arial" w:hAnsi="Arial" w:cs="Arial"/>
          <w:sz w:val="22"/>
          <w:szCs w:val="22"/>
        </w:rPr>
        <w:t xml:space="preserve"> weight retained)</w:t>
      </w: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p w:rsidR="00B349F3" w:rsidRPr="00A5392C" w:rsidRDefault="00B349F3" w:rsidP="00CF0C38">
      <w:pPr>
        <w:tabs>
          <w:tab w:val="left" w:pos="-1080"/>
          <w:tab w:val="left" w:pos="-720"/>
          <w:tab w:val="left" w:pos="0"/>
          <w:tab w:val="left" w:pos="360"/>
          <w:tab w:val="left" w:pos="720"/>
          <w:tab w:val="left" w:pos="1440"/>
          <w:tab w:val="left" w:pos="2160"/>
          <w:tab w:val="left" w:pos="2880"/>
          <w:tab w:val="left" w:pos="3600"/>
          <w:tab w:val="left" w:pos="4860"/>
        </w:tabs>
        <w:ind w:left="3600" w:hanging="3240"/>
        <w:rPr>
          <w:rFonts w:ascii="Arial" w:hAnsi="Arial" w:cs="Arial"/>
          <w:sz w:val="22"/>
          <w:szCs w:val="22"/>
        </w:rPr>
      </w:pPr>
      <w:r w:rsidRPr="00A5392C">
        <w:rPr>
          <w:rFonts w:ascii="Arial" w:hAnsi="Arial" w:cs="Arial"/>
          <w:sz w:val="22"/>
          <w:szCs w:val="22"/>
        </w:rPr>
        <w:t xml:space="preserve">Cumulative weight percent = </w:t>
      </w:r>
      <w:r w:rsidRPr="00A5392C">
        <w:rPr>
          <w:rFonts w:ascii="Arial" w:hAnsi="Arial" w:cs="Arial"/>
          <w:sz w:val="22"/>
          <w:szCs w:val="22"/>
        </w:rPr>
        <w:tab/>
        <w:t>(sum of weights of all previous (larger) sand fractions)</w:t>
      </w:r>
    </w:p>
    <w:p w:rsidR="00B349F3" w:rsidRPr="00A5392C" w:rsidRDefault="00A5392C" w:rsidP="00CF0C38">
      <w:pPr>
        <w:tabs>
          <w:tab w:val="left" w:pos="-1080"/>
          <w:tab w:val="left" w:pos="-720"/>
          <w:tab w:val="left" w:pos="0"/>
          <w:tab w:val="left" w:pos="360"/>
          <w:tab w:val="left" w:pos="720"/>
          <w:tab w:val="left" w:pos="1440"/>
          <w:tab w:val="left" w:pos="2160"/>
          <w:tab w:val="left" w:pos="2880"/>
          <w:tab w:val="left" w:pos="3600"/>
          <w:tab w:val="left" w:pos="4860"/>
        </w:tabs>
        <w:ind w:firstLine="2880"/>
        <w:rPr>
          <w:rFonts w:ascii="Arial" w:hAnsi="Arial" w:cs="Arial"/>
          <w:sz w:val="22"/>
          <w:szCs w:val="22"/>
        </w:rPr>
      </w:pPr>
      <w:r>
        <w:rPr>
          <w:rFonts w:ascii="Arial" w:hAnsi="Arial" w:cs="Arial"/>
          <w:sz w:val="22"/>
          <w:szCs w:val="22"/>
        </w:rPr>
        <w:tab/>
      </w:r>
      <w:r w:rsidR="00B349F3" w:rsidRPr="00A5392C">
        <w:rPr>
          <w:rFonts w:ascii="Arial" w:hAnsi="Arial" w:cs="Arial"/>
          <w:sz w:val="22"/>
          <w:szCs w:val="22"/>
        </w:rPr>
        <w:t>+ (weight of current sand fraction)</w:t>
      </w:r>
    </w:p>
    <w:p w:rsidR="00EC07CB" w:rsidRDefault="00EC07CB">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B349F3" w:rsidRDefault="00567B0C"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r>
        <w:rPr>
          <w:rFonts w:ascii="Arial" w:hAnsi="Arial" w:cs="Arial"/>
          <w:b/>
          <w:sz w:val="28"/>
          <w:szCs w:val="28"/>
        </w:rPr>
        <w:t>Sample Figure</w:t>
      </w:r>
    </w:p>
    <w:p w:rsidR="00C22035" w:rsidRDefault="00C22035"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C22035" w:rsidRPr="0024279B" w:rsidRDefault="00C22035"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EC07CB" w:rsidRDefault="00EC07CB"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p>
    <w:p w:rsidR="0024279B" w:rsidRDefault="00C22035" w:rsidP="00CF0C38">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sz w:val="22"/>
          <w:szCs w:val="22"/>
        </w:rPr>
      </w:pPr>
      <w:r>
        <w:rPr>
          <w:noProof/>
        </w:rPr>
        <w:drawing>
          <wp:inline distT="0" distB="0" distL="0" distR="0" wp14:anchorId="15AF2C56" wp14:editId="6C8F9C18">
            <wp:extent cx="5943600" cy="40462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67B0C" w:rsidRDefault="0024279B" w:rsidP="0024279B">
      <w:pPr>
        <w:rPr>
          <w:rFonts w:ascii="Arial" w:hAnsi="Arial" w:cs="Arial"/>
          <w:sz w:val="22"/>
          <w:szCs w:val="22"/>
        </w:rPr>
      </w:pPr>
      <w:r>
        <w:rPr>
          <w:rFonts w:ascii="Arial" w:hAnsi="Arial" w:cs="Arial"/>
          <w:sz w:val="22"/>
          <w:szCs w:val="22"/>
        </w:rPr>
        <w:t>Figure 2: Cumulative frequency distribution of unknown sand sample</w:t>
      </w:r>
      <w:r w:rsidR="00953C2C">
        <w:rPr>
          <w:rFonts w:ascii="Arial" w:hAnsi="Arial" w:cs="Arial"/>
          <w:sz w:val="22"/>
          <w:szCs w:val="22"/>
        </w:rPr>
        <w:t xml:space="preserve"> number 17. </w:t>
      </w:r>
    </w:p>
    <w:p w:rsidR="00567B0C" w:rsidRDefault="00567B0C" w:rsidP="0024279B">
      <w:pPr>
        <w:rPr>
          <w:rFonts w:ascii="Arial" w:hAnsi="Arial" w:cs="Arial"/>
          <w:sz w:val="22"/>
          <w:szCs w:val="22"/>
        </w:rPr>
      </w:pPr>
    </w:p>
    <w:p w:rsidR="00567B0C" w:rsidRDefault="00567B0C" w:rsidP="0024279B">
      <w:pPr>
        <w:rPr>
          <w:rFonts w:ascii="Arial" w:hAnsi="Arial" w:cs="Arial"/>
          <w:sz w:val="22"/>
          <w:szCs w:val="22"/>
        </w:rPr>
      </w:pPr>
      <w:r>
        <w:rPr>
          <w:rFonts w:ascii="Arial" w:hAnsi="Arial" w:cs="Arial"/>
          <w:sz w:val="22"/>
          <w:szCs w:val="22"/>
        </w:rPr>
        <w:t>Points to note:</w:t>
      </w:r>
    </w:p>
    <w:p w:rsidR="00567B0C" w:rsidRDefault="00567B0C" w:rsidP="0024279B">
      <w:pPr>
        <w:rPr>
          <w:rFonts w:ascii="Arial" w:hAnsi="Arial" w:cs="Arial"/>
          <w:sz w:val="22"/>
          <w:szCs w:val="22"/>
        </w:rPr>
      </w:pPr>
    </w:p>
    <w:p w:rsidR="00567B0C" w:rsidRDefault="00567B0C" w:rsidP="00567B0C">
      <w:pPr>
        <w:pStyle w:val="ListParagraph"/>
        <w:numPr>
          <w:ilvl w:val="0"/>
          <w:numId w:val="1"/>
        </w:numPr>
        <w:rPr>
          <w:rFonts w:ascii="Arial" w:hAnsi="Arial" w:cs="Arial"/>
          <w:sz w:val="22"/>
          <w:szCs w:val="22"/>
        </w:rPr>
      </w:pPr>
      <w:r>
        <w:rPr>
          <w:rFonts w:ascii="Arial" w:hAnsi="Arial" w:cs="Arial"/>
          <w:sz w:val="22"/>
          <w:szCs w:val="22"/>
        </w:rPr>
        <w:t>Center the figure</w:t>
      </w:r>
    </w:p>
    <w:p w:rsidR="00567B0C" w:rsidRDefault="00567B0C" w:rsidP="00567B0C">
      <w:pPr>
        <w:pStyle w:val="ListParagraph"/>
        <w:numPr>
          <w:ilvl w:val="0"/>
          <w:numId w:val="1"/>
        </w:numPr>
        <w:rPr>
          <w:rFonts w:ascii="Arial" w:hAnsi="Arial" w:cs="Arial"/>
          <w:sz w:val="22"/>
          <w:szCs w:val="22"/>
        </w:rPr>
      </w:pPr>
      <w:r>
        <w:rPr>
          <w:rFonts w:ascii="Arial" w:hAnsi="Arial" w:cs="Arial"/>
          <w:sz w:val="22"/>
          <w:szCs w:val="22"/>
        </w:rPr>
        <w:t>Use “normal” fonts- similar to the fonts in</w:t>
      </w:r>
      <w:r w:rsidR="0063269F">
        <w:rPr>
          <w:rFonts w:ascii="Arial" w:hAnsi="Arial" w:cs="Arial"/>
          <w:sz w:val="22"/>
          <w:szCs w:val="22"/>
        </w:rPr>
        <w:t xml:space="preserve"> your report, no larger than 12 or 14 </w:t>
      </w:r>
      <w:r>
        <w:rPr>
          <w:rFonts w:ascii="Arial" w:hAnsi="Arial" w:cs="Arial"/>
          <w:sz w:val="22"/>
          <w:szCs w:val="22"/>
        </w:rPr>
        <w:t xml:space="preserve">point.  </w:t>
      </w:r>
    </w:p>
    <w:p w:rsidR="00567B0C" w:rsidRDefault="0063269F" w:rsidP="00567B0C">
      <w:pPr>
        <w:pStyle w:val="ListParagraph"/>
        <w:numPr>
          <w:ilvl w:val="0"/>
          <w:numId w:val="1"/>
        </w:numPr>
        <w:rPr>
          <w:rFonts w:ascii="Arial" w:hAnsi="Arial" w:cs="Arial"/>
          <w:sz w:val="22"/>
          <w:szCs w:val="22"/>
        </w:rPr>
      </w:pPr>
      <w:r>
        <w:rPr>
          <w:rFonts w:ascii="Arial" w:hAnsi="Arial" w:cs="Arial"/>
          <w:sz w:val="22"/>
          <w:szCs w:val="22"/>
        </w:rPr>
        <w:t>Every g</w:t>
      </w:r>
      <w:r w:rsidR="00567B0C">
        <w:rPr>
          <w:rFonts w:ascii="Arial" w:hAnsi="Arial" w:cs="Arial"/>
          <w:sz w:val="22"/>
          <w:szCs w:val="22"/>
        </w:rPr>
        <w:t>raph should have a title and axis</w:t>
      </w:r>
      <w:r w:rsidR="006646FE">
        <w:rPr>
          <w:rFonts w:ascii="Arial" w:hAnsi="Arial" w:cs="Arial"/>
          <w:sz w:val="22"/>
          <w:szCs w:val="22"/>
        </w:rPr>
        <w:t xml:space="preserve"> should have</w:t>
      </w:r>
      <w:r w:rsidR="00567B0C">
        <w:rPr>
          <w:rFonts w:ascii="Arial" w:hAnsi="Arial" w:cs="Arial"/>
          <w:sz w:val="22"/>
          <w:szCs w:val="22"/>
        </w:rPr>
        <w:t xml:space="preserve"> labels.</w:t>
      </w:r>
      <w:r>
        <w:rPr>
          <w:rFonts w:ascii="Arial" w:hAnsi="Arial" w:cs="Arial"/>
          <w:sz w:val="22"/>
          <w:szCs w:val="22"/>
        </w:rPr>
        <w:t xml:space="preserve"> </w:t>
      </w:r>
      <w:r w:rsidRPr="0063269F">
        <w:rPr>
          <w:rFonts w:ascii="Arial" w:hAnsi="Arial" w:cs="Arial"/>
          <w:sz w:val="22"/>
          <w:szCs w:val="22"/>
        </w:rPr>
        <w:t xml:space="preserve"> </w:t>
      </w:r>
      <w:r>
        <w:rPr>
          <w:rFonts w:ascii="Arial" w:hAnsi="Arial" w:cs="Arial"/>
          <w:sz w:val="22"/>
          <w:szCs w:val="22"/>
        </w:rPr>
        <w:t>Titles and axis labels should have the largest fonts.</w:t>
      </w:r>
      <w:r w:rsidRPr="0063269F">
        <w:rPr>
          <w:rFonts w:ascii="Arial" w:hAnsi="Arial" w:cs="Arial"/>
          <w:sz w:val="22"/>
          <w:szCs w:val="22"/>
        </w:rPr>
        <w:t xml:space="preserve"> </w:t>
      </w:r>
      <w:r>
        <w:rPr>
          <w:rFonts w:ascii="Arial" w:hAnsi="Arial" w:cs="Arial"/>
          <w:sz w:val="22"/>
          <w:szCs w:val="22"/>
        </w:rPr>
        <w:t xml:space="preserve"> Fonts should decrease in size according to the importance of the object.  </w:t>
      </w:r>
    </w:p>
    <w:p w:rsidR="00567B0C" w:rsidRDefault="002A73EC" w:rsidP="00567B0C">
      <w:pPr>
        <w:pStyle w:val="ListParagraph"/>
        <w:numPr>
          <w:ilvl w:val="0"/>
          <w:numId w:val="1"/>
        </w:numPr>
        <w:rPr>
          <w:rFonts w:ascii="Arial" w:hAnsi="Arial" w:cs="Arial"/>
          <w:sz w:val="22"/>
          <w:szCs w:val="22"/>
        </w:rPr>
      </w:pPr>
      <w:r>
        <w:rPr>
          <w:rFonts w:ascii="Arial" w:hAnsi="Arial" w:cs="Arial"/>
          <w:sz w:val="22"/>
          <w:szCs w:val="22"/>
        </w:rPr>
        <w:t>Minimize the use of</w:t>
      </w:r>
      <w:r w:rsidR="00567B0C">
        <w:rPr>
          <w:rFonts w:ascii="Arial" w:hAnsi="Arial" w:cs="Arial"/>
          <w:sz w:val="22"/>
          <w:szCs w:val="22"/>
        </w:rPr>
        <w:t xml:space="preserve"> bold.</w:t>
      </w:r>
      <w:r>
        <w:rPr>
          <w:rFonts w:ascii="Arial" w:hAnsi="Arial" w:cs="Arial"/>
          <w:sz w:val="22"/>
          <w:szCs w:val="22"/>
        </w:rPr>
        <w:t xml:space="preserve"> </w:t>
      </w:r>
    </w:p>
    <w:p w:rsidR="00567B0C" w:rsidRDefault="00567B0C" w:rsidP="00567B0C">
      <w:pPr>
        <w:pStyle w:val="ListParagraph"/>
        <w:numPr>
          <w:ilvl w:val="0"/>
          <w:numId w:val="1"/>
        </w:numPr>
        <w:rPr>
          <w:rFonts w:ascii="Arial" w:hAnsi="Arial" w:cs="Arial"/>
          <w:sz w:val="22"/>
          <w:szCs w:val="22"/>
        </w:rPr>
      </w:pPr>
      <w:r>
        <w:rPr>
          <w:rFonts w:ascii="Arial" w:hAnsi="Arial" w:cs="Arial"/>
          <w:sz w:val="22"/>
          <w:szCs w:val="22"/>
        </w:rPr>
        <w:t>Include a figure caption.  Left-justify the figure caption.  Describe the key point(s) of the figure in the caption.</w:t>
      </w:r>
    </w:p>
    <w:p w:rsidR="00567B0C" w:rsidRDefault="00567B0C">
      <w:pPr>
        <w:widowControl/>
        <w:autoSpaceDE/>
        <w:autoSpaceDN/>
        <w:adjustRightInd/>
        <w:spacing w:after="200" w:line="276" w:lineRule="auto"/>
        <w:rPr>
          <w:rFonts w:ascii="Arial" w:hAnsi="Arial" w:cs="Arial"/>
          <w:sz w:val="22"/>
          <w:szCs w:val="22"/>
        </w:rPr>
      </w:pPr>
      <w:r>
        <w:rPr>
          <w:rFonts w:ascii="Arial" w:hAnsi="Arial" w:cs="Arial"/>
          <w:sz w:val="22"/>
          <w:szCs w:val="22"/>
        </w:rPr>
        <w:br w:type="page"/>
      </w:r>
    </w:p>
    <w:p w:rsidR="006646FE" w:rsidRDefault="006646FE"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r>
        <w:rPr>
          <w:rFonts w:ascii="Arial" w:hAnsi="Arial" w:cs="Arial"/>
          <w:b/>
          <w:sz w:val="28"/>
          <w:szCs w:val="28"/>
        </w:rPr>
        <w:t>Sample Table</w:t>
      </w:r>
    </w:p>
    <w:p w:rsidR="00C22035" w:rsidRDefault="00C22035"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953C2C" w:rsidRDefault="00953C2C"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953C2C" w:rsidRDefault="00953C2C"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953C2C" w:rsidRDefault="00953C2C"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C22035" w:rsidRDefault="00C22035"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tbl>
      <w:tblPr>
        <w:tblW w:w="8640" w:type="dxa"/>
        <w:jc w:val="center"/>
        <w:tblInd w:w="93" w:type="dxa"/>
        <w:tblLook w:val="04A0" w:firstRow="1" w:lastRow="0" w:firstColumn="1" w:lastColumn="0" w:noHBand="0" w:noVBand="1"/>
      </w:tblPr>
      <w:tblGrid>
        <w:gridCol w:w="1440"/>
        <w:gridCol w:w="1440"/>
        <w:gridCol w:w="1440"/>
        <w:gridCol w:w="1440"/>
        <w:gridCol w:w="1440"/>
        <w:gridCol w:w="1510"/>
      </w:tblGrid>
      <w:tr w:rsidR="00C22035" w:rsidRPr="00C22035" w:rsidTr="00C22035">
        <w:trPr>
          <w:trHeight w:val="1590"/>
          <w:jc w:val="center"/>
        </w:trPr>
        <w:tc>
          <w:tcPr>
            <w:tcW w:w="1440" w:type="dxa"/>
            <w:tcBorders>
              <w:top w:val="single" w:sz="8" w:space="0" w:color="auto"/>
              <w:left w:val="single" w:sz="8" w:space="0" w:color="auto"/>
              <w:bottom w:val="single" w:sz="8" w:space="0" w:color="auto"/>
              <w:right w:val="nil"/>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b/>
                <w:bCs/>
              </w:rPr>
            </w:pPr>
            <w:r w:rsidRPr="00C22035">
              <w:rPr>
                <w:rFonts w:ascii="Arial" w:eastAsia="Times New Roman" w:hAnsi="Arial" w:cs="Arial"/>
                <w:b/>
                <w:bCs/>
              </w:rPr>
              <w:t>Screen size (phi units)</w:t>
            </w:r>
          </w:p>
        </w:tc>
        <w:tc>
          <w:tcPr>
            <w:tcW w:w="1440" w:type="dxa"/>
            <w:tcBorders>
              <w:top w:val="single" w:sz="8" w:space="0" w:color="auto"/>
              <w:left w:val="nil"/>
              <w:bottom w:val="single" w:sz="8" w:space="0" w:color="auto"/>
              <w:right w:val="nil"/>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b/>
                <w:bCs/>
              </w:rPr>
            </w:pPr>
            <w:r w:rsidRPr="00C22035">
              <w:rPr>
                <w:rFonts w:ascii="Arial" w:eastAsia="Times New Roman" w:hAnsi="Arial" w:cs="Arial"/>
                <w:b/>
                <w:bCs/>
              </w:rPr>
              <w:t>Gross Weight (</w:t>
            </w:r>
            <w:proofErr w:type="spellStart"/>
            <w:r w:rsidRPr="00C22035">
              <w:rPr>
                <w:rFonts w:ascii="Arial" w:eastAsia="Times New Roman" w:hAnsi="Arial" w:cs="Arial"/>
                <w:b/>
                <w:bCs/>
              </w:rPr>
              <w:t>gms</w:t>
            </w:r>
            <w:proofErr w:type="spellEnd"/>
            <w:r w:rsidRPr="00C22035">
              <w:rPr>
                <w:rFonts w:ascii="Arial" w:eastAsia="Times New Roman" w:hAnsi="Arial" w:cs="Arial"/>
                <w:b/>
                <w:bCs/>
              </w:rPr>
              <w:t>)</w:t>
            </w:r>
          </w:p>
        </w:tc>
        <w:tc>
          <w:tcPr>
            <w:tcW w:w="1440" w:type="dxa"/>
            <w:tcBorders>
              <w:top w:val="single" w:sz="8" w:space="0" w:color="auto"/>
              <w:left w:val="nil"/>
              <w:bottom w:val="single" w:sz="8" w:space="0" w:color="auto"/>
              <w:right w:val="nil"/>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b/>
                <w:bCs/>
              </w:rPr>
            </w:pPr>
            <w:r w:rsidRPr="00C22035">
              <w:rPr>
                <w:rFonts w:ascii="Arial" w:eastAsia="Times New Roman" w:hAnsi="Arial" w:cs="Arial"/>
                <w:b/>
                <w:bCs/>
              </w:rPr>
              <w:t>Weighing Paper Weight (</w:t>
            </w:r>
            <w:proofErr w:type="spellStart"/>
            <w:r w:rsidRPr="00C22035">
              <w:rPr>
                <w:rFonts w:ascii="Arial" w:eastAsia="Times New Roman" w:hAnsi="Arial" w:cs="Arial"/>
                <w:b/>
                <w:bCs/>
              </w:rPr>
              <w:t>gms</w:t>
            </w:r>
            <w:proofErr w:type="spellEnd"/>
            <w:r w:rsidRPr="00C22035">
              <w:rPr>
                <w:rFonts w:ascii="Arial" w:eastAsia="Times New Roman" w:hAnsi="Arial" w:cs="Arial"/>
                <w:b/>
                <w:bCs/>
              </w:rPr>
              <w:t>)</w:t>
            </w:r>
          </w:p>
        </w:tc>
        <w:tc>
          <w:tcPr>
            <w:tcW w:w="1440" w:type="dxa"/>
            <w:tcBorders>
              <w:top w:val="single" w:sz="8" w:space="0" w:color="auto"/>
              <w:left w:val="nil"/>
              <w:bottom w:val="single" w:sz="8" w:space="0" w:color="auto"/>
              <w:right w:val="nil"/>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b/>
                <w:bCs/>
              </w:rPr>
            </w:pPr>
            <w:r w:rsidRPr="00C22035">
              <w:rPr>
                <w:rFonts w:ascii="Arial" w:eastAsia="Times New Roman" w:hAnsi="Arial" w:cs="Arial"/>
                <w:b/>
                <w:bCs/>
              </w:rPr>
              <w:t>Net Sample Weight Retained (</w:t>
            </w:r>
            <w:proofErr w:type="spellStart"/>
            <w:r w:rsidRPr="00C22035">
              <w:rPr>
                <w:rFonts w:ascii="Arial" w:eastAsia="Times New Roman" w:hAnsi="Arial" w:cs="Arial"/>
                <w:b/>
                <w:bCs/>
              </w:rPr>
              <w:t>gms</w:t>
            </w:r>
            <w:proofErr w:type="spellEnd"/>
            <w:r w:rsidRPr="00C22035">
              <w:rPr>
                <w:rFonts w:ascii="Arial" w:eastAsia="Times New Roman" w:hAnsi="Arial" w:cs="Arial"/>
                <w:b/>
                <w:bCs/>
              </w:rPr>
              <w:t>)</w:t>
            </w:r>
          </w:p>
        </w:tc>
        <w:tc>
          <w:tcPr>
            <w:tcW w:w="1440" w:type="dxa"/>
            <w:tcBorders>
              <w:top w:val="single" w:sz="8" w:space="0" w:color="auto"/>
              <w:left w:val="nil"/>
              <w:bottom w:val="single" w:sz="8" w:space="0" w:color="auto"/>
              <w:right w:val="nil"/>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b/>
                <w:bCs/>
              </w:rPr>
            </w:pPr>
            <w:r w:rsidRPr="00C22035">
              <w:rPr>
                <w:rFonts w:ascii="Arial" w:eastAsia="Times New Roman" w:hAnsi="Arial" w:cs="Arial"/>
                <w:b/>
                <w:bCs/>
              </w:rPr>
              <w:t>Individual Weight percent</w:t>
            </w:r>
          </w:p>
        </w:tc>
        <w:tc>
          <w:tcPr>
            <w:tcW w:w="1440" w:type="dxa"/>
            <w:tcBorders>
              <w:top w:val="single" w:sz="8" w:space="0" w:color="auto"/>
              <w:left w:val="nil"/>
              <w:bottom w:val="single" w:sz="8" w:space="0" w:color="auto"/>
              <w:right w:val="single" w:sz="8" w:space="0" w:color="auto"/>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b/>
                <w:bCs/>
              </w:rPr>
            </w:pPr>
            <w:r w:rsidRPr="00C22035">
              <w:rPr>
                <w:rFonts w:ascii="Arial" w:eastAsia="Times New Roman" w:hAnsi="Arial" w:cs="Arial"/>
                <w:b/>
                <w:bCs/>
              </w:rPr>
              <w:t>Cumulative Weight percent</w:t>
            </w:r>
          </w:p>
        </w:tc>
      </w:tr>
      <w:tr w:rsidR="00C22035" w:rsidRPr="00C22035" w:rsidTr="00C22035">
        <w:trPr>
          <w:trHeight w:val="300"/>
          <w:jc w:val="center"/>
        </w:trPr>
        <w:tc>
          <w:tcPr>
            <w:tcW w:w="1440" w:type="dxa"/>
            <w:tcBorders>
              <w:top w:val="nil"/>
              <w:left w:val="single" w:sz="8" w:space="0" w:color="auto"/>
              <w:bottom w:val="nil"/>
              <w:right w:val="single" w:sz="8" w:space="0" w:color="auto"/>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&gt; -3.0</w:t>
            </w:r>
          </w:p>
        </w:tc>
        <w:tc>
          <w:tcPr>
            <w:tcW w:w="1440" w:type="dxa"/>
            <w:tcBorders>
              <w:top w:val="nil"/>
              <w:left w:val="nil"/>
              <w:bottom w:val="nil"/>
              <w:right w:val="single" w:sz="8" w:space="0" w:color="auto"/>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5.34</w:t>
            </w:r>
          </w:p>
        </w:tc>
        <w:tc>
          <w:tcPr>
            <w:tcW w:w="1440" w:type="dxa"/>
            <w:tcBorders>
              <w:top w:val="nil"/>
              <w:left w:val="nil"/>
              <w:bottom w:val="nil"/>
              <w:right w:val="single" w:sz="8" w:space="0" w:color="auto"/>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5.34</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0.00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0.00</w:t>
            </w:r>
          </w:p>
        </w:tc>
        <w:tc>
          <w:tcPr>
            <w:tcW w:w="1440" w:type="dxa"/>
            <w:tcBorders>
              <w:top w:val="nil"/>
              <w:left w:val="nil"/>
              <w:bottom w:val="nil"/>
              <w:right w:val="single" w:sz="8" w:space="0" w:color="auto"/>
            </w:tcBorders>
            <w:shd w:val="clear" w:color="auto" w:fill="auto"/>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0.00</w:t>
            </w:r>
          </w:p>
        </w:tc>
      </w:tr>
      <w:tr w:rsidR="00C22035" w:rsidRPr="00C22035" w:rsidTr="00C22035">
        <w:trPr>
          <w:trHeight w:val="300"/>
          <w:jc w:val="center"/>
        </w:trPr>
        <w:tc>
          <w:tcPr>
            <w:tcW w:w="1440" w:type="dxa"/>
            <w:tcBorders>
              <w:top w:val="nil"/>
              <w:left w:val="single" w:sz="8" w:space="0" w:color="auto"/>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-3.0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6.18</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5.32</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0.86</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4.27</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4.27</w:t>
            </w:r>
          </w:p>
        </w:tc>
      </w:tr>
      <w:tr w:rsidR="00C22035" w:rsidRPr="00C22035" w:rsidTr="00C22035">
        <w:trPr>
          <w:trHeight w:val="300"/>
          <w:jc w:val="center"/>
        </w:trPr>
        <w:tc>
          <w:tcPr>
            <w:tcW w:w="1440" w:type="dxa"/>
            <w:tcBorders>
              <w:top w:val="nil"/>
              <w:left w:val="single" w:sz="8" w:space="0" w:color="auto"/>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-2.0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8.69</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5.36</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3.33</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16.53</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20.79</w:t>
            </w:r>
          </w:p>
        </w:tc>
      </w:tr>
      <w:tr w:rsidR="00C22035" w:rsidRPr="00C22035" w:rsidTr="00C22035">
        <w:trPr>
          <w:trHeight w:val="300"/>
          <w:jc w:val="center"/>
        </w:trPr>
        <w:tc>
          <w:tcPr>
            <w:tcW w:w="1440" w:type="dxa"/>
            <w:tcBorders>
              <w:top w:val="nil"/>
              <w:left w:val="single" w:sz="8" w:space="0" w:color="auto"/>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10.05</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5.43</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4.62</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22.93</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43.72</w:t>
            </w:r>
          </w:p>
        </w:tc>
      </w:tr>
      <w:tr w:rsidR="00C22035" w:rsidRPr="00C22035" w:rsidTr="00C22035">
        <w:trPr>
          <w:trHeight w:val="300"/>
          <w:jc w:val="center"/>
        </w:trPr>
        <w:tc>
          <w:tcPr>
            <w:tcW w:w="1440" w:type="dxa"/>
            <w:tcBorders>
              <w:top w:val="nil"/>
              <w:left w:val="single" w:sz="8" w:space="0" w:color="auto"/>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11.68</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5.37</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6.31</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31.32</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75.04</w:t>
            </w:r>
          </w:p>
        </w:tc>
      </w:tr>
      <w:tr w:rsidR="00C22035" w:rsidRPr="00C22035" w:rsidTr="00C22035">
        <w:trPr>
          <w:trHeight w:val="300"/>
          <w:jc w:val="center"/>
        </w:trPr>
        <w:tc>
          <w:tcPr>
            <w:tcW w:w="1440" w:type="dxa"/>
            <w:tcBorders>
              <w:top w:val="nil"/>
              <w:left w:val="single" w:sz="8" w:space="0" w:color="auto"/>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9.08</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5.36</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3.72</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18.46</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93.50</w:t>
            </w:r>
          </w:p>
        </w:tc>
      </w:tr>
      <w:tr w:rsidR="00C22035" w:rsidRPr="00C22035" w:rsidTr="00C22035">
        <w:trPr>
          <w:trHeight w:val="300"/>
          <w:jc w:val="center"/>
        </w:trPr>
        <w:tc>
          <w:tcPr>
            <w:tcW w:w="1440" w:type="dxa"/>
            <w:tcBorders>
              <w:top w:val="nil"/>
              <w:left w:val="single" w:sz="8" w:space="0" w:color="auto"/>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2.0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6.45</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5.30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1.15</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5.71</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99.21</w:t>
            </w:r>
          </w:p>
        </w:tc>
      </w:tr>
      <w:tr w:rsidR="00C22035" w:rsidRPr="00C22035" w:rsidTr="00C22035">
        <w:trPr>
          <w:trHeight w:val="300"/>
          <w:jc w:val="center"/>
        </w:trPr>
        <w:tc>
          <w:tcPr>
            <w:tcW w:w="1440" w:type="dxa"/>
            <w:tcBorders>
              <w:top w:val="nil"/>
              <w:left w:val="single" w:sz="8" w:space="0" w:color="auto"/>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3.0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5.56</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5.46</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0.10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0.50</w:t>
            </w:r>
          </w:p>
        </w:tc>
        <w:tc>
          <w:tcPr>
            <w:tcW w:w="1440" w:type="dxa"/>
            <w:tcBorders>
              <w:top w:val="nil"/>
              <w:left w:val="nil"/>
              <w:bottom w:val="nil"/>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99.70</w:t>
            </w:r>
          </w:p>
        </w:tc>
      </w:tr>
      <w:tr w:rsidR="00C22035" w:rsidRPr="00C22035" w:rsidTr="00C22035">
        <w:trPr>
          <w:trHeight w:val="315"/>
          <w:jc w:val="center"/>
        </w:trPr>
        <w:tc>
          <w:tcPr>
            <w:tcW w:w="1440" w:type="dxa"/>
            <w:tcBorders>
              <w:top w:val="nil"/>
              <w:left w:val="single" w:sz="8" w:space="0" w:color="auto"/>
              <w:bottom w:val="single" w:sz="8" w:space="0" w:color="auto"/>
              <w:right w:val="nil"/>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pan</w:t>
            </w:r>
          </w:p>
        </w:tc>
        <w:tc>
          <w:tcPr>
            <w:tcW w:w="1440" w:type="dxa"/>
            <w:tcBorders>
              <w:top w:val="nil"/>
              <w:left w:val="single" w:sz="8" w:space="0" w:color="auto"/>
              <w:bottom w:val="single" w:sz="8" w:space="0" w:color="auto"/>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5.52</w:t>
            </w:r>
          </w:p>
        </w:tc>
        <w:tc>
          <w:tcPr>
            <w:tcW w:w="1440" w:type="dxa"/>
            <w:tcBorders>
              <w:top w:val="nil"/>
              <w:left w:val="nil"/>
              <w:bottom w:val="single" w:sz="8" w:space="0" w:color="auto"/>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5.46</w:t>
            </w:r>
          </w:p>
        </w:tc>
        <w:tc>
          <w:tcPr>
            <w:tcW w:w="1440" w:type="dxa"/>
            <w:tcBorders>
              <w:top w:val="nil"/>
              <w:left w:val="nil"/>
              <w:bottom w:val="single" w:sz="8" w:space="0" w:color="auto"/>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0.06</w:t>
            </w:r>
          </w:p>
        </w:tc>
        <w:tc>
          <w:tcPr>
            <w:tcW w:w="1440" w:type="dxa"/>
            <w:tcBorders>
              <w:top w:val="nil"/>
              <w:left w:val="nil"/>
              <w:bottom w:val="single" w:sz="8" w:space="0" w:color="auto"/>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0.30</w:t>
            </w:r>
          </w:p>
        </w:tc>
        <w:tc>
          <w:tcPr>
            <w:tcW w:w="1440" w:type="dxa"/>
            <w:tcBorders>
              <w:top w:val="nil"/>
              <w:left w:val="nil"/>
              <w:bottom w:val="single" w:sz="8" w:space="0" w:color="auto"/>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100.00</w:t>
            </w:r>
          </w:p>
        </w:tc>
      </w:tr>
      <w:tr w:rsidR="00C22035" w:rsidRPr="00C22035" w:rsidTr="00C22035">
        <w:trPr>
          <w:trHeight w:val="315"/>
          <w:jc w:val="center"/>
        </w:trPr>
        <w:tc>
          <w:tcPr>
            <w:tcW w:w="1440" w:type="dxa"/>
            <w:tcBorders>
              <w:top w:val="nil"/>
              <w:left w:val="single" w:sz="8" w:space="0" w:color="auto"/>
              <w:bottom w:val="single" w:sz="8" w:space="0" w:color="auto"/>
              <w:right w:val="nil"/>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 </w:t>
            </w:r>
          </w:p>
        </w:tc>
        <w:tc>
          <w:tcPr>
            <w:tcW w:w="1440" w:type="dxa"/>
            <w:tcBorders>
              <w:top w:val="nil"/>
              <w:left w:val="nil"/>
              <w:bottom w:val="single" w:sz="8" w:space="0" w:color="auto"/>
              <w:right w:val="nil"/>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 </w:t>
            </w:r>
          </w:p>
        </w:tc>
        <w:tc>
          <w:tcPr>
            <w:tcW w:w="1440" w:type="dxa"/>
            <w:tcBorders>
              <w:top w:val="nil"/>
              <w:left w:val="nil"/>
              <w:bottom w:val="single" w:sz="8" w:space="0" w:color="auto"/>
              <w:right w:val="nil"/>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Pr>
                <w:rFonts w:ascii="Arial" w:eastAsia="Times New Roman" w:hAnsi="Arial" w:cs="Arial"/>
              </w:rPr>
              <w:t>Total:</w:t>
            </w:r>
            <w:r w:rsidRPr="00C22035">
              <w:rPr>
                <w:rFonts w:ascii="Arial" w:eastAsia="Times New Roman" w:hAnsi="Arial" w:cs="Arial"/>
              </w:rPr>
              <w:t> </w:t>
            </w:r>
          </w:p>
        </w:tc>
        <w:tc>
          <w:tcPr>
            <w:tcW w:w="1440" w:type="dxa"/>
            <w:tcBorders>
              <w:top w:val="nil"/>
              <w:left w:val="nil"/>
              <w:bottom w:val="single" w:sz="8" w:space="0" w:color="auto"/>
              <w:right w:val="nil"/>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20.15</w:t>
            </w:r>
          </w:p>
        </w:tc>
        <w:tc>
          <w:tcPr>
            <w:tcW w:w="1440" w:type="dxa"/>
            <w:tcBorders>
              <w:top w:val="nil"/>
              <w:left w:val="nil"/>
              <w:bottom w:val="single" w:sz="8" w:space="0" w:color="auto"/>
              <w:right w:val="nil"/>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100.00</w:t>
            </w:r>
          </w:p>
        </w:tc>
        <w:tc>
          <w:tcPr>
            <w:tcW w:w="1440" w:type="dxa"/>
            <w:tcBorders>
              <w:top w:val="nil"/>
              <w:left w:val="nil"/>
              <w:bottom w:val="single" w:sz="8" w:space="0" w:color="auto"/>
              <w:right w:val="single" w:sz="8" w:space="0" w:color="auto"/>
            </w:tcBorders>
            <w:shd w:val="clear" w:color="auto" w:fill="auto"/>
            <w:noWrap/>
            <w:vAlign w:val="bottom"/>
            <w:hideMark/>
          </w:tcPr>
          <w:p w:rsidR="00C22035" w:rsidRPr="00C22035" w:rsidRDefault="00C22035" w:rsidP="00C22035">
            <w:pPr>
              <w:widowControl/>
              <w:autoSpaceDE/>
              <w:autoSpaceDN/>
              <w:adjustRightInd/>
              <w:jc w:val="center"/>
              <w:rPr>
                <w:rFonts w:ascii="Arial" w:eastAsia="Times New Roman" w:hAnsi="Arial" w:cs="Arial"/>
              </w:rPr>
            </w:pPr>
            <w:r w:rsidRPr="00C22035">
              <w:rPr>
                <w:rFonts w:ascii="Arial" w:eastAsia="Times New Roman" w:hAnsi="Arial" w:cs="Arial"/>
              </w:rPr>
              <w:t> </w:t>
            </w:r>
          </w:p>
        </w:tc>
      </w:tr>
    </w:tbl>
    <w:p w:rsidR="00724AF3" w:rsidRDefault="00724AF3"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724AF3" w:rsidRPr="00C22035" w:rsidRDefault="00C22035"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rPr>
      </w:pPr>
      <w:proofErr w:type="gramStart"/>
      <w:r w:rsidRPr="00C22035">
        <w:rPr>
          <w:rFonts w:ascii="Arial" w:hAnsi="Arial" w:cs="Arial"/>
        </w:rPr>
        <w:t>Table 1:  Raw data from the sieve analysis of unknown sand sample 17.</w:t>
      </w:r>
      <w:proofErr w:type="gramEnd"/>
    </w:p>
    <w:p w:rsidR="00C22035" w:rsidRDefault="00C22035"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C22035" w:rsidRDefault="00C22035"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C22035" w:rsidRPr="0024279B" w:rsidRDefault="00C22035" w:rsidP="006646FE">
      <w:pPr>
        <w:tabs>
          <w:tab w:val="left" w:pos="-1080"/>
          <w:tab w:val="left" w:pos="-720"/>
          <w:tab w:val="left" w:pos="0"/>
          <w:tab w:val="left" w:pos="360"/>
          <w:tab w:val="left" w:pos="720"/>
          <w:tab w:val="left" w:pos="1440"/>
          <w:tab w:val="left" w:pos="2160"/>
          <w:tab w:val="left" w:pos="2880"/>
          <w:tab w:val="left" w:pos="3600"/>
          <w:tab w:val="left" w:pos="4860"/>
        </w:tabs>
        <w:rPr>
          <w:rFonts w:ascii="Arial" w:hAnsi="Arial" w:cs="Arial"/>
          <w:b/>
          <w:sz w:val="28"/>
          <w:szCs w:val="28"/>
        </w:rPr>
      </w:pPr>
    </w:p>
    <w:p w:rsidR="006646FE" w:rsidRDefault="006646FE" w:rsidP="006646FE">
      <w:pPr>
        <w:rPr>
          <w:rFonts w:ascii="Arial" w:hAnsi="Arial" w:cs="Arial"/>
          <w:sz w:val="22"/>
          <w:szCs w:val="22"/>
        </w:rPr>
      </w:pPr>
      <w:r>
        <w:rPr>
          <w:rFonts w:ascii="Arial" w:hAnsi="Arial" w:cs="Arial"/>
          <w:sz w:val="22"/>
          <w:szCs w:val="22"/>
        </w:rPr>
        <w:t>Points to note:</w:t>
      </w:r>
    </w:p>
    <w:p w:rsidR="006646FE" w:rsidRDefault="006646FE" w:rsidP="006646FE">
      <w:pPr>
        <w:rPr>
          <w:rFonts w:ascii="Arial" w:hAnsi="Arial" w:cs="Arial"/>
          <w:sz w:val="22"/>
          <w:szCs w:val="22"/>
        </w:rPr>
      </w:pPr>
    </w:p>
    <w:p w:rsidR="006646FE" w:rsidRDefault="006646FE" w:rsidP="006646FE">
      <w:pPr>
        <w:pStyle w:val="ListParagraph"/>
        <w:numPr>
          <w:ilvl w:val="0"/>
          <w:numId w:val="1"/>
        </w:numPr>
        <w:rPr>
          <w:rFonts w:ascii="Arial" w:hAnsi="Arial" w:cs="Arial"/>
          <w:sz w:val="22"/>
          <w:szCs w:val="22"/>
        </w:rPr>
      </w:pPr>
      <w:r>
        <w:rPr>
          <w:rFonts w:ascii="Arial" w:hAnsi="Arial" w:cs="Arial"/>
          <w:sz w:val="22"/>
          <w:szCs w:val="22"/>
        </w:rPr>
        <w:t xml:space="preserve">Center the </w:t>
      </w:r>
      <w:r w:rsidR="002A73EC">
        <w:rPr>
          <w:rFonts w:ascii="Arial" w:hAnsi="Arial" w:cs="Arial"/>
          <w:sz w:val="22"/>
          <w:szCs w:val="22"/>
        </w:rPr>
        <w:t>table.</w:t>
      </w:r>
    </w:p>
    <w:p w:rsidR="006646FE" w:rsidRDefault="006646FE" w:rsidP="006646FE">
      <w:pPr>
        <w:pStyle w:val="ListParagraph"/>
        <w:numPr>
          <w:ilvl w:val="0"/>
          <w:numId w:val="1"/>
        </w:numPr>
        <w:rPr>
          <w:rFonts w:ascii="Arial" w:hAnsi="Arial" w:cs="Arial"/>
          <w:sz w:val="22"/>
          <w:szCs w:val="22"/>
        </w:rPr>
      </w:pPr>
      <w:r>
        <w:rPr>
          <w:rFonts w:ascii="Arial" w:hAnsi="Arial" w:cs="Arial"/>
          <w:sz w:val="22"/>
          <w:szCs w:val="22"/>
        </w:rPr>
        <w:t xml:space="preserve">Use “normal” fonts- similar to the fonts in your report, no larger than 12 or 14 point.  </w:t>
      </w:r>
    </w:p>
    <w:p w:rsidR="006646FE" w:rsidRDefault="006646FE" w:rsidP="006646FE">
      <w:pPr>
        <w:pStyle w:val="ListParagraph"/>
        <w:numPr>
          <w:ilvl w:val="0"/>
          <w:numId w:val="1"/>
        </w:numPr>
        <w:rPr>
          <w:rFonts w:ascii="Arial" w:hAnsi="Arial" w:cs="Arial"/>
          <w:sz w:val="22"/>
          <w:szCs w:val="22"/>
        </w:rPr>
      </w:pPr>
      <w:r>
        <w:rPr>
          <w:rFonts w:ascii="Arial" w:hAnsi="Arial" w:cs="Arial"/>
          <w:sz w:val="22"/>
          <w:szCs w:val="22"/>
        </w:rPr>
        <w:t xml:space="preserve">Every </w:t>
      </w:r>
      <w:r w:rsidR="002A73EC">
        <w:rPr>
          <w:rFonts w:ascii="Arial" w:hAnsi="Arial" w:cs="Arial"/>
          <w:sz w:val="22"/>
          <w:szCs w:val="22"/>
        </w:rPr>
        <w:t xml:space="preserve">column in the table should have a title.  Include units in the title when appropriate.  </w:t>
      </w:r>
      <w:r w:rsidR="007218ED">
        <w:rPr>
          <w:rFonts w:ascii="Arial" w:hAnsi="Arial" w:cs="Arial"/>
          <w:sz w:val="22"/>
          <w:szCs w:val="22"/>
        </w:rPr>
        <w:t>Column t</w:t>
      </w:r>
      <w:r>
        <w:rPr>
          <w:rFonts w:ascii="Arial" w:hAnsi="Arial" w:cs="Arial"/>
          <w:sz w:val="22"/>
          <w:szCs w:val="22"/>
        </w:rPr>
        <w:t xml:space="preserve">itles and </w:t>
      </w:r>
      <w:r w:rsidR="007218ED">
        <w:rPr>
          <w:rFonts w:ascii="Arial" w:hAnsi="Arial" w:cs="Arial"/>
          <w:sz w:val="22"/>
          <w:szCs w:val="22"/>
        </w:rPr>
        <w:t xml:space="preserve">row </w:t>
      </w:r>
      <w:r>
        <w:rPr>
          <w:rFonts w:ascii="Arial" w:hAnsi="Arial" w:cs="Arial"/>
          <w:sz w:val="22"/>
          <w:szCs w:val="22"/>
        </w:rPr>
        <w:t>labels should</w:t>
      </w:r>
      <w:r w:rsidR="007218ED">
        <w:rPr>
          <w:rFonts w:ascii="Arial" w:hAnsi="Arial" w:cs="Arial"/>
          <w:sz w:val="22"/>
          <w:szCs w:val="22"/>
        </w:rPr>
        <w:t xml:space="preserve"> be distinct</w:t>
      </w:r>
      <w:r>
        <w:rPr>
          <w:rFonts w:ascii="Arial" w:hAnsi="Arial" w:cs="Arial"/>
          <w:sz w:val="22"/>
          <w:szCs w:val="22"/>
        </w:rPr>
        <w:t>.</w:t>
      </w:r>
      <w:r w:rsidRPr="0063269F">
        <w:rPr>
          <w:rFonts w:ascii="Arial" w:hAnsi="Arial" w:cs="Arial"/>
          <w:sz w:val="22"/>
          <w:szCs w:val="22"/>
        </w:rPr>
        <w:t xml:space="preserve"> </w:t>
      </w:r>
      <w:r>
        <w:rPr>
          <w:rFonts w:ascii="Arial" w:hAnsi="Arial" w:cs="Arial"/>
          <w:sz w:val="22"/>
          <w:szCs w:val="22"/>
        </w:rPr>
        <w:t xml:space="preserve"> Fonts should decrease in size according to the importance of the object.  </w:t>
      </w:r>
    </w:p>
    <w:p w:rsidR="006646FE" w:rsidRDefault="002A73EC" w:rsidP="006646FE">
      <w:pPr>
        <w:pStyle w:val="ListParagraph"/>
        <w:numPr>
          <w:ilvl w:val="0"/>
          <w:numId w:val="1"/>
        </w:numPr>
        <w:rPr>
          <w:rFonts w:ascii="Arial" w:hAnsi="Arial" w:cs="Arial"/>
          <w:sz w:val="22"/>
          <w:szCs w:val="22"/>
        </w:rPr>
      </w:pPr>
      <w:r>
        <w:rPr>
          <w:rFonts w:ascii="Arial" w:hAnsi="Arial" w:cs="Arial"/>
          <w:sz w:val="22"/>
          <w:szCs w:val="22"/>
        </w:rPr>
        <w:t xml:space="preserve">Minimize the use of </w:t>
      </w:r>
      <w:r w:rsidR="006646FE">
        <w:rPr>
          <w:rFonts w:ascii="Arial" w:hAnsi="Arial" w:cs="Arial"/>
          <w:sz w:val="22"/>
          <w:szCs w:val="22"/>
        </w:rPr>
        <w:t>bold.</w:t>
      </w:r>
    </w:p>
    <w:p w:rsidR="006646FE" w:rsidRDefault="006646FE" w:rsidP="006646FE">
      <w:pPr>
        <w:pStyle w:val="ListParagraph"/>
        <w:numPr>
          <w:ilvl w:val="0"/>
          <w:numId w:val="1"/>
        </w:numPr>
        <w:rPr>
          <w:rFonts w:ascii="Arial" w:hAnsi="Arial" w:cs="Arial"/>
          <w:sz w:val="22"/>
          <w:szCs w:val="22"/>
        </w:rPr>
      </w:pPr>
      <w:r>
        <w:rPr>
          <w:rFonts w:ascii="Arial" w:hAnsi="Arial" w:cs="Arial"/>
          <w:sz w:val="22"/>
          <w:szCs w:val="22"/>
        </w:rPr>
        <w:t xml:space="preserve">Include a </w:t>
      </w:r>
      <w:r w:rsidR="002A73EC">
        <w:rPr>
          <w:rFonts w:ascii="Arial" w:hAnsi="Arial" w:cs="Arial"/>
          <w:sz w:val="22"/>
          <w:szCs w:val="22"/>
        </w:rPr>
        <w:t>table</w:t>
      </w:r>
      <w:r>
        <w:rPr>
          <w:rFonts w:ascii="Arial" w:hAnsi="Arial" w:cs="Arial"/>
          <w:sz w:val="22"/>
          <w:szCs w:val="22"/>
        </w:rPr>
        <w:t xml:space="preserve"> caption.  Left-justify the </w:t>
      </w:r>
      <w:r w:rsidR="002A73EC">
        <w:rPr>
          <w:rFonts w:ascii="Arial" w:hAnsi="Arial" w:cs="Arial"/>
          <w:sz w:val="22"/>
          <w:szCs w:val="22"/>
        </w:rPr>
        <w:t xml:space="preserve">table </w:t>
      </w:r>
      <w:r>
        <w:rPr>
          <w:rFonts w:ascii="Arial" w:hAnsi="Arial" w:cs="Arial"/>
          <w:sz w:val="22"/>
          <w:szCs w:val="22"/>
        </w:rPr>
        <w:t xml:space="preserve">caption.  Describe the key point(s) of the </w:t>
      </w:r>
      <w:r w:rsidR="002A73EC">
        <w:rPr>
          <w:rFonts w:ascii="Arial" w:hAnsi="Arial" w:cs="Arial"/>
          <w:sz w:val="22"/>
          <w:szCs w:val="22"/>
        </w:rPr>
        <w:t xml:space="preserve">table </w:t>
      </w:r>
      <w:r>
        <w:rPr>
          <w:rFonts w:ascii="Arial" w:hAnsi="Arial" w:cs="Arial"/>
          <w:sz w:val="22"/>
          <w:szCs w:val="22"/>
        </w:rPr>
        <w:t>in the caption.</w:t>
      </w:r>
    </w:p>
    <w:p w:rsidR="00567B0C" w:rsidRPr="006646FE" w:rsidRDefault="00567B0C" w:rsidP="006646FE">
      <w:pPr>
        <w:ind w:left="360"/>
        <w:rPr>
          <w:rFonts w:ascii="Arial" w:hAnsi="Arial" w:cs="Arial"/>
          <w:sz w:val="22"/>
          <w:szCs w:val="22"/>
        </w:rPr>
      </w:pPr>
    </w:p>
    <w:sectPr w:rsidR="00567B0C" w:rsidRPr="006646FE" w:rsidSect="00B349F3">
      <w:headerReference w:type="default" r:id="rId10"/>
      <w:pgSz w:w="12240" w:h="15840"/>
      <w:pgMar w:top="1440" w:right="1440" w:bottom="1170" w:left="1440" w:header="1440" w:footer="117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C7" w:rsidRDefault="000003C7" w:rsidP="00B349F3">
      <w:r>
        <w:separator/>
      </w:r>
    </w:p>
  </w:endnote>
  <w:endnote w:type="continuationSeparator" w:id="0">
    <w:p w:rsidR="000003C7" w:rsidRDefault="000003C7" w:rsidP="00B3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C7" w:rsidRDefault="000003C7" w:rsidP="00B349F3">
      <w:r>
        <w:separator/>
      </w:r>
    </w:p>
  </w:footnote>
  <w:footnote w:type="continuationSeparator" w:id="0">
    <w:p w:rsidR="000003C7" w:rsidRDefault="000003C7" w:rsidP="00B3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F3" w:rsidRDefault="00B349F3">
    <w:pPr>
      <w:framePr w:w="9361" w:wrap="notBeside" w:vAnchor="text" w:hAnchor="text" w:x="1" w:y="1"/>
      <w:jc w:val="right"/>
    </w:pPr>
    <w:r>
      <w:fldChar w:fldCharType="begin"/>
    </w:r>
    <w:r>
      <w:instrText xml:space="preserve">PAGE </w:instrText>
    </w:r>
    <w:r>
      <w:fldChar w:fldCharType="separate"/>
    </w:r>
    <w:r w:rsidR="00A230D9">
      <w:rPr>
        <w:noProof/>
      </w:rPr>
      <w:t>3</w:t>
    </w:r>
    <w:r>
      <w:fldChar w:fldCharType="end"/>
    </w:r>
  </w:p>
  <w:p w:rsidR="00B349F3" w:rsidRDefault="00B349F3">
    <w:pPr>
      <w:spacing w:line="24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49F3" w:rsidRDefault="00B349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86ACC"/>
    <w:multiLevelType w:val="multilevel"/>
    <w:tmpl w:val="A4C6B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8102D"/>
    <w:multiLevelType w:val="hybridMultilevel"/>
    <w:tmpl w:val="D14ABD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F3"/>
    <w:rsid w:val="000003C7"/>
    <w:rsid w:val="00007A8F"/>
    <w:rsid w:val="000671C4"/>
    <w:rsid w:val="00191288"/>
    <w:rsid w:val="00196BDC"/>
    <w:rsid w:val="0024279B"/>
    <w:rsid w:val="002A73EC"/>
    <w:rsid w:val="0046749A"/>
    <w:rsid w:val="004F1F7F"/>
    <w:rsid w:val="005243C9"/>
    <w:rsid w:val="005324CF"/>
    <w:rsid w:val="00567B0C"/>
    <w:rsid w:val="006234CD"/>
    <w:rsid w:val="0063269F"/>
    <w:rsid w:val="006646FE"/>
    <w:rsid w:val="007218ED"/>
    <w:rsid w:val="00724AF3"/>
    <w:rsid w:val="008410DA"/>
    <w:rsid w:val="008577BA"/>
    <w:rsid w:val="0095118E"/>
    <w:rsid w:val="00953C2C"/>
    <w:rsid w:val="009D3557"/>
    <w:rsid w:val="00A230D9"/>
    <w:rsid w:val="00A5392C"/>
    <w:rsid w:val="00B349F3"/>
    <w:rsid w:val="00BA6C90"/>
    <w:rsid w:val="00C22035"/>
    <w:rsid w:val="00CF0C38"/>
    <w:rsid w:val="00DD4751"/>
    <w:rsid w:val="00EC07CB"/>
    <w:rsid w:val="00F9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5324CF"/>
    <w:pPr>
      <w:ind w:left="720"/>
      <w:contextualSpacing/>
    </w:pPr>
  </w:style>
  <w:style w:type="paragraph" w:styleId="BalloonText">
    <w:name w:val="Balloon Text"/>
    <w:basedOn w:val="Normal"/>
    <w:link w:val="BalloonTextChar"/>
    <w:uiPriority w:val="99"/>
    <w:semiHidden/>
    <w:unhideWhenUsed/>
    <w:rsid w:val="0024279B"/>
    <w:rPr>
      <w:rFonts w:ascii="Tahoma" w:hAnsi="Tahoma" w:cs="Tahoma"/>
      <w:sz w:val="16"/>
      <w:szCs w:val="16"/>
    </w:rPr>
  </w:style>
  <w:style w:type="character" w:customStyle="1" w:styleId="BalloonTextChar">
    <w:name w:val="Balloon Text Char"/>
    <w:basedOn w:val="DefaultParagraphFont"/>
    <w:link w:val="BalloonText"/>
    <w:uiPriority w:val="99"/>
    <w:semiHidden/>
    <w:rsid w:val="0024279B"/>
    <w:rPr>
      <w:rFonts w:ascii="Tahoma" w:hAnsi="Tahoma" w:cs="Tahoma"/>
      <w:sz w:val="16"/>
      <w:szCs w:val="16"/>
    </w:rPr>
  </w:style>
  <w:style w:type="paragraph" w:styleId="Header">
    <w:name w:val="header"/>
    <w:basedOn w:val="Normal"/>
    <w:link w:val="HeaderChar"/>
    <w:uiPriority w:val="99"/>
    <w:unhideWhenUsed/>
    <w:rsid w:val="00567B0C"/>
    <w:pPr>
      <w:tabs>
        <w:tab w:val="center" w:pos="4680"/>
        <w:tab w:val="right" w:pos="9360"/>
      </w:tabs>
    </w:pPr>
  </w:style>
  <w:style w:type="character" w:customStyle="1" w:styleId="HeaderChar">
    <w:name w:val="Header Char"/>
    <w:basedOn w:val="DefaultParagraphFont"/>
    <w:link w:val="Header"/>
    <w:uiPriority w:val="99"/>
    <w:rsid w:val="00567B0C"/>
    <w:rPr>
      <w:rFonts w:ascii="Sakkal Majalla" w:hAnsi="Sakkal Majalla" w:cs="Sakkal Majalla"/>
      <w:sz w:val="24"/>
      <w:szCs w:val="24"/>
    </w:rPr>
  </w:style>
  <w:style w:type="paragraph" w:styleId="Footer">
    <w:name w:val="footer"/>
    <w:basedOn w:val="Normal"/>
    <w:link w:val="FooterChar"/>
    <w:uiPriority w:val="99"/>
    <w:unhideWhenUsed/>
    <w:rsid w:val="00567B0C"/>
    <w:pPr>
      <w:tabs>
        <w:tab w:val="center" w:pos="4680"/>
        <w:tab w:val="right" w:pos="9360"/>
      </w:tabs>
    </w:pPr>
  </w:style>
  <w:style w:type="character" w:customStyle="1" w:styleId="FooterChar">
    <w:name w:val="Footer Char"/>
    <w:basedOn w:val="DefaultParagraphFont"/>
    <w:link w:val="Footer"/>
    <w:uiPriority w:val="99"/>
    <w:rsid w:val="00567B0C"/>
    <w:rPr>
      <w:rFonts w:ascii="Sakkal Majalla" w:hAnsi="Sakkal Majalla" w:cs="Sakkal Majall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ListParagraph">
    <w:name w:val="List Paragraph"/>
    <w:basedOn w:val="Normal"/>
    <w:uiPriority w:val="34"/>
    <w:qFormat/>
    <w:rsid w:val="005324CF"/>
    <w:pPr>
      <w:ind w:left="720"/>
      <w:contextualSpacing/>
    </w:pPr>
  </w:style>
  <w:style w:type="paragraph" w:styleId="BalloonText">
    <w:name w:val="Balloon Text"/>
    <w:basedOn w:val="Normal"/>
    <w:link w:val="BalloonTextChar"/>
    <w:uiPriority w:val="99"/>
    <w:semiHidden/>
    <w:unhideWhenUsed/>
    <w:rsid w:val="0024279B"/>
    <w:rPr>
      <w:rFonts w:ascii="Tahoma" w:hAnsi="Tahoma" w:cs="Tahoma"/>
      <w:sz w:val="16"/>
      <w:szCs w:val="16"/>
    </w:rPr>
  </w:style>
  <w:style w:type="character" w:customStyle="1" w:styleId="BalloonTextChar">
    <w:name w:val="Balloon Text Char"/>
    <w:basedOn w:val="DefaultParagraphFont"/>
    <w:link w:val="BalloonText"/>
    <w:uiPriority w:val="99"/>
    <w:semiHidden/>
    <w:rsid w:val="0024279B"/>
    <w:rPr>
      <w:rFonts w:ascii="Tahoma" w:hAnsi="Tahoma" w:cs="Tahoma"/>
      <w:sz w:val="16"/>
      <w:szCs w:val="16"/>
    </w:rPr>
  </w:style>
  <w:style w:type="paragraph" w:styleId="Header">
    <w:name w:val="header"/>
    <w:basedOn w:val="Normal"/>
    <w:link w:val="HeaderChar"/>
    <w:uiPriority w:val="99"/>
    <w:unhideWhenUsed/>
    <w:rsid w:val="00567B0C"/>
    <w:pPr>
      <w:tabs>
        <w:tab w:val="center" w:pos="4680"/>
        <w:tab w:val="right" w:pos="9360"/>
      </w:tabs>
    </w:pPr>
  </w:style>
  <w:style w:type="character" w:customStyle="1" w:styleId="HeaderChar">
    <w:name w:val="Header Char"/>
    <w:basedOn w:val="DefaultParagraphFont"/>
    <w:link w:val="Header"/>
    <w:uiPriority w:val="99"/>
    <w:rsid w:val="00567B0C"/>
    <w:rPr>
      <w:rFonts w:ascii="Sakkal Majalla" w:hAnsi="Sakkal Majalla" w:cs="Sakkal Majalla"/>
      <w:sz w:val="24"/>
      <w:szCs w:val="24"/>
    </w:rPr>
  </w:style>
  <w:style w:type="paragraph" w:styleId="Footer">
    <w:name w:val="footer"/>
    <w:basedOn w:val="Normal"/>
    <w:link w:val="FooterChar"/>
    <w:uiPriority w:val="99"/>
    <w:unhideWhenUsed/>
    <w:rsid w:val="00567B0C"/>
    <w:pPr>
      <w:tabs>
        <w:tab w:val="center" w:pos="4680"/>
        <w:tab w:val="right" w:pos="9360"/>
      </w:tabs>
    </w:pPr>
  </w:style>
  <w:style w:type="character" w:customStyle="1" w:styleId="FooterChar">
    <w:name w:val="Footer Char"/>
    <w:basedOn w:val="DefaultParagraphFont"/>
    <w:link w:val="Footer"/>
    <w:uiPriority w:val="99"/>
    <w:rsid w:val="00567B0C"/>
    <w:rPr>
      <w:rFonts w:ascii="Sakkal Majalla" w:hAnsi="Sakkal Majalla" w:cs="Sakkal Majall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2691">
      <w:bodyDiv w:val="1"/>
      <w:marLeft w:val="0"/>
      <w:marRight w:val="0"/>
      <w:marTop w:val="0"/>
      <w:marBottom w:val="0"/>
      <w:divBdr>
        <w:top w:val="none" w:sz="0" w:space="0" w:color="auto"/>
        <w:left w:val="none" w:sz="0" w:space="0" w:color="auto"/>
        <w:bottom w:val="none" w:sz="0" w:space="0" w:color="auto"/>
        <w:right w:val="none" w:sz="0" w:space="0" w:color="auto"/>
      </w:divBdr>
    </w:div>
    <w:div w:id="1603414756">
      <w:bodyDiv w:val="1"/>
      <w:marLeft w:val="0"/>
      <w:marRight w:val="0"/>
      <w:marTop w:val="0"/>
      <w:marBottom w:val="0"/>
      <w:divBdr>
        <w:top w:val="none" w:sz="0" w:space="0" w:color="auto"/>
        <w:left w:val="none" w:sz="0" w:space="0" w:color="auto"/>
        <w:bottom w:val="none" w:sz="0" w:space="0" w:color="auto"/>
        <w:right w:val="none" w:sz="0" w:space="0" w:color="auto"/>
      </w:divBdr>
    </w:div>
    <w:div w:id="2037150694">
      <w:bodyDiv w:val="1"/>
      <w:marLeft w:val="0"/>
      <w:marRight w:val="0"/>
      <w:marTop w:val="0"/>
      <w:marBottom w:val="0"/>
      <w:divBdr>
        <w:top w:val="none" w:sz="0" w:space="0" w:color="auto"/>
        <w:left w:val="none" w:sz="0" w:space="0" w:color="auto"/>
        <w:bottom w:val="none" w:sz="0" w:space="0" w:color="auto"/>
        <w:right w:val="none" w:sz="0" w:space="0" w:color="auto"/>
      </w:divBdr>
      <w:divsChild>
        <w:div w:id="185723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961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23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L:\Web%20page%20working%20directory\Geol_103_Spring_2014\Labs\Lab%201%20%20grain%20size%20analysis\Lab%201%20grain%20size%20analysi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a:ea typeface="Arial"/>
                <a:cs typeface="Arial"/>
              </a:defRPr>
            </a:pPr>
            <a:r>
              <a:rPr lang="en-US" sz="1400" b="0"/>
              <a:t>Cumulative Frequency Distribution of Sand</a:t>
            </a:r>
            <a:r>
              <a:rPr lang="en-US" sz="1400" b="0" baseline="0"/>
              <a:t> #17</a:t>
            </a:r>
            <a:endParaRPr lang="en-US" sz="1400" b="0"/>
          </a:p>
        </c:rich>
      </c:tx>
      <c:layout>
        <c:manualLayout>
          <c:xMode val="edge"/>
          <c:yMode val="edge"/>
          <c:x val="0.19344740561275994"/>
          <c:y val="3.1869497951174185E-2"/>
        </c:manualLayout>
      </c:layout>
      <c:overlay val="0"/>
      <c:spPr>
        <a:noFill/>
        <a:ln w="25400">
          <a:noFill/>
        </a:ln>
      </c:spPr>
    </c:title>
    <c:autoTitleDeleted val="0"/>
    <c:plotArea>
      <c:layout>
        <c:manualLayout>
          <c:layoutTarget val="inner"/>
          <c:xMode val="edge"/>
          <c:yMode val="edge"/>
          <c:x val="0.12405446293494705"/>
          <c:y val="0.14444444444444443"/>
          <c:w val="0.86384266263237519"/>
          <c:h val="0.69111111111111112"/>
        </c:manualLayout>
      </c:layout>
      <c:lineChart>
        <c:grouping val="standard"/>
        <c:varyColors val="0"/>
        <c:ser>
          <c:idx val="0"/>
          <c:order val="0"/>
          <c:spPr>
            <a:ln w="25400">
              <a:solidFill>
                <a:srgbClr val="000000"/>
              </a:solidFill>
              <a:prstDash val="solid"/>
            </a:ln>
          </c:spPr>
          <c:marker>
            <c:symbol val="diamond"/>
            <c:size val="8"/>
            <c:spPr>
              <a:solidFill>
                <a:srgbClr val="000000"/>
              </a:solidFill>
              <a:ln>
                <a:solidFill>
                  <a:srgbClr val="000000"/>
                </a:solidFill>
                <a:prstDash val="solid"/>
              </a:ln>
            </c:spPr>
          </c:marker>
          <c:cat>
            <c:strRef>
              <c:f>'Data Table'!$A$2:$A$10</c:f>
              <c:strCache>
                <c:ptCount val="9"/>
                <c:pt idx="0">
                  <c:v>&gt; -3.0</c:v>
                </c:pt>
                <c:pt idx="1">
                  <c:v>-3.0</c:v>
                </c:pt>
                <c:pt idx="2">
                  <c:v>-2.0</c:v>
                </c:pt>
                <c:pt idx="3">
                  <c:v>-1.0</c:v>
                </c:pt>
                <c:pt idx="4">
                  <c:v>0.0</c:v>
                </c:pt>
                <c:pt idx="5">
                  <c:v>1.0</c:v>
                </c:pt>
                <c:pt idx="6">
                  <c:v>2.0</c:v>
                </c:pt>
                <c:pt idx="7">
                  <c:v>3.0</c:v>
                </c:pt>
                <c:pt idx="8">
                  <c:v>pan</c:v>
                </c:pt>
              </c:strCache>
            </c:strRef>
          </c:cat>
          <c:val>
            <c:numRef>
              <c:f>'Data Table'!$F$2:$F$10</c:f>
              <c:numCache>
                <c:formatCode>0.00</c:formatCode>
                <c:ptCount val="9"/>
                <c:pt idx="0">
                  <c:v>0</c:v>
                </c:pt>
                <c:pt idx="1">
                  <c:v>4.2679900744416859</c:v>
                </c:pt>
                <c:pt idx="2">
                  <c:v>20.794044665012407</c:v>
                </c:pt>
                <c:pt idx="3">
                  <c:v>43.722084367245671</c:v>
                </c:pt>
                <c:pt idx="4">
                  <c:v>75.037220843672472</c:v>
                </c:pt>
                <c:pt idx="5">
                  <c:v>93.498759305210939</c:v>
                </c:pt>
                <c:pt idx="6">
                  <c:v>99.205955334987621</c:v>
                </c:pt>
                <c:pt idx="7">
                  <c:v>99.702233250620367</c:v>
                </c:pt>
                <c:pt idx="8">
                  <c:v>100.00000000000001</c:v>
                </c:pt>
              </c:numCache>
            </c:numRef>
          </c:val>
          <c:smooth val="1"/>
        </c:ser>
        <c:dLbls>
          <c:showLegendKey val="0"/>
          <c:showVal val="0"/>
          <c:showCatName val="0"/>
          <c:showSerName val="0"/>
          <c:showPercent val="0"/>
          <c:showBubbleSize val="0"/>
        </c:dLbls>
        <c:marker val="1"/>
        <c:smooth val="0"/>
        <c:axId val="92486272"/>
        <c:axId val="36249984"/>
      </c:lineChart>
      <c:catAx>
        <c:axId val="92486272"/>
        <c:scaling>
          <c:orientation val="minMax"/>
        </c:scaling>
        <c:delete val="0"/>
        <c:axPos val="b"/>
        <c:title>
          <c:tx>
            <c:rich>
              <a:bodyPr/>
              <a:lstStyle/>
              <a:p>
                <a:pPr>
                  <a:defRPr sz="1200" b="1" i="0" u="none" strike="noStrike" baseline="0">
                    <a:solidFill>
                      <a:srgbClr val="000000"/>
                    </a:solidFill>
                    <a:latin typeface="Arial"/>
                    <a:ea typeface="Arial"/>
                    <a:cs typeface="Arial"/>
                  </a:defRPr>
                </a:pPr>
                <a:r>
                  <a:rPr lang="en-US" b="0"/>
                  <a:t>phi Scale</a:t>
                </a:r>
              </a:p>
            </c:rich>
          </c:tx>
          <c:layout>
            <c:manualLayout>
              <c:xMode val="edge"/>
              <c:yMode val="edge"/>
              <c:x val="0.49773070960093202"/>
              <c:y val="0.91555560950138559"/>
            </c:manualLayout>
          </c:layout>
          <c:overlay val="0"/>
          <c:spPr>
            <a:noFill/>
            <a:ln w="25400">
              <a:noFill/>
            </a:ln>
          </c:spPr>
        </c:title>
        <c:numFmt formatCode="0.0" sourceLinked="1"/>
        <c:majorTickMark val="out"/>
        <c:minorTickMark val="out"/>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36249984"/>
        <c:crosses val="autoZero"/>
        <c:auto val="0"/>
        <c:lblAlgn val="ctr"/>
        <c:lblOffset val="100"/>
        <c:tickLblSkip val="1"/>
        <c:tickMarkSkip val="1"/>
        <c:noMultiLvlLbl val="0"/>
      </c:catAx>
      <c:valAx>
        <c:axId val="36249984"/>
        <c:scaling>
          <c:orientation val="minMax"/>
          <c:max val="100"/>
          <c:min val="0"/>
        </c:scaling>
        <c:delete val="0"/>
        <c:axPos val="l"/>
        <c:majorGridlines>
          <c:spPr>
            <a:ln w="3175">
              <a:solidFill>
                <a:srgbClr val="000000"/>
              </a:solidFill>
              <a:prstDash val="solid"/>
            </a:ln>
          </c:spPr>
        </c:majorGridlines>
        <c:title>
          <c:tx>
            <c:rich>
              <a:bodyPr/>
              <a:lstStyle/>
              <a:p>
                <a:pPr>
                  <a:defRPr sz="1200" b="1" i="0" u="none" strike="noStrike" baseline="0">
                    <a:solidFill>
                      <a:srgbClr val="000000"/>
                    </a:solidFill>
                    <a:latin typeface="Arial"/>
                    <a:ea typeface="Arial"/>
                    <a:cs typeface="Arial"/>
                  </a:defRPr>
                </a:pPr>
                <a:r>
                  <a:rPr lang="en-US" b="0"/>
                  <a:t>Cumulative Weight Percent</a:t>
                </a:r>
              </a:p>
            </c:rich>
          </c:tx>
          <c:layout>
            <c:manualLayout>
              <c:xMode val="edge"/>
              <c:yMode val="edge"/>
              <c:x val="1.5128602660453083E-2"/>
              <c:y val="0.25333317149584289"/>
            </c:manualLayout>
          </c:layout>
          <c:overlay val="0"/>
          <c:spPr>
            <a:noFill/>
            <a:ln w="25400">
              <a:noFill/>
            </a:ln>
          </c:spPr>
        </c:title>
        <c:numFmt formatCode="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en-US"/>
          </a:p>
        </c:txPr>
        <c:crossAx val="92486272"/>
        <c:crosses val="autoZero"/>
        <c:crossBetween val="between"/>
      </c:valAx>
      <c:spPr>
        <a:noFill/>
        <a:ln w="12700">
          <a:solidFill>
            <a:srgbClr val="808080"/>
          </a:solidFill>
          <a:prstDash val="solid"/>
        </a:ln>
      </c:spPr>
    </c:plotArea>
    <c:plotVisOnly val="1"/>
    <c:dispBlanksAs val="gap"/>
    <c:showDLblsOverMax val="0"/>
  </c:chart>
  <c:spPr>
    <a:no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0.12325</cdr:x>
      <cdr:y>0.8035</cdr:y>
    </cdr:from>
    <cdr:to>
      <cdr:x>0.26364</cdr:x>
      <cdr:y>0.80415</cdr:y>
    </cdr:to>
    <cdr:sp macro="" textlink="">
      <cdr:nvSpPr>
        <cdr:cNvPr id="4098" name="Line 2"/>
        <cdr:cNvSpPr>
          <a:spLocks xmlns:a="http://schemas.openxmlformats.org/drawingml/2006/main" noChangeShapeType="1"/>
        </cdr:cNvSpPr>
      </cdr:nvSpPr>
      <cdr:spPr bwMode="auto">
        <a:xfrm xmlns:a="http://schemas.openxmlformats.org/drawingml/2006/main">
          <a:off x="774811" y="3438900"/>
          <a:ext cx="882539" cy="280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0.12371</cdr:x>
      <cdr:y>0.48368</cdr:y>
    </cdr:from>
    <cdr:to>
      <cdr:x>0.48283</cdr:x>
      <cdr:y>0.48558</cdr:y>
    </cdr:to>
    <cdr:sp macro="" textlink="">
      <cdr:nvSpPr>
        <cdr:cNvPr id="4099" name="Line 3"/>
        <cdr:cNvSpPr>
          <a:spLocks xmlns:a="http://schemas.openxmlformats.org/drawingml/2006/main" noChangeShapeType="1"/>
        </cdr:cNvSpPr>
      </cdr:nvSpPr>
      <cdr:spPr bwMode="auto">
        <a:xfrm xmlns:a="http://schemas.openxmlformats.org/drawingml/2006/main" flipV="1">
          <a:off x="777718" y="2070099"/>
          <a:ext cx="2257581" cy="8156"/>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0.12325</cdr:x>
      <cdr:y>0.7265</cdr:y>
    </cdr:from>
    <cdr:to>
      <cdr:x>0.33535</cdr:x>
      <cdr:y>0.72997</cdr:y>
    </cdr:to>
    <cdr:sp macro="" textlink="">
      <cdr:nvSpPr>
        <cdr:cNvPr id="4100" name="Line 4"/>
        <cdr:cNvSpPr>
          <a:spLocks xmlns:a="http://schemas.openxmlformats.org/drawingml/2006/main" noChangeShapeType="1"/>
        </cdr:cNvSpPr>
      </cdr:nvSpPr>
      <cdr:spPr bwMode="auto">
        <a:xfrm xmlns:a="http://schemas.openxmlformats.org/drawingml/2006/main">
          <a:off x="774811" y="3109346"/>
          <a:ext cx="1333389" cy="14854"/>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0.12323</cdr:x>
      <cdr:y>0.25668</cdr:y>
    </cdr:from>
    <cdr:to>
      <cdr:x>0.58788</cdr:x>
      <cdr:y>0.25964</cdr:y>
    </cdr:to>
    <cdr:sp macro="" textlink="">
      <cdr:nvSpPr>
        <cdr:cNvPr id="4101" name="Line 5"/>
        <cdr:cNvSpPr>
          <a:spLocks xmlns:a="http://schemas.openxmlformats.org/drawingml/2006/main" noChangeShapeType="1"/>
        </cdr:cNvSpPr>
      </cdr:nvSpPr>
      <cdr:spPr bwMode="auto">
        <a:xfrm xmlns:a="http://schemas.openxmlformats.org/drawingml/2006/main">
          <a:off x="774701" y="1098550"/>
          <a:ext cx="2921000" cy="1270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0.26711</cdr:x>
      <cdr:y>0.81009</cdr:y>
    </cdr:from>
    <cdr:to>
      <cdr:x>0.27071</cdr:x>
      <cdr:y>0.83915</cdr:y>
    </cdr:to>
    <cdr:sp macro="" textlink="">
      <cdr:nvSpPr>
        <cdr:cNvPr id="4103" name="Line 7"/>
        <cdr:cNvSpPr>
          <a:spLocks xmlns:a="http://schemas.openxmlformats.org/drawingml/2006/main" noChangeShapeType="1"/>
        </cdr:cNvSpPr>
      </cdr:nvSpPr>
      <cdr:spPr bwMode="auto">
        <a:xfrm xmlns:a="http://schemas.openxmlformats.org/drawingml/2006/main" flipV="1">
          <a:off x="1679168" y="3467100"/>
          <a:ext cx="22631" cy="12438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0.33383</cdr:x>
      <cdr:y>0.73591</cdr:y>
    </cdr:from>
    <cdr:to>
      <cdr:x>0.33535</cdr:x>
      <cdr:y>0.83347</cdr:y>
    </cdr:to>
    <cdr:sp macro="" textlink="">
      <cdr:nvSpPr>
        <cdr:cNvPr id="4104" name="Line 8"/>
        <cdr:cNvSpPr>
          <a:spLocks xmlns:a="http://schemas.openxmlformats.org/drawingml/2006/main" noChangeShapeType="1"/>
        </cdr:cNvSpPr>
      </cdr:nvSpPr>
      <cdr:spPr bwMode="auto">
        <a:xfrm xmlns:a="http://schemas.openxmlformats.org/drawingml/2006/main" flipV="1">
          <a:off x="2098598" y="3149600"/>
          <a:ext cx="9602" cy="417552"/>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0.47731</cdr:x>
      <cdr:y>0.48197</cdr:y>
    </cdr:from>
    <cdr:to>
      <cdr:x>0.48042</cdr:x>
      <cdr:y>0.82902</cdr:y>
    </cdr:to>
    <cdr:sp macro="" textlink="">
      <cdr:nvSpPr>
        <cdr:cNvPr id="4105" name="Line 9"/>
        <cdr:cNvSpPr>
          <a:spLocks xmlns:a="http://schemas.openxmlformats.org/drawingml/2006/main" noChangeShapeType="1"/>
        </cdr:cNvSpPr>
      </cdr:nvSpPr>
      <cdr:spPr bwMode="auto">
        <a:xfrm xmlns:a="http://schemas.openxmlformats.org/drawingml/2006/main" flipV="1">
          <a:off x="3000622" y="2062772"/>
          <a:ext cx="19535" cy="1485330"/>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0.58403</cdr:x>
      <cdr:y>0.26706</cdr:y>
    </cdr:from>
    <cdr:to>
      <cdr:x>0.58485</cdr:x>
      <cdr:y>0.83965</cdr:y>
    </cdr:to>
    <cdr:sp macro="" textlink="">
      <cdr:nvSpPr>
        <cdr:cNvPr id="4106" name="Line 10"/>
        <cdr:cNvSpPr>
          <a:spLocks xmlns:a="http://schemas.openxmlformats.org/drawingml/2006/main" noChangeShapeType="1"/>
        </cdr:cNvSpPr>
      </cdr:nvSpPr>
      <cdr:spPr bwMode="auto">
        <a:xfrm xmlns:a="http://schemas.openxmlformats.org/drawingml/2006/main" flipV="1">
          <a:off x="3671495" y="1142999"/>
          <a:ext cx="5154" cy="2450601"/>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0.65408</cdr:x>
      <cdr:y>0.18786</cdr:y>
    </cdr:from>
    <cdr:to>
      <cdr:x>0.65556</cdr:x>
      <cdr:y>0.83234</cdr:y>
    </cdr:to>
    <cdr:sp macro="" textlink="">
      <cdr:nvSpPr>
        <cdr:cNvPr id="4107" name="Line 11"/>
        <cdr:cNvSpPr>
          <a:spLocks xmlns:a="http://schemas.openxmlformats.org/drawingml/2006/main" noChangeShapeType="1"/>
        </cdr:cNvSpPr>
      </cdr:nvSpPr>
      <cdr:spPr bwMode="auto">
        <a:xfrm xmlns:a="http://schemas.openxmlformats.org/drawingml/2006/main" flipH="1" flipV="1">
          <a:off x="4111869" y="804006"/>
          <a:ext cx="9281" cy="275834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dr:relSizeAnchor xmlns:cdr="http://schemas.openxmlformats.org/drawingml/2006/chartDrawing">
    <cdr:from>
      <cdr:x>0.13617</cdr:x>
      <cdr:y>0.13987</cdr:y>
    </cdr:from>
    <cdr:to>
      <cdr:x>0.22992</cdr:x>
      <cdr:y>0.19313</cdr:y>
    </cdr:to>
    <cdr:sp macro="" textlink="">
      <cdr:nvSpPr>
        <cdr:cNvPr id="4108" name="Text Box 12"/>
        <cdr:cNvSpPr txBox="1">
          <a:spLocks xmlns:a="http://schemas.openxmlformats.org/drawingml/2006/main" noChangeArrowheads="1"/>
        </cdr:cNvSpPr>
      </cdr:nvSpPr>
      <cdr:spPr bwMode="auto">
        <a:xfrm xmlns:a="http://schemas.openxmlformats.org/drawingml/2006/main">
          <a:off x="856026" y="598651"/>
          <a:ext cx="589360" cy="22790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phi 95</a:t>
          </a:r>
          <a:endParaRPr lang="en-US"/>
        </a:p>
      </cdr:txBody>
    </cdr:sp>
  </cdr:relSizeAnchor>
  <cdr:relSizeAnchor xmlns:cdr="http://schemas.openxmlformats.org/drawingml/2006/chartDrawing">
    <cdr:from>
      <cdr:x>0.13733</cdr:x>
      <cdr:y>0.21387</cdr:y>
    </cdr:from>
    <cdr:to>
      <cdr:x>0.23108</cdr:x>
      <cdr:y>0.26737</cdr:y>
    </cdr:to>
    <cdr:sp macro="" textlink="">
      <cdr:nvSpPr>
        <cdr:cNvPr id="4109" name="Text Box 13"/>
        <cdr:cNvSpPr txBox="1">
          <a:spLocks xmlns:a="http://schemas.openxmlformats.org/drawingml/2006/main" noChangeArrowheads="1"/>
        </cdr:cNvSpPr>
      </cdr:nvSpPr>
      <cdr:spPr bwMode="auto">
        <a:xfrm xmlns:a="http://schemas.openxmlformats.org/drawingml/2006/main">
          <a:off x="863353" y="915338"/>
          <a:ext cx="589360" cy="22897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phi 84</a:t>
          </a:r>
          <a:endParaRPr lang="en-US"/>
        </a:p>
      </cdr:txBody>
    </cdr:sp>
  </cdr:relSizeAnchor>
  <cdr:relSizeAnchor xmlns:cdr="http://schemas.openxmlformats.org/drawingml/2006/chartDrawing">
    <cdr:from>
      <cdr:x>0.1396</cdr:x>
      <cdr:y>0.68055</cdr:y>
    </cdr:from>
    <cdr:to>
      <cdr:x>0.2336</cdr:x>
      <cdr:y>0.7343</cdr:y>
    </cdr:to>
    <cdr:sp macro="" textlink="">
      <cdr:nvSpPr>
        <cdr:cNvPr id="4110" name="Text Box 14"/>
        <cdr:cNvSpPr txBox="1">
          <a:spLocks xmlns:a="http://schemas.openxmlformats.org/drawingml/2006/main" noChangeArrowheads="1"/>
        </cdr:cNvSpPr>
      </cdr:nvSpPr>
      <cdr:spPr bwMode="auto">
        <a:xfrm xmlns:a="http://schemas.openxmlformats.org/drawingml/2006/main">
          <a:off x="868725" y="2927337"/>
          <a:ext cx="591329" cy="2163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phi 16</a:t>
          </a:r>
          <a:endParaRPr lang="en-US"/>
        </a:p>
      </cdr:txBody>
    </cdr:sp>
  </cdr:relSizeAnchor>
  <cdr:relSizeAnchor xmlns:cdr="http://schemas.openxmlformats.org/drawingml/2006/chartDrawing">
    <cdr:from>
      <cdr:x>0.13727</cdr:x>
      <cdr:y>0.43147</cdr:y>
    </cdr:from>
    <cdr:to>
      <cdr:x>0.23127</cdr:x>
      <cdr:y>0.48422</cdr:y>
    </cdr:to>
    <cdr:sp macro="" textlink="">
      <cdr:nvSpPr>
        <cdr:cNvPr id="4111" name="Text Box 15"/>
        <cdr:cNvSpPr txBox="1">
          <a:spLocks xmlns:a="http://schemas.openxmlformats.org/drawingml/2006/main" noChangeArrowheads="1"/>
        </cdr:cNvSpPr>
      </cdr:nvSpPr>
      <cdr:spPr bwMode="auto">
        <a:xfrm xmlns:a="http://schemas.openxmlformats.org/drawingml/2006/main">
          <a:off x="862942" y="1846663"/>
          <a:ext cx="590931" cy="22576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phi 50</a:t>
          </a:r>
          <a:endParaRPr lang="en-US"/>
        </a:p>
      </cdr:txBody>
    </cdr:sp>
  </cdr:relSizeAnchor>
  <cdr:relSizeAnchor xmlns:cdr="http://schemas.openxmlformats.org/drawingml/2006/chartDrawing">
    <cdr:from>
      <cdr:x>0.1361</cdr:x>
      <cdr:y>0.75264</cdr:y>
    </cdr:from>
    <cdr:to>
      <cdr:x>0.22985</cdr:x>
      <cdr:y>0.80614</cdr:y>
    </cdr:to>
    <cdr:sp macro="" textlink="">
      <cdr:nvSpPr>
        <cdr:cNvPr id="4112" name="Text Box 16"/>
        <cdr:cNvSpPr txBox="1">
          <a:spLocks xmlns:a="http://schemas.openxmlformats.org/drawingml/2006/main" noChangeArrowheads="1"/>
        </cdr:cNvSpPr>
      </cdr:nvSpPr>
      <cdr:spPr bwMode="auto">
        <a:xfrm xmlns:a="http://schemas.openxmlformats.org/drawingml/2006/main">
          <a:off x="846707" y="3217993"/>
          <a:ext cx="589756" cy="21634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2860" rIns="0" bIns="0" anchor="t" upright="1"/>
        <a:lstStyle xmlns:a="http://schemas.openxmlformats.org/drawingml/2006/main"/>
        <a:p xmlns:a="http://schemas.openxmlformats.org/drawingml/2006/main">
          <a:pPr algn="l" rtl="0">
            <a:defRPr sz="1000"/>
          </a:pPr>
          <a:r>
            <a:rPr lang="en-US" sz="1200" b="0" i="0" u="none" strike="noStrike" baseline="0">
              <a:solidFill>
                <a:srgbClr val="000000"/>
              </a:solidFill>
              <a:latin typeface="Arial"/>
              <a:cs typeface="Arial"/>
            </a:rPr>
            <a:t>phi 5</a:t>
          </a:r>
          <a:endParaRPr lang="en-US"/>
        </a:p>
      </cdr:txBody>
    </cdr:sp>
  </cdr:relSizeAnchor>
  <cdr:relSizeAnchor xmlns:cdr="http://schemas.openxmlformats.org/drawingml/2006/chartDrawing">
    <cdr:from>
      <cdr:x>0.12525</cdr:x>
      <cdr:y>0.18163</cdr:y>
    </cdr:from>
    <cdr:to>
      <cdr:x>0.65657</cdr:x>
      <cdr:y>0.18398</cdr:y>
    </cdr:to>
    <cdr:sp macro="" textlink="">
      <cdr:nvSpPr>
        <cdr:cNvPr id="4102" name="Line 6"/>
        <cdr:cNvSpPr>
          <a:spLocks xmlns:a="http://schemas.openxmlformats.org/drawingml/2006/main" noChangeShapeType="1"/>
        </cdr:cNvSpPr>
      </cdr:nvSpPr>
      <cdr:spPr bwMode="auto">
        <a:xfrm xmlns:a="http://schemas.openxmlformats.org/drawingml/2006/main">
          <a:off x="787384" y="777361"/>
          <a:ext cx="3340116" cy="10039"/>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prstDash val="dash"/>
          <a:round/>
          <a:headEnd/>
          <a:tailEnd/>
        </a:ln>
        <a:extLst xmlns:a="http://schemas.openxmlformats.org/drawingml/2006/main">
          <a:ext uri="{909E8E84-426E-40DD-AFC4-6F175D3DCCD1}">
            <a14:hiddenFill xmlns:a14="http://schemas.microsoft.com/office/drawing/2010/main">
              <a:noFill/>
            </a14:hiddenFill>
          </a:ext>
        </a:extLst>
      </cdr:spPr>
      <cdr:txBody>
        <a:bodyPr xmlns:a="http://schemas.openxmlformats.org/drawingml/2006/main"/>
        <a:lstStyle xmlns:a="http://schemas.openxmlformats.org/drawingml/2006/main"/>
        <a:p xmlns:a="http://schemas.openxmlformats.org/drawingml/2006/main">
          <a:endParaRPr lang="en-US"/>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Horner</dc:creator>
  <cp:lastModifiedBy>Horner, Timothy C</cp:lastModifiedBy>
  <cp:revision>2</cp:revision>
  <cp:lastPrinted>2017-02-05T22:12:00Z</cp:lastPrinted>
  <dcterms:created xsi:type="dcterms:W3CDTF">2017-02-09T02:26:00Z</dcterms:created>
  <dcterms:modified xsi:type="dcterms:W3CDTF">2017-02-09T02:26:00Z</dcterms:modified>
</cp:coreProperties>
</file>